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0FADC33E" w:rsidR="008B6969" w:rsidRDefault="00CE20DC">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79744" behindDoc="0" locked="0" layoutInCell="1" allowOverlap="1" wp14:anchorId="5AD581A8" wp14:editId="443555B6">
                <wp:simplePos x="0" y="0"/>
                <wp:positionH relativeFrom="margin">
                  <wp:posOffset>558800</wp:posOffset>
                </wp:positionH>
                <wp:positionV relativeFrom="paragraph">
                  <wp:posOffset>6795135</wp:posOffset>
                </wp:positionV>
                <wp:extent cx="32385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1990"/>
                        </a:xfrm>
                        <a:prstGeom prst="rect">
                          <a:avLst/>
                        </a:prstGeom>
                        <a:noFill/>
                        <a:ln w="9525">
                          <a:noFill/>
                          <a:miter lim="800000"/>
                          <a:headEnd/>
                          <a:tailEnd/>
                        </a:ln>
                      </wps:spPr>
                      <wps:txbx>
                        <w:txbxContent>
                          <w:p w14:paraId="2F90194C" w14:textId="0E5A7D45" w:rsidR="00CE20DC" w:rsidRPr="004362FD" w:rsidRDefault="00DB1BA9" w:rsidP="004362FD">
                            <w:pPr>
                              <w:rPr>
                                <w:rFonts w:ascii="Arial" w:hAnsi="Arial" w:cs="Arial"/>
                                <w:b/>
                                <w:bCs/>
                                <w:color w:val="E57200"/>
                                <w:sz w:val="44"/>
                                <w:szCs w:val="44"/>
                              </w:rPr>
                            </w:pPr>
                            <w:r>
                              <w:rPr>
                                <w:rFonts w:ascii="Arial" w:hAnsi="Arial" w:cs="Arial"/>
                                <w:b/>
                                <w:bCs/>
                                <w:color w:val="E57200"/>
                                <w:sz w:val="44"/>
                                <w:szCs w:val="44"/>
                              </w:rPr>
                              <w:t xml:space="preserve">13 </w:t>
                            </w:r>
                            <w:r w:rsidR="00A1566C">
                              <w:rPr>
                                <w:rFonts w:ascii="Arial" w:hAnsi="Arial" w:cs="Arial"/>
                                <w:b/>
                                <w:bCs/>
                                <w:color w:val="E57200"/>
                                <w:sz w:val="44"/>
                                <w:szCs w:val="44"/>
                              </w:rPr>
                              <w:t>October</w:t>
                            </w:r>
                            <w:r w:rsidR="00CE20DC" w:rsidRPr="004362FD">
                              <w:rPr>
                                <w:rFonts w:ascii="Arial" w:hAnsi="Arial" w:cs="Arial"/>
                                <w:b/>
                                <w:bCs/>
                                <w:color w:val="E57200"/>
                                <w:sz w:val="44"/>
                                <w:szCs w:val="44"/>
                              </w:rPr>
                              <w:t xml:space="preserve"> 202</w:t>
                            </w:r>
                            <w:r w:rsidR="00A1566C">
                              <w:rPr>
                                <w:rFonts w:ascii="Arial" w:hAnsi="Arial" w:cs="Arial"/>
                                <w:b/>
                                <w:bCs/>
                                <w:color w:val="E57200"/>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581A8" id="_x0000_t202" coordsize="21600,21600" o:spt="202" path="m,l,21600r21600,l21600,xe">
                <v:stroke joinstyle="miter"/>
                <v:path gradientshapeok="t" o:connecttype="rect"/>
              </v:shapetype>
              <v:shape id="Text Box 2" o:spid="_x0000_s1026" type="#_x0000_t202" style="position:absolute;margin-left:44pt;margin-top:535.05pt;width:255pt;height:53.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" filled="f" stroked="f">
                <v:textbox>
                  <w:txbxContent>
                    <w:p w14:paraId="2F90194C" w14:textId="0E5A7D45" w:rsidR="00CE20DC" w:rsidRPr="004362FD" w:rsidRDefault="00DB1BA9" w:rsidP="004362FD">
                      <w:pPr>
                        <w:rPr>
                          <w:rFonts w:ascii="Arial" w:hAnsi="Arial" w:cs="Arial"/>
                          <w:b/>
                          <w:bCs/>
                          <w:color w:val="E57200"/>
                          <w:sz w:val="44"/>
                          <w:szCs w:val="44"/>
                        </w:rPr>
                      </w:pPr>
                      <w:r>
                        <w:rPr>
                          <w:rFonts w:ascii="Arial" w:hAnsi="Arial" w:cs="Arial"/>
                          <w:b/>
                          <w:bCs/>
                          <w:color w:val="E57200"/>
                          <w:sz w:val="44"/>
                          <w:szCs w:val="44"/>
                        </w:rPr>
                        <w:t xml:space="preserve">13 </w:t>
                      </w:r>
                      <w:r w:rsidR="00A1566C">
                        <w:rPr>
                          <w:rFonts w:ascii="Arial" w:hAnsi="Arial" w:cs="Arial"/>
                          <w:b/>
                          <w:bCs/>
                          <w:color w:val="E57200"/>
                          <w:sz w:val="44"/>
                          <w:szCs w:val="44"/>
                        </w:rPr>
                        <w:t>October</w:t>
                      </w:r>
                      <w:r w:rsidR="00CE20DC" w:rsidRPr="004362FD">
                        <w:rPr>
                          <w:rFonts w:ascii="Arial" w:hAnsi="Arial" w:cs="Arial"/>
                          <w:b/>
                          <w:bCs/>
                          <w:color w:val="E57200"/>
                          <w:sz w:val="44"/>
                          <w:szCs w:val="44"/>
                        </w:rPr>
                        <w:t xml:space="preserve"> 202</w:t>
                      </w:r>
                      <w:r w:rsidR="00A1566C">
                        <w:rPr>
                          <w:rFonts w:ascii="Arial" w:hAnsi="Arial" w:cs="Arial"/>
                          <w:b/>
                          <w:bCs/>
                          <w:color w:val="E57200"/>
                          <w:sz w:val="44"/>
                          <w:szCs w:val="44"/>
                        </w:rPr>
                        <w:t>3</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F9A0FAC" wp14:editId="57F40E81">
                <wp:simplePos x="0" y="0"/>
                <wp:positionH relativeFrom="margin">
                  <wp:posOffset>520700</wp:posOffset>
                </wp:positionH>
                <wp:positionV relativeFrom="paragraph">
                  <wp:posOffset>2794000</wp:posOffset>
                </wp:positionV>
                <wp:extent cx="4953000" cy="351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11550"/>
                        </a:xfrm>
                        <a:prstGeom prst="rect">
                          <a:avLst/>
                        </a:prstGeom>
                        <a:noFill/>
                        <a:ln w="9525">
                          <a:noFill/>
                          <a:miter lim="800000"/>
                          <a:headEnd/>
                          <a:tailEnd/>
                        </a:ln>
                      </wps:spPr>
                      <wps:txbx>
                        <w:txbxContent>
                          <w:p w14:paraId="13703EDF" w14:textId="62E05D47" w:rsidR="00CB579A" w:rsidRPr="004B1B85" w:rsidRDefault="00CE20DC" w:rsidP="00471D71">
                            <w:pPr>
                              <w:spacing w:line="240" w:lineRule="auto"/>
                              <w:rPr>
                                <w:rFonts w:ascii="Arial" w:hAnsi="Arial" w:cs="Arial"/>
                                <w:b/>
                                <w:bCs/>
                                <w:sz w:val="72"/>
                                <w:szCs w:val="72"/>
                              </w:rPr>
                            </w:pPr>
                            <w:r>
                              <w:rPr>
                                <w:rFonts w:ascii="Arial" w:hAnsi="Arial" w:cs="Arial"/>
                                <w:b/>
                                <w:bCs/>
                                <w:color w:val="002F6C"/>
                                <w:sz w:val="72"/>
                                <w:szCs w:val="72"/>
                              </w:rPr>
                              <w:t>Submission to</w:t>
                            </w:r>
                            <w:r w:rsidR="00A1566C">
                              <w:rPr>
                                <w:rFonts w:ascii="Arial" w:hAnsi="Arial" w:cs="Arial"/>
                                <w:b/>
                                <w:bCs/>
                                <w:color w:val="002F6C"/>
                                <w:sz w:val="72"/>
                                <w:szCs w:val="72"/>
                              </w:rPr>
                              <w:br/>
                              <w:t>End Gender Bias</w:t>
                            </w:r>
                            <w:r w:rsidR="00A1566C">
                              <w:rPr>
                                <w:rFonts w:ascii="Arial" w:hAnsi="Arial" w:cs="Arial"/>
                                <w:b/>
                                <w:bCs/>
                                <w:color w:val="002F6C"/>
                                <w:sz w:val="72"/>
                                <w:szCs w:val="72"/>
                              </w:rPr>
                              <w:br/>
                              <w:t>in Australia’s Healthcare System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A0FAC" id="_x0000_s1027" type="#_x0000_t202" style="position:absolute;margin-left:41pt;margin-top:220pt;width:390pt;height:2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" filled="f" stroked="f">
                <v:textbox>
                  <w:txbxContent>
                    <w:p w14:paraId="13703EDF" w14:textId="62E05D47" w:rsidR="00CB579A" w:rsidRPr="004B1B85" w:rsidRDefault="00CE20DC" w:rsidP="00471D71">
                      <w:pPr>
                        <w:spacing w:line="240" w:lineRule="auto"/>
                        <w:rPr>
                          <w:rFonts w:ascii="Arial" w:hAnsi="Arial" w:cs="Arial"/>
                          <w:b/>
                          <w:bCs/>
                          <w:sz w:val="72"/>
                          <w:szCs w:val="72"/>
                        </w:rPr>
                      </w:pPr>
                      <w:r>
                        <w:rPr>
                          <w:rFonts w:ascii="Arial" w:hAnsi="Arial" w:cs="Arial"/>
                          <w:b/>
                          <w:bCs/>
                          <w:color w:val="002F6C"/>
                          <w:sz w:val="72"/>
                          <w:szCs w:val="72"/>
                        </w:rPr>
                        <w:t>Submission to</w:t>
                      </w:r>
                      <w:r w:rsidR="00A1566C">
                        <w:rPr>
                          <w:rFonts w:ascii="Arial" w:hAnsi="Arial" w:cs="Arial"/>
                          <w:b/>
                          <w:bCs/>
                          <w:color w:val="002F6C"/>
                          <w:sz w:val="72"/>
                          <w:szCs w:val="72"/>
                        </w:rPr>
                        <w:br/>
                        <w:t>End Gender Bias</w:t>
                      </w:r>
                      <w:r w:rsidR="00A1566C">
                        <w:rPr>
                          <w:rFonts w:ascii="Arial" w:hAnsi="Arial" w:cs="Arial"/>
                          <w:b/>
                          <w:bCs/>
                          <w:color w:val="002F6C"/>
                          <w:sz w:val="72"/>
                          <w:szCs w:val="72"/>
                        </w:rPr>
                        <w:br/>
                        <w:t>in Australia’s Healthcare System Survey</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49C33C7" wp14:editId="0951D8A2">
                <wp:simplePos x="0" y="0"/>
                <wp:positionH relativeFrom="margin">
                  <wp:posOffset>-234950</wp:posOffset>
                </wp:positionH>
                <wp:positionV relativeFrom="paragraph">
                  <wp:posOffset>6478905</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7DBE0CA3" w:rsidR="00CB579A" w:rsidRPr="00EA1347" w:rsidRDefault="00CB579A" w:rsidP="00EA1347">
                            <w:pPr>
                              <w:pStyle w:val="WHVSectionHead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33C7" id="_x0000_s1028" type="#_x0000_t202" style="position:absolute;margin-left:-18.5pt;margin-top:510.15pt;width:422.3pt;height:105.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" filled="f" stroked="f">
                <v:textbox>
                  <w:txbxContent>
                    <w:p w14:paraId="16DB0465" w14:textId="7DBE0CA3" w:rsidR="00CB579A" w:rsidRPr="00EA1347" w:rsidRDefault="00CB579A" w:rsidP="00EA1347">
                      <w:pPr>
                        <w:pStyle w:val="WHVSectionHeading"/>
                      </w:pPr>
                    </w:p>
                  </w:txbxContent>
                </v:textbox>
                <w10:wrap type="square" anchorx="margin"/>
              </v:shape>
            </w:pict>
          </mc:Fallback>
        </mc:AlternateContent>
      </w:r>
      <w:r w:rsidR="00EA1347">
        <w:rPr>
          <w:noProof/>
        </w:rPr>
        <mc:AlternateContent>
          <mc:Choice Requires="wps">
            <w:drawing>
              <wp:anchor distT="0" distB="0" distL="114300" distR="114300" simplePos="0" relativeHeight="251657215" behindDoc="0" locked="0" layoutInCell="1" allowOverlap="1" wp14:anchorId="75BDDE8D" wp14:editId="3FFC6BBF">
                <wp:simplePos x="0" y="0"/>
                <wp:positionH relativeFrom="page">
                  <wp:align>right</wp:align>
                </wp:positionH>
                <wp:positionV relativeFrom="paragraph">
                  <wp:posOffset>-1160060</wp:posOffset>
                </wp:positionV>
                <wp:extent cx="7570381" cy="10884441"/>
                <wp:effectExtent l="0" t="0" r="0" b="0"/>
                <wp:wrapNone/>
                <wp:docPr id="15" name="Rectangle 15"/>
                <wp:cNvGraphicFramePr/>
                <a:graphic xmlns:a="http://schemas.openxmlformats.org/drawingml/2006/main">
                  <a:graphicData uri="http://schemas.microsoft.com/office/word/2010/wordprocessingShape">
                    <wps:wsp>
                      <wps:cNvSpPr/>
                      <wps:spPr>
                        <a:xfrm>
                          <a:off x="0" y="0"/>
                          <a:ext cx="7570381" cy="108844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7FBA" id="Rectangle 15"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" fillcolor="#ed7d31 [3205]" stroked="f" strokeweight="1pt">
                <w10:wrap anchorx="page"/>
              </v:rect>
            </w:pict>
          </mc:Fallback>
        </mc:AlternateContent>
      </w:r>
      <w:r w:rsidR="00E34678">
        <w:rPr>
          <w:noProof/>
        </w:rPr>
        <w:drawing>
          <wp:anchor distT="0" distB="0" distL="114300" distR="114300" simplePos="0" relativeHeight="251675648" behindDoc="0" locked="0" layoutInCell="1" allowOverlap="1" wp14:anchorId="565794D4" wp14:editId="5B109C40">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3EA4AAB7">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0259C1E"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7F579792">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EDA053"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40C1BDAB">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54EAB8"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0FD02670">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sdt>
      <w:sdtPr>
        <w:rPr>
          <w:rFonts w:asciiTheme="minorHAnsi" w:eastAsiaTheme="minorHAnsi" w:hAnsiTheme="minorHAnsi" w:cstheme="minorBidi"/>
          <w:b w:val="0"/>
          <w:color w:val="auto"/>
          <w:spacing w:val="0"/>
          <w:kern w:val="0"/>
          <w:sz w:val="22"/>
          <w:szCs w:val="22"/>
          <w:lang w:val="en-AU"/>
        </w:rPr>
        <w:id w:val="-633950263"/>
        <w:docPartObj>
          <w:docPartGallery w:val="Table of Contents"/>
          <w:docPartUnique/>
        </w:docPartObj>
      </w:sdtPr>
      <w:sdtEndPr>
        <w:rPr>
          <w:bCs/>
          <w:noProof/>
        </w:rPr>
      </w:sdtEndPr>
      <w:sdtContent>
        <w:p w14:paraId="7A6D465E" w14:textId="06E3D2D3" w:rsidR="005C2AB7" w:rsidRDefault="005C2AB7" w:rsidP="0014338B">
          <w:pPr>
            <w:pStyle w:val="TOCHeading"/>
          </w:pPr>
          <w:r>
            <w:t>Contents</w:t>
          </w:r>
        </w:p>
        <w:p w14:paraId="6C36A274" w14:textId="77777777" w:rsidR="00641E9E" w:rsidRDefault="00641E9E" w:rsidP="00641E9E">
          <w:pPr>
            <w:pStyle w:val="TOC1"/>
            <w:ind w:left="720" w:hanging="720"/>
            <w:rPr>
              <w:b w:val="0"/>
              <w:bCs w:val="0"/>
            </w:rPr>
          </w:pPr>
        </w:p>
        <w:p w14:paraId="5863C763" w14:textId="35EF7634" w:rsidR="00EF0CC0" w:rsidRDefault="006049A6">
          <w:pPr>
            <w:pStyle w:val="TOC1"/>
            <w:rPr>
              <w:rFonts w:asciiTheme="minorHAnsi" w:eastAsiaTheme="minorEastAsia" w:hAnsiTheme="minorHAnsi" w:cstheme="minorBidi"/>
              <w:b w:val="0"/>
              <w:bCs w:val="0"/>
              <w:kern w:val="2"/>
              <w:lang w:eastAsia="en-AU"/>
              <w14:ligatures w14:val="standardContextual"/>
            </w:rPr>
          </w:pPr>
          <w:r>
            <w:rPr>
              <w:b w:val="0"/>
              <w:bCs w:val="0"/>
            </w:rPr>
            <w:fldChar w:fldCharType="begin"/>
          </w:r>
          <w:r>
            <w:rPr>
              <w:b w:val="0"/>
              <w:bCs w:val="0"/>
            </w:rPr>
            <w:instrText xml:space="preserve"> TOC \o "1-2" \u </w:instrText>
          </w:r>
          <w:r>
            <w:rPr>
              <w:b w:val="0"/>
              <w:bCs w:val="0"/>
            </w:rPr>
            <w:fldChar w:fldCharType="separate"/>
          </w:r>
          <w:r w:rsidR="00EF0CC0">
            <w:t>Introduction</w:t>
          </w:r>
          <w:r w:rsidR="00EF0CC0">
            <w:tab/>
          </w:r>
          <w:r w:rsidR="00EF0CC0">
            <w:fldChar w:fldCharType="begin"/>
          </w:r>
          <w:r w:rsidR="00EF0CC0">
            <w:instrText xml:space="preserve"> PAGEREF _Toc148621571 \h </w:instrText>
          </w:r>
          <w:r w:rsidR="00EF0CC0">
            <w:fldChar w:fldCharType="separate"/>
          </w:r>
          <w:r w:rsidR="00B44029">
            <w:t>2</w:t>
          </w:r>
          <w:r w:rsidR="00EF0CC0">
            <w:fldChar w:fldCharType="end"/>
          </w:r>
        </w:p>
        <w:p w14:paraId="06E50A2B" w14:textId="30360531" w:rsidR="00EF0CC0" w:rsidRDefault="00EF0CC0">
          <w:pPr>
            <w:pStyle w:val="TOC1"/>
            <w:rPr>
              <w:rFonts w:asciiTheme="minorHAnsi" w:eastAsiaTheme="minorEastAsia" w:hAnsiTheme="minorHAnsi" w:cstheme="minorBidi"/>
              <w:b w:val="0"/>
              <w:bCs w:val="0"/>
              <w:kern w:val="2"/>
              <w:lang w:eastAsia="en-AU"/>
              <w14:ligatures w14:val="standardContextual"/>
            </w:rPr>
          </w:pPr>
          <w:r>
            <w:t>Survey responses</w:t>
          </w:r>
          <w:r>
            <w:tab/>
          </w:r>
          <w:r>
            <w:fldChar w:fldCharType="begin"/>
          </w:r>
          <w:r>
            <w:instrText xml:space="preserve"> PAGEREF _Toc148621572 \h </w:instrText>
          </w:r>
          <w:r>
            <w:fldChar w:fldCharType="separate"/>
          </w:r>
          <w:r w:rsidR="00B44029">
            <w:t>3</w:t>
          </w:r>
          <w:r>
            <w:fldChar w:fldCharType="end"/>
          </w:r>
        </w:p>
        <w:p w14:paraId="1BC3C800" w14:textId="65FEF4B7" w:rsidR="00EF0CC0" w:rsidRDefault="00EF0CC0">
          <w:pPr>
            <w:pStyle w:val="TOC2"/>
            <w:rPr>
              <w:rFonts w:asciiTheme="minorHAnsi" w:eastAsiaTheme="minorEastAsia" w:hAnsiTheme="minorHAnsi" w:cstheme="minorBidi"/>
              <w:bCs w:val="0"/>
              <w:kern w:val="2"/>
              <w:lang w:eastAsia="en-AU"/>
              <w14:ligatures w14:val="standardContextual"/>
            </w:rPr>
          </w:pPr>
          <w:r w:rsidRPr="00EC27C9">
            <w:t>Research</w:t>
          </w:r>
          <w:r>
            <w:tab/>
          </w:r>
          <w:r>
            <w:fldChar w:fldCharType="begin"/>
          </w:r>
          <w:r>
            <w:instrText xml:space="preserve"> PAGEREF _Toc148621573 \h </w:instrText>
          </w:r>
          <w:r>
            <w:fldChar w:fldCharType="separate"/>
          </w:r>
          <w:r w:rsidR="00B44029">
            <w:t>3</w:t>
          </w:r>
          <w:r>
            <w:fldChar w:fldCharType="end"/>
          </w:r>
        </w:p>
        <w:p w14:paraId="40DC5A34" w14:textId="53276725" w:rsidR="00EF0CC0" w:rsidRDefault="00EF0CC0">
          <w:pPr>
            <w:pStyle w:val="TOC2"/>
            <w:rPr>
              <w:rFonts w:asciiTheme="minorHAnsi" w:eastAsiaTheme="minorEastAsia" w:hAnsiTheme="minorHAnsi" w:cstheme="minorBidi"/>
              <w:bCs w:val="0"/>
              <w:kern w:val="2"/>
              <w:lang w:eastAsia="en-AU"/>
              <w14:ligatures w14:val="standardContextual"/>
            </w:rPr>
          </w:pPr>
          <w:r w:rsidRPr="00EC27C9">
            <w:t>Access, care and outcomes</w:t>
          </w:r>
          <w:r>
            <w:tab/>
          </w:r>
          <w:r>
            <w:fldChar w:fldCharType="begin"/>
          </w:r>
          <w:r>
            <w:instrText xml:space="preserve"> PAGEREF _Toc148621574 \h </w:instrText>
          </w:r>
          <w:r>
            <w:fldChar w:fldCharType="separate"/>
          </w:r>
          <w:r w:rsidR="00B44029">
            <w:t>11</w:t>
          </w:r>
          <w:r>
            <w:fldChar w:fldCharType="end"/>
          </w:r>
        </w:p>
        <w:p w14:paraId="607D4B30" w14:textId="65017FD3" w:rsidR="00EF0CC0" w:rsidRDefault="00EF0CC0">
          <w:pPr>
            <w:pStyle w:val="TOC2"/>
            <w:rPr>
              <w:rFonts w:asciiTheme="minorHAnsi" w:eastAsiaTheme="minorEastAsia" w:hAnsiTheme="minorHAnsi" w:cstheme="minorBidi"/>
              <w:bCs w:val="0"/>
              <w:kern w:val="2"/>
              <w:lang w:eastAsia="en-AU"/>
              <w14:ligatures w14:val="standardContextual"/>
            </w:rPr>
          </w:pPr>
          <w:r>
            <w:t>Safety</w:t>
          </w:r>
          <w:r>
            <w:tab/>
          </w:r>
          <w:r>
            <w:fldChar w:fldCharType="begin"/>
          </w:r>
          <w:r>
            <w:instrText xml:space="preserve"> PAGEREF _Toc148621575 \h </w:instrText>
          </w:r>
          <w:r>
            <w:fldChar w:fldCharType="separate"/>
          </w:r>
          <w:r w:rsidR="00B44029">
            <w:t>20</w:t>
          </w:r>
          <w:r>
            <w:fldChar w:fldCharType="end"/>
          </w:r>
        </w:p>
        <w:p w14:paraId="41BA6986" w14:textId="430628E5" w:rsidR="00EF0CC0" w:rsidRDefault="00EF0CC0">
          <w:pPr>
            <w:pStyle w:val="TOC2"/>
            <w:rPr>
              <w:rFonts w:asciiTheme="minorHAnsi" w:eastAsiaTheme="minorEastAsia" w:hAnsiTheme="minorHAnsi" w:cstheme="minorBidi"/>
              <w:bCs w:val="0"/>
              <w:kern w:val="2"/>
              <w:lang w:eastAsia="en-AU"/>
              <w14:ligatures w14:val="standardContextual"/>
            </w:rPr>
          </w:pPr>
          <w:r>
            <w:t>Additional evidence</w:t>
          </w:r>
          <w:r>
            <w:tab/>
          </w:r>
          <w:r>
            <w:fldChar w:fldCharType="begin"/>
          </w:r>
          <w:r>
            <w:instrText xml:space="preserve"> PAGEREF _Toc148621576 \h </w:instrText>
          </w:r>
          <w:r>
            <w:fldChar w:fldCharType="separate"/>
          </w:r>
          <w:r w:rsidR="00B44029">
            <w:t>25</w:t>
          </w:r>
          <w:r>
            <w:fldChar w:fldCharType="end"/>
          </w:r>
        </w:p>
        <w:p w14:paraId="4D317AE9" w14:textId="276F018A" w:rsidR="005C2AB7" w:rsidRDefault="006049A6" w:rsidP="00641E9E">
          <w:pPr>
            <w:ind w:left="720" w:hanging="720"/>
          </w:pPr>
          <w:r>
            <w:rPr>
              <w:rFonts w:ascii="Arial" w:hAnsi="Arial" w:cs="Arial"/>
              <w:b/>
              <w:bCs/>
              <w:noProof/>
            </w:rPr>
            <w:fldChar w:fldCharType="end"/>
          </w:r>
        </w:p>
      </w:sdtContent>
    </w:sdt>
    <w:p w14:paraId="571B00B1" w14:textId="77777777" w:rsidR="0030025A" w:rsidRPr="0030025A" w:rsidRDefault="0030025A" w:rsidP="0014338B">
      <w:pPr>
        <w:pStyle w:val="Heading1"/>
        <w:rPr>
          <w:color w:val="auto"/>
          <w:sz w:val="22"/>
          <w:szCs w:val="22"/>
        </w:rPr>
      </w:pPr>
    </w:p>
    <w:p w14:paraId="3F757F92" w14:textId="5EFE2695" w:rsidR="00223A70" w:rsidRPr="0014338B" w:rsidRDefault="00223A70" w:rsidP="0014338B">
      <w:pPr>
        <w:pStyle w:val="Heading1"/>
      </w:pPr>
      <w:bookmarkStart w:id="0" w:name="_Toc148621571"/>
      <w:r w:rsidRPr="0014338B">
        <w:t>Introduction</w:t>
      </w:r>
      <w:bookmarkEnd w:id="0"/>
    </w:p>
    <w:p w14:paraId="72BF0326" w14:textId="0C0A2E24" w:rsidR="00223A70" w:rsidRPr="0014338B" w:rsidRDefault="00223A70" w:rsidP="002015FB">
      <w:pPr>
        <w:rPr>
          <w:rFonts w:ascii="Arial" w:hAnsi="Arial" w:cs="Arial"/>
          <w:b/>
          <w:bCs/>
          <w:sz w:val="20"/>
          <w:szCs w:val="20"/>
        </w:rPr>
      </w:pPr>
    </w:p>
    <w:p w14:paraId="5DBE25B0" w14:textId="57F64242" w:rsidR="005A79B2" w:rsidRPr="009428E4" w:rsidRDefault="005A79B2" w:rsidP="00E12042">
      <w:pPr>
        <w:spacing w:after="360"/>
        <w:rPr>
          <w:rFonts w:ascii="Arial" w:hAnsi="Arial" w:cs="Arial"/>
        </w:rPr>
      </w:pPr>
      <w:r w:rsidRPr="009428E4">
        <w:rPr>
          <w:rFonts w:ascii="Arial" w:hAnsi="Arial" w:cs="Arial"/>
        </w:rPr>
        <w:t>Women’s Health Victoria (WHV) welcomed the opportunity to provide feedback to the</w:t>
      </w:r>
      <w:r w:rsidR="00073D3F" w:rsidRPr="009428E4">
        <w:rPr>
          <w:rFonts w:ascii="Arial" w:hAnsi="Arial" w:cs="Arial"/>
        </w:rPr>
        <w:t xml:space="preserve"> National Women’s Health Advisory Council</w:t>
      </w:r>
      <w:r w:rsidRPr="009428E4">
        <w:rPr>
          <w:rFonts w:ascii="Arial" w:hAnsi="Arial" w:cs="Arial"/>
        </w:rPr>
        <w:t xml:space="preserve"> </w:t>
      </w:r>
      <w:hyperlink r:id="rId13" w:history="1">
        <w:r w:rsidR="00073D3F" w:rsidRPr="009428E4">
          <w:rPr>
            <w:rStyle w:val="Hyperlink"/>
            <w:rFonts w:ascii="Arial" w:hAnsi="Arial" w:cs="Arial"/>
            <w:i/>
            <w:iCs/>
          </w:rPr>
          <w:t xml:space="preserve">End Gender Bias in Australia’s Healthcare System </w:t>
        </w:r>
        <w:r w:rsidR="00DB1BA9" w:rsidRPr="009428E4">
          <w:rPr>
            <w:rStyle w:val="Hyperlink"/>
            <w:rFonts w:ascii="Arial" w:hAnsi="Arial" w:cs="Arial"/>
            <w:i/>
            <w:iCs/>
          </w:rPr>
          <w:t xml:space="preserve">Consultation </w:t>
        </w:r>
        <w:r w:rsidR="00073D3F" w:rsidRPr="009428E4">
          <w:rPr>
            <w:rStyle w:val="Hyperlink"/>
            <w:rFonts w:ascii="Arial" w:hAnsi="Arial" w:cs="Arial"/>
            <w:i/>
            <w:iCs/>
          </w:rPr>
          <w:t>Survey</w:t>
        </w:r>
      </w:hyperlink>
      <w:r w:rsidRPr="009428E4">
        <w:rPr>
          <w:rFonts w:ascii="Arial" w:hAnsi="Arial" w:cs="Arial"/>
        </w:rPr>
        <w:t xml:space="preserve"> in </w:t>
      </w:r>
      <w:r w:rsidR="00073D3F" w:rsidRPr="009428E4">
        <w:rPr>
          <w:rFonts w:ascii="Arial" w:hAnsi="Arial" w:cs="Arial"/>
        </w:rPr>
        <w:t>October 2023</w:t>
      </w:r>
      <w:r w:rsidRPr="009428E4">
        <w:rPr>
          <w:rFonts w:ascii="Arial" w:hAnsi="Arial" w:cs="Arial"/>
        </w:rPr>
        <w:t xml:space="preserve">. </w:t>
      </w:r>
    </w:p>
    <w:p w14:paraId="0EC784B0" w14:textId="42548C88" w:rsidR="00A90718" w:rsidRPr="00745B3F" w:rsidRDefault="00214261" w:rsidP="00A90718">
      <w:pPr>
        <w:rPr>
          <w:rFonts w:ascii="Arial" w:hAnsi="Arial" w:cs="Arial"/>
        </w:rPr>
      </w:pPr>
      <w:r w:rsidRPr="00745B3F">
        <w:rPr>
          <w:rFonts w:ascii="Arial" w:hAnsi="Arial" w:cs="Arial"/>
          <w:color w:val="313131"/>
          <w:shd w:val="clear" w:color="auto" w:fill="FFFFFF"/>
        </w:rPr>
        <w:t>The aim of the survey was to hear from women, along with experts, health care professionals, consumer representatives and peak stakeholder groups to better understand the unique barriers and gender bias women face in Australia’s healthcare system.</w:t>
      </w:r>
    </w:p>
    <w:p w14:paraId="3C6AEF26" w14:textId="2DC56737" w:rsidR="009428E4" w:rsidRPr="009428E4" w:rsidRDefault="009428E4" w:rsidP="009428E4">
      <w:pPr>
        <w:rPr>
          <w:rFonts w:ascii="Arial" w:hAnsi="Arial" w:cs="Arial"/>
        </w:rPr>
      </w:pPr>
      <w:r w:rsidRPr="00745B3F">
        <w:rPr>
          <w:rFonts w:ascii="Arial" w:hAnsi="Arial" w:cs="Arial"/>
        </w:rPr>
        <w:t>Note: This submission was originally made as a response to an online survey, and has been reformatted</w:t>
      </w:r>
      <w:r w:rsidR="00A15083" w:rsidRPr="00745B3F">
        <w:rPr>
          <w:rFonts w:ascii="Arial" w:hAnsi="Arial" w:cs="Arial"/>
        </w:rPr>
        <w:t xml:space="preserve">, including </w:t>
      </w:r>
      <w:r w:rsidRPr="00745B3F">
        <w:rPr>
          <w:rFonts w:ascii="Arial" w:hAnsi="Arial" w:cs="Arial"/>
        </w:rPr>
        <w:t>section headings for ease of navigation.</w:t>
      </w:r>
    </w:p>
    <w:p w14:paraId="6D6557AC" w14:textId="77777777" w:rsidR="009428E4" w:rsidRPr="009428E4" w:rsidRDefault="009428E4" w:rsidP="009428E4">
      <w:pPr>
        <w:pStyle w:val="WHVSubheading"/>
        <w:rPr>
          <w:rFonts w:eastAsiaTheme="minorHAnsi"/>
        </w:rPr>
      </w:pPr>
    </w:p>
    <w:p w14:paraId="6955A42C" w14:textId="0AAFB865" w:rsidR="00A90718" w:rsidRDefault="00A90718" w:rsidP="002015FB">
      <w:pPr>
        <w:rPr>
          <w:rFonts w:ascii="Arial" w:hAnsi="Arial" w:cs="Arial"/>
          <w:b/>
          <w:bCs/>
          <w:sz w:val="20"/>
          <w:szCs w:val="20"/>
        </w:rPr>
      </w:pPr>
    </w:p>
    <w:p w14:paraId="069AAE9F" w14:textId="77777777" w:rsidR="0030025A" w:rsidRDefault="0030025A">
      <w:pPr>
        <w:rPr>
          <w:rFonts w:ascii="Arial" w:eastAsiaTheme="majorEastAsia" w:hAnsi="Arial" w:cstheme="majorBidi"/>
          <w:b/>
          <w:color w:val="009CA6"/>
          <w:spacing w:val="-10"/>
          <w:kern w:val="28"/>
          <w:sz w:val="56"/>
          <w:szCs w:val="56"/>
        </w:rPr>
      </w:pPr>
      <w:r>
        <w:br w:type="page"/>
      </w:r>
    </w:p>
    <w:p w14:paraId="29D0E638" w14:textId="3BD8C8C3" w:rsidR="00AA3AF5" w:rsidRPr="00AA3AF5" w:rsidRDefault="00AA3AF5" w:rsidP="00AA3AF5">
      <w:pPr>
        <w:pStyle w:val="Heading1"/>
      </w:pPr>
      <w:bookmarkStart w:id="1" w:name="_Toc148621572"/>
      <w:r w:rsidRPr="00AA3AF5">
        <w:lastRenderedPageBreak/>
        <w:t>Survey responses</w:t>
      </w:r>
      <w:bookmarkEnd w:id="1"/>
    </w:p>
    <w:p w14:paraId="1F06AC2D" w14:textId="77777777" w:rsidR="00AA3AF5" w:rsidRPr="0014338B" w:rsidRDefault="00AA3AF5" w:rsidP="002015FB">
      <w:pPr>
        <w:rPr>
          <w:rFonts w:ascii="Arial" w:hAnsi="Arial" w:cs="Arial"/>
          <w:b/>
          <w:bCs/>
          <w:sz w:val="20"/>
          <w:szCs w:val="20"/>
        </w:rPr>
      </w:pPr>
    </w:p>
    <w:p w14:paraId="3411775E" w14:textId="69EB4F5F" w:rsidR="002015FB" w:rsidRPr="006049A6" w:rsidRDefault="001579E8" w:rsidP="0014338B">
      <w:pPr>
        <w:pStyle w:val="Heading2"/>
      </w:pPr>
      <w:bookmarkStart w:id="2" w:name="_Toc148621573"/>
      <w:r>
        <w:rPr>
          <w:rFonts w:cs="Arial"/>
        </w:rPr>
        <w:t>Research</w:t>
      </w:r>
      <w:bookmarkEnd w:id="2"/>
    </w:p>
    <w:p w14:paraId="3DCC34D3" w14:textId="77777777" w:rsidR="00223A70" w:rsidRPr="000B614E" w:rsidRDefault="00223A70" w:rsidP="007F63A4">
      <w:pPr>
        <w:pStyle w:val="WHVSubheading"/>
      </w:pPr>
    </w:p>
    <w:p w14:paraId="51DA7DCA" w14:textId="4A1B3922" w:rsidR="000D6F62" w:rsidRDefault="0010171E" w:rsidP="00696A86">
      <w:pPr>
        <w:pStyle w:val="Heading3"/>
      </w:pPr>
      <w:r>
        <w:t>Q1.</w:t>
      </w:r>
      <w:r>
        <w:tab/>
      </w:r>
      <w:r w:rsidR="001579E8">
        <w:t>Please describe the gaps in research on women’s health and gender bias in the health system</w:t>
      </w:r>
    </w:p>
    <w:p w14:paraId="7B976705" w14:textId="43824EAA" w:rsidR="001579E8" w:rsidRPr="001579E8" w:rsidRDefault="001579E8" w:rsidP="001579E8">
      <w:pPr>
        <w:rPr>
          <w:rFonts w:ascii="Arial" w:hAnsi="Arial" w:cs="Arial"/>
          <w:shd w:val="clear" w:color="auto" w:fill="FAFAFA"/>
        </w:rPr>
      </w:pPr>
      <w:r w:rsidRPr="001579E8">
        <w:rPr>
          <w:rFonts w:ascii="Arial" w:hAnsi="Arial" w:cs="Arial"/>
          <w:shd w:val="clear" w:color="auto" w:fill="FAFAFA"/>
        </w:rPr>
        <w:t xml:space="preserve">At Women’s Health Victoria, we are acutely aware of significant gaps in research on women’s health and gender bias across all areas of health. For much of history, women have been excluded from medical research both as researchers and study participants. As a result, </w:t>
      </w:r>
      <w:r w:rsidRPr="001579E8">
        <w:rPr>
          <w:rFonts w:ascii="Arial" w:hAnsi="Arial" w:cs="Arial"/>
          <w:shd w:val="clear" w:color="auto" w:fill="FFFFFF"/>
        </w:rPr>
        <w:t>most of our current medicine and healthcare, from dosage calculations for drugs to diagnostic and treatment protocols, is a one-size-fits-all model based on the study of men</w:t>
      </w:r>
      <w:r w:rsidRPr="001579E8">
        <w:rPr>
          <w:rStyle w:val="FootnoteReference"/>
          <w:rFonts w:ascii="Arial" w:hAnsi="Arial" w:cs="Arial"/>
          <w:shd w:val="clear" w:color="auto" w:fill="FFFFFF"/>
        </w:rPr>
        <w:footnoteReference w:id="1"/>
      </w:r>
      <w:r w:rsidRPr="001579E8">
        <w:rPr>
          <w:rFonts w:ascii="Arial" w:hAnsi="Arial" w:cs="Arial"/>
          <w:shd w:val="clear" w:color="auto" w:fill="FFFFFF"/>
        </w:rPr>
        <w:t>. Growing evidence from pre-clinical</w:t>
      </w:r>
      <w:r w:rsidRPr="001579E8">
        <w:t xml:space="preserve"> </w:t>
      </w:r>
      <w:r w:rsidRPr="001579E8">
        <w:rPr>
          <w:rFonts w:ascii="Arial" w:hAnsi="Arial" w:cs="Arial"/>
          <w:shd w:val="clear" w:color="auto" w:fill="FFFFFF"/>
        </w:rPr>
        <w:t xml:space="preserve">and clinical research demonstrates that females and males can differ significantly in susceptibility to common diseases </w:t>
      </w:r>
      <w:r w:rsidRPr="001579E8">
        <w:rPr>
          <w:rFonts w:ascii="Arial" w:hAnsi="Arial" w:cs="Arial"/>
          <w:shd w:val="clear" w:color="auto" w:fill="FAFAFA"/>
        </w:rPr>
        <w:t>(such as cardiovascular disease, cancers and COVID-19)</w:t>
      </w:r>
      <w:r w:rsidRPr="001579E8">
        <w:rPr>
          <w:rFonts w:ascii="Arial" w:hAnsi="Arial" w:cs="Arial"/>
          <w:shd w:val="clear" w:color="auto" w:fill="FFFFFF"/>
        </w:rPr>
        <w:t xml:space="preserve"> and response to treatment, including efficacy and adverse events</w:t>
      </w:r>
      <w:r w:rsidRPr="001579E8">
        <w:rPr>
          <w:rStyle w:val="FootnoteReference"/>
          <w:rFonts w:ascii="Arial" w:hAnsi="Arial" w:cs="Arial"/>
          <w:shd w:val="clear" w:color="auto" w:fill="FFFFFF"/>
        </w:rPr>
        <w:footnoteReference w:id="2"/>
      </w:r>
      <w:r w:rsidRPr="001579E8">
        <w:rPr>
          <w:rFonts w:ascii="Arial" w:hAnsi="Arial" w:cs="Arial"/>
          <w:shd w:val="clear" w:color="auto" w:fill="FFFFFF"/>
        </w:rPr>
        <w:t>.</w:t>
      </w:r>
      <w:r w:rsidRPr="001579E8">
        <w:rPr>
          <w:rFonts w:ascii="Arial" w:hAnsi="Arial" w:cs="Arial"/>
          <w:shd w:val="clear" w:color="auto" w:fill="FAFAFA"/>
        </w:rPr>
        <w:t xml:space="preserve"> Ignoring sex and gender differences in medical research carries significant implications for the heath of women and gender diverse people, compromises accuracy and puts patients at risk</w:t>
      </w:r>
      <w:r w:rsidR="007A0992" w:rsidRPr="007A0992">
        <w:rPr>
          <w:rFonts w:ascii="Arial" w:hAnsi="Arial" w:cs="Arial"/>
          <w:shd w:val="clear" w:color="auto" w:fill="FAFAFA"/>
          <w:vertAlign w:val="superscript"/>
        </w:rPr>
        <w:t>2</w:t>
      </w:r>
      <w:r w:rsidRPr="001579E8">
        <w:rPr>
          <w:rFonts w:ascii="Arial" w:hAnsi="Arial" w:cs="Arial"/>
          <w:shd w:val="clear" w:color="auto" w:fill="FAFAFA"/>
        </w:rPr>
        <w:t xml:space="preserve">. </w:t>
      </w:r>
    </w:p>
    <w:p w14:paraId="7A583009" w14:textId="77777777" w:rsidR="001579E8" w:rsidRPr="001579E8" w:rsidRDefault="001579E8" w:rsidP="001579E8">
      <w:pPr>
        <w:rPr>
          <w:rFonts w:ascii="Arial" w:hAnsi="Arial" w:cs="Arial"/>
        </w:rPr>
      </w:pPr>
      <w:r w:rsidRPr="001579E8">
        <w:rPr>
          <w:rFonts w:ascii="Arial" w:hAnsi="Arial" w:cs="Arial"/>
          <w:shd w:val="clear" w:color="auto" w:fill="FAFAFA"/>
        </w:rPr>
        <w:t xml:space="preserve">Despite this, most health and physiological research continues to be conducted in men, including pre-clinical trials, which </w:t>
      </w:r>
      <w:r w:rsidRPr="001579E8">
        <w:rPr>
          <w:rFonts w:ascii="Arial" w:hAnsi="Arial" w:cs="Arial"/>
          <w:shd w:val="clear" w:color="auto" w:fill="FFFFFF"/>
        </w:rPr>
        <w:t>remain focused on male cell lines and male animals</w:t>
      </w:r>
      <w:r w:rsidRPr="001579E8">
        <w:rPr>
          <w:rStyle w:val="FootnoteReference"/>
          <w:rFonts w:ascii="Arial" w:hAnsi="Arial" w:cs="Arial"/>
          <w:shd w:val="clear" w:color="auto" w:fill="FFFFFF"/>
        </w:rPr>
        <w:footnoteReference w:id="3"/>
      </w:r>
      <w:r w:rsidRPr="001579E8">
        <w:rPr>
          <w:rFonts w:ascii="Arial" w:hAnsi="Arial" w:cs="Arial"/>
          <w:shd w:val="clear" w:color="auto" w:fill="FFFFFF"/>
        </w:rPr>
        <w:t>.</w:t>
      </w:r>
      <w:r w:rsidRPr="001579E8">
        <w:rPr>
          <w:rFonts w:ascii="Arial" w:hAnsi="Arial" w:cs="Arial"/>
          <w:shd w:val="clear" w:color="auto" w:fill="FAFAFA"/>
        </w:rPr>
        <w:t xml:space="preserve"> </w:t>
      </w:r>
      <w:r w:rsidRPr="001579E8">
        <w:rPr>
          <w:rFonts w:ascii="Arial" w:hAnsi="Arial" w:cs="Arial"/>
          <w:shd w:val="clear" w:color="auto" w:fill="FFFFFF"/>
        </w:rPr>
        <w:t xml:space="preserve">Where women are present in trials, the influence of sex and gender is often not analysed and reported. </w:t>
      </w:r>
      <w:r w:rsidRPr="001579E8">
        <w:rPr>
          <w:rFonts w:ascii="Arial" w:hAnsi="Arial" w:cs="Arial"/>
          <w:shd w:val="clear" w:color="auto" w:fill="FAFAFA"/>
        </w:rPr>
        <w:t xml:space="preserve">Consequently, the evidence base for women’s health remains limited. </w:t>
      </w:r>
      <w:r w:rsidRPr="001579E8">
        <w:rPr>
          <w:rFonts w:ascii="Arial" w:hAnsi="Arial" w:cs="Arial"/>
        </w:rPr>
        <w:t xml:space="preserve">For example, women are currently under-researched in coronary artery disease, stroke, respiratory diseases and dementia. These are the top causes of mortality and disability of women (and men) in Australia and globally. </w:t>
      </w:r>
    </w:p>
    <w:p w14:paraId="2437D35D" w14:textId="77777777" w:rsidR="001579E8" w:rsidRPr="001579E8" w:rsidRDefault="001579E8" w:rsidP="001579E8">
      <w:pPr>
        <w:pStyle w:val="WMHAbodytext"/>
        <w:rPr>
          <w:rFonts w:ascii="Arial" w:hAnsi="Arial" w:cs="Arial"/>
          <w:color w:val="auto"/>
        </w:rPr>
      </w:pPr>
      <w:r w:rsidRPr="001579E8">
        <w:rPr>
          <w:rFonts w:ascii="Arial" w:hAnsi="Arial" w:cs="Arial"/>
          <w:color w:val="auto"/>
        </w:rPr>
        <w:t>In the mental health context, despite widespread acceptance of sex and gender as a key determinant of mental health, there is little readily available sex-disaggregated data about the prevalence of mental health conditions. Such data is either not published (e.g., sex-disaggregated mental health data routinely collected by many health services), not collected or exists as raw data only, yet to be analysed. Failure to centre sex and gender considerations in mental health research and data collection has contributed to gendered inequalities in mental health experiences and outcomes, inadequate understanding of women’s mental health needs, and ineffective interventions.</w:t>
      </w:r>
    </w:p>
    <w:p w14:paraId="0CB467A3" w14:textId="77777777" w:rsidR="001579E8" w:rsidRPr="001579E8" w:rsidRDefault="001579E8" w:rsidP="001579E8">
      <w:pPr>
        <w:pStyle w:val="WMHAbodytext"/>
        <w:rPr>
          <w:rFonts w:ascii="Arial" w:eastAsia="Times New Roman" w:hAnsi="Arial" w:cs="Arial"/>
          <w:color w:val="auto"/>
        </w:rPr>
      </w:pPr>
      <w:r w:rsidRPr="001579E8">
        <w:rPr>
          <w:rFonts w:ascii="Arial" w:hAnsi="Arial" w:cs="Arial"/>
          <w:color w:val="auto"/>
        </w:rPr>
        <w:t xml:space="preserve">Conditions that predominantly or only affect women are particularly under- researched. For example, little is known about the </w:t>
      </w:r>
      <w:r w:rsidRPr="001579E8">
        <w:rPr>
          <w:rFonts w:ascii="Arial" w:hAnsi="Arial" w:cs="Arial"/>
          <w:color w:val="auto"/>
          <w:shd w:val="clear" w:color="auto" w:fill="FAFAFA"/>
        </w:rPr>
        <w:t>causes</w:t>
      </w:r>
      <w:r w:rsidRPr="001579E8">
        <w:rPr>
          <w:rFonts w:ascii="Arial" w:hAnsi="Arial" w:cs="Arial"/>
          <w:i/>
          <w:iCs/>
          <w:color w:val="auto"/>
          <w:shd w:val="clear" w:color="auto" w:fill="FAFAFA"/>
        </w:rPr>
        <w:t xml:space="preserve">, </w:t>
      </w:r>
      <w:r w:rsidRPr="001579E8">
        <w:rPr>
          <w:rFonts w:ascii="Arial" w:hAnsi="Arial" w:cs="Arial"/>
          <w:color w:val="auto"/>
          <w:shd w:val="clear" w:color="auto" w:fill="FAFAFA"/>
        </w:rPr>
        <w:t>prevention and effective treatment of miscarriages, fibroids, endometriosis and PCOS - all common and often debilitating health conditions and experiences that can significantly affect quality of life.</w:t>
      </w:r>
      <w:r w:rsidRPr="001579E8">
        <w:rPr>
          <w:rFonts w:ascii="Arial" w:hAnsi="Arial" w:cs="Arial"/>
          <w:i/>
          <w:iCs/>
          <w:color w:val="auto"/>
          <w:shd w:val="clear" w:color="auto" w:fill="FAFAFA"/>
        </w:rPr>
        <w:t xml:space="preserve"> </w:t>
      </w:r>
      <w:r w:rsidRPr="001579E8">
        <w:rPr>
          <w:rFonts w:ascii="Arial" w:hAnsi="Arial" w:cs="Arial"/>
          <w:color w:val="auto"/>
        </w:rPr>
        <w:t xml:space="preserve">There is also a lack of data collection relating to sexual and reproductive health conditions in Australia, including abortion, contraception, menstrual health, pelvic pain and birth trauma. Concerningly, data </w:t>
      </w:r>
      <w:r w:rsidRPr="001579E8">
        <w:rPr>
          <w:rFonts w:ascii="Arial" w:hAnsi="Arial" w:cs="Arial"/>
          <w:color w:val="auto"/>
        </w:rPr>
        <w:lastRenderedPageBreak/>
        <w:t xml:space="preserve">on </w:t>
      </w:r>
      <w:r w:rsidRPr="001579E8">
        <w:rPr>
          <w:rFonts w:ascii="Arial" w:eastAsia="Times New Roman" w:hAnsi="Arial" w:cs="Arial"/>
          <w:color w:val="auto"/>
        </w:rPr>
        <w:t>metastatic breast cancer is also not properly collected or reported nationally, meaning that the total number of people currently living with the condition is unknown</w:t>
      </w:r>
      <w:r w:rsidRPr="001579E8">
        <w:rPr>
          <w:rStyle w:val="FootnoteReference"/>
          <w:rFonts w:ascii="Arial" w:eastAsia="Times New Roman" w:hAnsi="Arial" w:cs="Arial"/>
          <w:color w:val="auto"/>
        </w:rPr>
        <w:footnoteReference w:id="4"/>
      </w:r>
      <w:r w:rsidRPr="001579E8">
        <w:rPr>
          <w:rFonts w:ascii="Arial" w:eastAsia="Times New Roman" w:hAnsi="Arial" w:cs="Arial"/>
          <w:color w:val="auto"/>
        </w:rPr>
        <w:t>.</w:t>
      </w:r>
    </w:p>
    <w:p w14:paraId="7FF88B50" w14:textId="77777777" w:rsidR="001579E8" w:rsidRPr="001579E8" w:rsidRDefault="001579E8" w:rsidP="001579E8">
      <w:pPr>
        <w:pStyle w:val="WMHAbodytext"/>
        <w:rPr>
          <w:rFonts w:ascii="Arial" w:hAnsi="Arial" w:cs="Arial"/>
          <w:color w:val="auto"/>
        </w:rPr>
      </w:pPr>
      <w:r w:rsidRPr="001579E8">
        <w:rPr>
          <w:rFonts w:ascii="Arial" w:hAnsi="Arial" w:cs="Arial"/>
          <w:color w:val="auto"/>
        </w:rPr>
        <w:t xml:space="preserve">For transgender and gender diverse people, the evidence base is even more sparse. </w:t>
      </w:r>
      <w:r w:rsidRPr="001579E8">
        <w:rPr>
          <w:rFonts w:ascii="Arial" w:hAnsi="Arial" w:cs="Arial"/>
          <w:color w:val="auto"/>
          <w:shd w:val="clear" w:color="auto" w:fill="FFFFFF"/>
        </w:rPr>
        <w:t>Research is needed to understand the impact of health conditions and treatments on transgender people’s bodies, particularly around the interaction with and impact of various treatment modalities on gender-affirming surgery and hormone therapy.</w:t>
      </w:r>
    </w:p>
    <w:p w14:paraId="7D05779E" w14:textId="77777777" w:rsidR="001579E8" w:rsidRPr="001579E8" w:rsidRDefault="001579E8" w:rsidP="009428E4">
      <w:pPr>
        <w:pStyle w:val="WMHAbodytext"/>
        <w:rPr>
          <w:rFonts w:ascii="Arial" w:hAnsi="Arial" w:cs="Arial"/>
          <w:color w:val="auto"/>
        </w:rPr>
      </w:pPr>
      <w:r w:rsidRPr="001579E8">
        <w:rPr>
          <w:rFonts w:ascii="Arial" w:hAnsi="Arial" w:cs="Arial"/>
          <w:color w:val="auto"/>
        </w:rPr>
        <w:t>The current lack of such data is significant for policy development, funding allocations and service planning relating to the treatment of transgender and gender diverse people, as well as women’s health issues. To better support access to services (including sexual and reproductive health, mental health, breast cancer etc.), a greater understanding of demand and service provision across the country is required. Comprehensive data collection relating to this service provision and population level need is necessary to enable meaningful planning and needs-based funding allocation.</w:t>
      </w:r>
    </w:p>
    <w:p w14:paraId="409937EB" w14:textId="77777777" w:rsidR="0010171E" w:rsidRPr="00AE0F09" w:rsidRDefault="0010171E" w:rsidP="009428E4">
      <w:pPr>
        <w:pStyle w:val="ListParagraph"/>
        <w:ind w:left="0"/>
        <w:rPr>
          <w:rFonts w:ascii="Arial" w:hAnsi="Arial" w:cs="Arial"/>
          <w:sz w:val="20"/>
          <w:szCs w:val="20"/>
        </w:rPr>
      </w:pPr>
    </w:p>
    <w:p w14:paraId="46C35EE4" w14:textId="06614FA4" w:rsidR="000D6F62" w:rsidRDefault="000D6F62" w:rsidP="00696A86">
      <w:pPr>
        <w:pStyle w:val="Heading3"/>
      </w:pPr>
      <w:r>
        <w:t>Q2.</w:t>
      </w:r>
      <w:r>
        <w:tab/>
      </w:r>
      <w:r w:rsidR="00A737B2" w:rsidRPr="00FB66B3">
        <w:rPr>
          <w:rFonts w:cs="Arial"/>
          <w:bCs/>
        </w:rPr>
        <w:t>How can health research studies, including inclusion and participation, be improved? This can include how research is more accessible to consumers, avoids gender bias, and support access to research</w:t>
      </w:r>
      <w:r w:rsidR="00A737B2">
        <w:rPr>
          <w:rFonts w:cs="Arial"/>
          <w:bCs/>
        </w:rPr>
        <w:t>.</w:t>
      </w:r>
      <w:r>
        <w:br/>
      </w:r>
    </w:p>
    <w:p w14:paraId="27973672" w14:textId="77777777" w:rsidR="006D4CE0" w:rsidRPr="00FB66B3" w:rsidRDefault="006D4CE0" w:rsidP="006D4CE0">
      <w:pPr>
        <w:pStyle w:val="ListParagraph"/>
        <w:ind w:left="0"/>
        <w:rPr>
          <w:rFonts w:ascii="Arial" w:hAnsi="Arial" w:cs="Arial"/>
        </w:rPr>
      </w:pPr>
      <w:r w:rsidRPr="00FB66B3">
        <w:rPr>
          <w:rFonts w:ascii="Arial" w:hAnsi="Arial" w:cs="Arial"/>
        </w:rPr>
        <w:t>To address gender bias in health research</w:t>
      </w:r>
      <w:r w:rsidRPr="66D89BB9">
        <w:rPr>
          <w:rFonts w:ascii="Arial" w:hAnsi="Arial" w:cs="Arial"/>
        </w:rPr>
        <w:t>, Women’s Health Victoria recommends that</w:t>
      </w:r>
      <w:r w:rsidRPr="00FB66B3">
        <w:rPr>
          <w:rFonts w:ascii="Arial" w:hAnsi="Arial" w:cs="Arial"/>
        </w:rPr>
        <w:t>:</w:t>
      </w:r>
    </w:p>
    <w:p w14:paraId="6F1087B5" w14:textId="77777777" w:rsidR="006D4CE0" w:rsidRDefault="006D4CE0" w:rsidP="006D4CE0">
      <w:pPr>
        <w:pStyle w:val="ListParagraph"/>
        <w:ind w:left="0"/>
        <w:rPr>
          <w:rFonts w:ascii="Arial" w:hAnsi="Arial" w:cs="Arial"/>
        </w:rPr>
      </w:pPr>
    </w:p>
    <w:p w14:paraId="683311DA" w14:textId="77777777" w:rsidR="006D4CE0" w:rsidRPr="00FB66B3" w:rsidRDefault="006D4CE0" w:rsidP="006D4CE0">
      <w:pPr>
        <w:pStyle w:val="ListParagraph"/>
        <w:numPr>
          <w:ilvl w:val="0"/>
          <w:numId w:val="32"/>
        </w:numPr>
        <w:ind w:left="714" w:hanging="357"/>
        <w:contextualSpacing w:val="0"/>
        <w:rPr>
          <w:rFonts w:ascii="Arial" w:hAnsi="Arial" w:cs="Arial"/>
        </w:rPr>
      </w:pPr>
      <w:r w:rsidRPr="00FB66B3">
        <w:rPr>
          <w:rFonts w:ascii="Arial" w:hAnsi="Arial" w:cs="Arial"/>
        </w:rPr>
        <w:t xml:space="preserve">Consideration of sex and gender be a prerequisite for grant funding to ensure </w:t>
      </w:r>
      <w:r>
        <w:rPr>
          <w:rFonts w:ascii="Arial" w:hAnsi="Arial" w:cs="Arial"/>
        </w:rPr>
        <w:t>these concepts are</w:t>
      </w:r>
      <w:r w:rsidRPr="00FB66B3">
        <w:rPr>
          <w:rFonts w:ascii="Arial" w:hAnsi="Arial" w:cs="Arial"/>
        </w:rPr>
        <w:t xml:space="preserve"> </w:t>
      </w:r>
      <w:r w:rsidRPr="00FB66B3">
        <w:rPr>
          <w:rFonts w:ascii="Arial" w:hAnsi="Arial" w:cs="Arial"/>
          <w:shd w:val="clear" w:color="auto" w:fill="FAFAFA"/>
        </w:rPr>
        <w:t>incorporated in all health research design, analysis and translation (unless justification is provided as to why this may not be appropriate).</w:t>
      </w:r>
    </w:p>
    <w:p w14:paraId="0A40D601" w14:textId="77777777" w:rsidR="006D4CE0" w:rsidRDefault="006D4CE0" w:rsidP="006D4CE0">
      <w:pPr>
        <w:pStyle w:val="ListParagraph"/>
        <w:numPr>
          <w:ilvl w:val="0"/>
          <w:numId w:val="32"/>
        </w:numPr>
        <w:ind w:left="714" w:hanging="357"/>
        <w:contextualSpacing w:val="0"/>
        <w:rPr>
          <w:rFonts w:ascii="Arial" w:hAnsi="Arial" w:cs="Arial"/>
        </w:rPr>
      </w:pPr>
      <w:r w:rsidRPr="00FB66B3">
        <w:rPr>
          <w:rFonts w:ascii="Arial" w:hAnsi="Arial" w:cs="Arial"/>
        </w:rPr>
        <w:t xml:space="preserve">Additional funding be provided for research to investigate the incidence, prevalence, prevention and treatment of conditions that predominantly affect women, gender diverse and transgender people. </w:t>
      </w:r>
    </w:p>
    <w:p w14:paraId="745E96DD" w14:textId="77777777" w:rsidR="006D4CE0" w:rsidRPr="00900074" w:rsidRDefault="006D4CE0" w:rsidP="006D4CE0">
      <w:pPr>
        <w:pStyle w:val="ListParagraph"/>
        <w:rPr>
          <w:rFonts w:ascii="Arial" w:hAnsi="Arial" w:cs="Arial"/>
        </w:rPr>
      </w:pPr>
    </w:p>
    <w:p w14:paraId="6BCE8675" w14:textId="77777777" w:rsidR="006D4CE0" w:rsidRPr="00FB66B3" w:rsidRDefault="006D4CE0" w:rsidP="006D4CE0">
      <w:pPr>
        <w:pStyle w:val="ListParagraph"/>
        <w:ind w:left="0"/>
        <w:rPr>
          <w:rFonts w:ascii="Arial" w:hAnsi="Arial" w:cs="Arial"/>
          <w:u w:val="single"/>
        </w:rPr>
      </w:pPr>
      <w:r w:rsidRPr="00FB66B3">
        <w:rPr>
          <w:rFonts w:ascii="Arial" w:hAnsi="Arial" w:cs="Arial"/>
          <w:u w:val="single"/>
        </w:rPr>
        <w:t>Mandating sex and gender analysis for grant funding</w:t>
      </w:r>
    </w:p>
    <w:p w14:paraId="6D091F2D" w14:textId="77777777" w:rsidR="006D4CE0" w:rsidRPr="00FB66B3" w:rsidRDefault="006D4CE0" w:rsidP="006D4CE0">
      <w:pPr>
        <w:pStyle w:val="ListParagraph"/>
        <w:ind w:left="0"/>
        <w:rPr>
          <w:rFonts w:ascii="Arial" w:hAnsi="Arial" w:cs="Arial"/>
        </w:rPr>
      </w:pPr>
      <w:r w:rsidRPr="00FB66B3">
        <w:rPr>
          <w:rFonts w:ascii="Arial" w:hAnsi="Arial" w:cs="Arial"/>
        </w:rPr>
        <w:t xml:space="preserve">Australia lags behind other countries in incorporating policies and practices requiring sex and gender analysis </w:t>
      </w:r>
      <w:r w:rsidRPr="00FB66B3">
        <w:rPr>
          <w:rFonts w:ascii="Arial" w:hAnsi="Arial" w:cs="Arial"/>
          <w:shd w:val="clear" w:color="auto" w:fill="FFFFFF"/>
        </w:rPr>
        <w:t>in competitive research grants and/or publications in journals</w:t>
      </w:r>
      <w:r w:rsidRPr="00FB66B3">
        <w:rPr>
          <w:rFonts w:ascii="Arial" w:hAnsi="Arial" w:cs="Arial"/>
        </w:rPr>
        <w:t>.</w:t>
      </w:r>
      <w:r w:rsidRPr="00FB66B3">
        <w:rPr>
          <w:rStyle w:val="FootnoteReference"/>
          <w:rFonts w:ascii="Arial" w:hAnsi="Arial" w:cs="Arial"/>
        </w:rPr>
        <w:footnoteReference w:id="5"/>
      </w:r>
      <w:r w:rsidRPr="00FB66B3">
        <w:rPr>
          <w:rFonts w:ascii="Arial" w:hAnsi="Arial" w:cs="Arial"/>
        </w:rPr>
        <w:t xml:space="preserve"> </w:t>
      </w:r>
      <w:r w:rsidRPr="00FB66B3">
        <w:rPr>
          <w:rFonts w:ascii="Arial" w:hAnsi="Arial" w:cs="Arial"/>
          <w:shd w:val="clear" w:color="auto" w:fill="FFFFFF"/>
        </w:rPr>
        <w:t xml:space="preserve">A study </w:t>
      </w:r>
      <w:r>
        <w:rPr>
          <w:rFonts w:ascii="Arial" w:hAnsi="Arial" w:cs="Arial"/>
          <w:shd w:val="clear" w:color="auto" w:fill="FFFFFF"/>
        </w:rPr>
        <w:t xml:space="preserve">conducted in 2020 </w:t>
      </w:r>
      <w:r w:rsidRPr="00FB66B3">
        <w:rPr>
          <w:rFonts w:ascii="Arial" w:hAnsi="Arial" w:cs="Arial"/>
          <w:shd w:val="clear" w:color="auto" w:fill="FFFFFF"/>
        </w:rPr>
        <w:t>found that eight of Australia’s top ten research funding agencies and four of the country’s top ten journals still do not have policies on the collection, analysis and reporting of sex- and gender-specific health data</w:t>
      </w:r>
      <w:r>
        <w:rPr>
          <w:rStyle w:val="FootnoteReference"/>
          <w:rFonts w:ascii="Arial" w:hAnsi="Arial" w:cs="Arial"/>
          <w:shd w:val="clear" w:color="auto" w:fill="FFFFFF"/>
        </w:rPr>
        <w:footnoteReference w:id="6"/>
      </w:r>
      <w:r w:rsidRPr="00FB66B3">
        <w:rPr>
          <w:rFonts w:ascii="Arial" w:hAnsi="Arial" w:cs="Arial"/>
          <w:shd w:val="clear" w:color="auto" w:fill="FFFFFF"/>
        </w:rPr>
        <w:t xml:space="preserve">. </w:t>
      </w:r>
    </w:p>
    <w:p w14:paraId="11FDF81D" w14:textId="77777777" w:rsidR="006D4CE0" w:rsidRPr="00FB66B3" w:rsidRDefault="006D4CE0" w:rsidP="006D4CE0">
      <w:pPr>
        <w:pStyle w:val="ListParagraph"/>
        <w:ind w:left="0"/>
        <w:rPr>
          <w:rFonts w:ascii="Arial" w:hAnsi="Arial" w:cs="Arial"/>
        </w:rPr>
      </w:pPr>
    </w:p>
    <w:p w14:paraId="57242043" w14:textId="77777777" w:rsidR="006D4CE0" w:rsidRPr="00FB66B3" w:rsidRDefault="006D4CE0" w:rsidP="006D4CE0">
      <w:pPr>
        <w:pStyle w:val="ListParagraph"/>
        <w:ind w:left="0"/>
        <w:rPr>
          <w:rFonts w:ascii="Arial" w:hAnsi="Arial" w:cs="Arial"/>
        </w:rPr>
      </w:pPr>
      <w:r w:rsidRPr="00FB66B3">
        <w:rPr>
          <w:rFonts w:ascii="Arial" w:hAnsi="Arial" w:cs="Arial"/>
        </w:rPr>
        <w:t xml:space="preserve">In an attempt to address this, the </w:t>
      </w:r>
      <w:r w:rsidRPr="00FB66B3">
        <w:rPr>
          <w:rFonts w:ascii="Arial" w:hAnsi="Arial" w:cs="Arial"/>
          <w:shd w:val="clear" w:color="auto" w:fill="FFFFFF"/>
        </w:rPr>
        <w:t>NHMRC and the</w:t>
      </w:r>
      <w:r w:rsidRPr="405FBED6">
        <w:rPr>
          <w:rFonts w:ascii="Arial" w:hAnsi="Arial" w:cs="Arial"/>
        </w:rPr>
        <w:t xml:space="preserve"> Commonwealth</w:t>
      </w:r>
      <w:r w:rsidRPr="00FB66B3">
        <w:rPr>
          <w:rFonts w:ascii="Arial" w:hAnsi="Arial" w:cs="Arial"/>
          <w:shd w:val="clear" w:color="auto" w:fill="FFFFFF"/>
        </w:rPr>
        <w:t xml:space="preserve"> Department of Health and Aged Care (responsible for implementation of the </w:t>
      </w:r>
      <w:hyperlink r:id="rId14" w:tgtFrame="_blank" w:history="1">
        <w:r w:rsidRPr="00FB66B3">
          <w:rPr>
            <w:rStyle w:val="Hyperlink"/>
            <w:rFonts w:ascii="Arial" w:hAnsi="Arial" w:cs="Arial"/>
            <w:shd w:val="clear" w:color="auto" w:fill="FFFFFF"/>
          </w:rPr>
          <w:t>Medical Research Future Fund, MRFF)</w:t>
        </w:r>
      </w:hyperlink>
      <w:r w:rsidRPr="4833B8DD">
        <w:rPr>
          <w:rFonts w:ascii="Arial" w:hAnsi="Arial" w:cs="Arial"/>
        </w:rPr>
        <w:t> have recently announced that they are developing a </w:t>
      </w:r>
      <w:r w:rsidRPr="4833B8DD">
        <w:rPr>
          <w:rStyle w:val="Emphasis"/>
          <w:rFonts w:ascii="Arial" w:hAnsi="Arial" w:cs="Arial"/>
        </w:rPr>
        <w:t>Statement on Sex, Gender, Variations of Sex Characteristics and Sexual Orientation in Health and Medical Research</w:t>
      </w:r>
      <w:r w:rsidRPr="4833B8DD">
        <w:rPr>
          <w:rFonts w:ascii="Arial" w:hAnsi="Arial" w:cs="Arial"/>
        </w:rPr>
        <w:t>, which</w:t>
      </w:r>
      <w:r w:rsidRPr="00FB66B3">
        <w:rPr>
          <w:rFonts w:ascii="Arial" w:hAnsi="Arial" w:cs="Arial"/>
        </w:rPr>
        <w:t xml:space="preserve"> is anticipated to recognise and promote the importance of integrating sex and gender considerations in health and medical research. However, it does not appear that this </w:t>
      </w:r>
      <w:r w:rsidRPr="00FB66B3">
        <w:rPr>
          <w:rFonts w:ascii="Arial" w:hAnsi="Arial" w:cs="Arial"/>
        </w:rPr>
        <w:lastRenderedPageBreak/>
        <w:t>statement will be accompanied by any</w:t>
      </w:r>
      <w:r w:rsidRPr="4833B8DD">
        <w:rPr>
          <w:rFonts w:ascii="Arial" w:hAnsi="Arial" w:cs="Arial"/>
        </w:rPr>
        <w:t xml:space="preserve"> measures that would enforce integration of these considerations in research or incentivise researchers to study female populations.</w:t>
      </w:r>
      <w:r w:rsidRPr="00FB66B3">
        <w:rPr>
          <w:rFonts w:ascii="Arial" w:hAnsi="Arial" w:cs="Arial"/>
        </w:rPr>
        <w:t xml:space="preserve"> Consequently, it is unlikely that the </w:t>
      </w:r>
      <w:r w:rsidRPr="405FBED6">
        <w:rPr>
          <w:rFonts w:ascii="Arial" w:hAnsi="Arial" w:cs="Arial"/>
        </w:rPr>
        <w:t>statement</w:t>
      </w:r>
      <w:r w:rsidRPr="00FB66B3">
        <w:rPr>
          <w:rFonts w:ascii="Arial" w:hAnsi="Arial" w:cs="Arial"/>
        </w:rPr>
        <w:t xml:space="preserve"> will have much impact on improving female representation in health and medical research. Indeed, where medical journals have previously subscribed to sex and gender guidelines but have not enforced them, integration of these elements has largely not occurred. A study that reviewed the 10 leading journals in Australia found that sex and gender are poorly incorporated into Australian medical research publications and this was not improved by journals endorsing the International Committee of Medical Journal Editors</w:t>
      </w:r>
      <w:r w:rsidRPr="00FB66B3">
        <w:rPr>
          <w:rFonts w:ascii="Arial" w:hAnsi="Arial" w:cs="Arial"/>
          <w:shd w:val="clear" w:color="auto" w:fill="FFFFFF"/>
        </w:rPr>
        <w:t xml:space="preserve"> guidelines</w:t>
      </w:r>
      <w:r>
        <w:rPr>
          <w:rStyle w:val="FootnoteReference"/>
          <w:rFonts w:ascii="Arial" w:hAnsi="Arial" w:cs="Arial"/>
          <w:shd w:val="clear" w:color="auto" w:fill="FFFFFF"/>
        </w:rPr>
        <w:footnoteReference w:id="7"/>
      </w:r>
      <w:r w:rsidRPr="00FB66B3">
        <w:rPr>
          <w:rFonts w:ascii="Arial" w:hAnsi="Arial" w:cs="Arial"/>
        </w:rPr>
        <w:t xml:space="preserve">. </w:t>
      </w:r>
    </w:p>
    <w:p w14:paraId="1FF69F3B" w14:textId="77777777" w:rsidR="006D4CE0" w:rsidRPr="00FB66B3" w:rsidRDefault="006D4CE0" w:rsidP="006D4CE0">
      <w:pPr>
        <w:pStyle w:val="ListParagraph"/>
        <w:ind w:left="0"/>
        <w:rPr>
          <w:rFonts w:ascii="Arial" w:hAnsi="Arial" w:cs="Arial"/>
          <w:shd w:val="clear" w:color="auto" w:fill="FFFFFF"/>
        </w:rPr>
      </w:pPr>
    </w:p>
    <w:p w14:paraId="53475BB2" w14:textId="77777777" w:rsidR="006D4CE0" w:rsidRPr="00FB66B3" w:rsidRDefault="006D4CE0" w:rsidP="006D4CE0">
      <w:pPr>
        <w:pStyle w:val="ListParagraph"/>
        <w:ind w:left="0"/>
        <w:rPr>
          <w:rFonts w:ascii="Arial" w:hAnsi="Arial" w:cs="Arial"/>
        </w:rPr>
      </w:pPr>
      <w:r w:rsidRPr="00FB66B3">
        <w:rPr>
          <w:rFonts w:ascii="Arial" w:hAnsi="Arial" w:cs="Arial"/>
        </w:rPr>
        <w:t>Policies that mandate the incorporation of sex and gender dimensions in health research</w:t>
      </w:r>
      <w:r w:rsidRPr="00FB66B3">
        <w:rPr>
          <w:rFonts w:ascii="Arial" w:hAnsi="Arial" w:cs="Arial"/>
          <w:i/>
          <w:iCs/>
        </w:rPr>
        <w:t xml:space="preserve"> </w:t>
      </w:r>
      <w:r w:rsidRPr="00FB66B3">
        <w:rPr>
          <w:rFonts w:ascii="Arial" w:hAnsi="Arial" w:cs="Arial"/>
        </w:rPr>
        <w:t>are therefore necessary to ensure that gender bias is addressed in government</w:t>
      </w:r>
      <w:r w:rsidRPr="7F278322">
        <w:rPr>
          <w:rFonts w:ascii="Arial" w:hAnsi="Arial" w:cs="Arial"/>
        </w:rPr>
        <w:t>-</w:t>
      </w:r>
      <w:r w:rsidRPr="00FB66B3">
        <w:rPr>
          <w:rFonts w:ascii="Arial" w:hAnsi="Arial" w:cs="Arial"/>
        </w:rPr>
        <w:t xml:space="preserve">funded research. For instance, it should be a requirement that research funded by </w:t>
      </w:r>
      <w:r>
        <w:rPr>
          <w:rFonts w:ascii="Arial" w:hAnsi="Arial" w:cs="Arial"/>
        </w:rPr>
        <w:t xml:space="preserve">Australian government agencies </w:t>
      </w:r>
      <w:r w:rsidRPr="00FB66B3">
        <w:rPr>
          <w:rFonts w:ascii="Arial" w:hAnsi="Arial" w:cs="Arial"/>
        </w:rPr>
        <w:t>ha</w:t>
      </w:r>
      <w:r>
        <w:rPr>
          <w:rFonts w:ascii="Arial" w:hAnsi="Arial" w:cs="Arial"/>
        </w:rPr>
        <w:t>ve</w:t>
      </w:r>
      <w:r w:rsidRPr="00FB66B3">
        <w:rPr>
          <w:rFonts w:ascii="Arial" w:hAnsi="Arial" w:cs="Arial"/>
        </w:rPr>
        <w:t xml:space="preserve"> an equitable number of male and female research participants (or demonstrate why this is not required), include trans and </w:t>
      </w:r>
      <w:r w:rsidRPr="353752D3">
        <w:rPr>
          <w:rFonts w:ascii="Arial" w:hAnsi="Arial" w:cs="Arial"/>
        </w:rPr>
        <w:t>gender diverse</w:t>
      </w:r>
      <w:r w:rsidRPr="00FB66B3">
        <w:rPr>
          <w:rFonts w:ascii="Arial" w:hAnsi="Arial" w:cs="Arial"/>
        </w:rPr>
        <w:t xml:space="preserve"> participants where possible, and that all data be analysed by sex and gender and reported on to improve knowledge gaps. </w:t>
      </w:r>
    </w:p>
    <w:p w14:paraId="73959D85" w14:textId="77777777" w:rsidR="006D4CE0" w:rsidRPr="00FB66B3" w:rsidRDefault="006D4CE0" w:rsidP="006D4CE0">
      <w:pPr>
        <w:rPr>
          <w:rFonts w:ascii="Arial" w:eastAsia="Calibri" w:hAnsi="Arial" w:cs="Arial"/>
        </w:rPr>
      </w:pPr>
      <w:r w:rsidRPr="0D82ED4F">
        <w:rPr>
          <w:rFonts w:ascii="Arial" w:eastAsia="Calibri" w:hAnsi="Arial" w:cs="Arial"/>
        </w:rPr>
        <w:t xml:space="preserve">The UK </w:t>
      </w:r>
      <w:r>
        <w:rPr>
          <w:rFonts w:ascii="Arial" w:eastAsia="Calibri" w:hAnsi="Arial" w:cs="Arial"/>
        </w:rPr>
        <w:t>Government’s</w:t>
      </w:r>
      <w:r w:rsidRPr="00FB66B3">
        <w:rPr>
          <w:rFonts w:ascii="Arial" w:eastAsia="Calibri" w:hAnsi="Arial" w:cs="Arial"/>
        </w:rPr>
        <w:t xml:space="preserve"> Women’s Mental Health Taskforce</w:t>
      </w:r>
      <w:r>
        <w:rPr>
          <w:rFonts w:ascii="Arial" w:eastAsia="Calibri" w:hAnsi="Arial" w:cs="Arial"/>
        </w:rPr>
        <w:t xml:space="preserve"> report</w:t>
      </w:r>
      <w:r w:rsidRPr="00FB66B3">
        <w:rPr>
          <w:rFonts w:ascii="Arial" w:eastAsia="Calibri" w:hAnsi="Arial" w:cs="Arial"/>
        </w:rPr>
        <w:t xml:space="preserve"> (2018)</w:t>
      </w:r>
      <w:r>
        <w:rPr>
          <w:rStyle w:val="FootnoteReference"/>
          <w:rFonts w:ascii="Arial" w:eastAsia="Calibri" w:hAnsi="Arial" w:cs="Arial"/>
        </w:rPr>
        <w:footnoteReference w:id="8"/>
      </w:r>
      <w:r w:rsidRPr="00FB66B3">
        <w:rPr>
          <w:rFonts w:ascii="Arial" w:eastAsia="Calibri" w:hAnsi="Arial" w:cs="Arial"/>
        </w:rPr>
        <w:t xml:space="preserve"> provides a</w:t>
      </w:r>
      <w:r>
        <w:rPr>
          <w:rFonts w:ascii="Arial" w:eastAsia="Calibri" w:hAnsi="Arial" w:cs="Arial"/>
        </w:rPr>
        <w:t xml:space="preserve">n </w:t>
      </w:r>
      <w:r w:rsidRPr="00FB66B3">
        <w:rPr>
          <w:rFonts w:ascii="Arial" w:eastAsia="Calibri" w:hAnsi="Arial" w:cs="Arial"/>
        </w:rPr>
        <w:t>example of how to incorporate gender at all stages of the research cycle</w:t>
      </w:r>
      <w:r>
        <w:rPr>
          <w:rFonts w:ascii="Arial" w:eastAsia="Calibri" w:hAnsi="Arial" w:cs="Arial"/>
        </w:rPr>
        <w:t>:</w:t>
      </w:r>
    </w:p>
    <w:p w14:paraId="4DC8D9B2" w14:textId="77777777" w:rsidR="006D4CE0" w:rsidRPr="00FB66B3" w:rsidRDefault="006D4CE0" w:rsidP="0093420D">
      <w:pPr>
        <w:pStyle w:val="ListParagraph"/>
        <w:numPr>
          <w:ilvl w:val="0"/>
          <w:numId w:val="31"/>
        </w:numPr>
        <w:spacing w:after="120" w:line="257" w:lineRule="auto"/>
        <w:ind w:left="714" w:hanging="357"/>
        <w:contextualSpacing w:val="0"/>
        <w:rPr>
          <w:rFonts w:ascii="Arial" w:eastAsiaTheme="minorEastAsia" w:hAnsi="Arial" w:cs="Arial"/>
        </w:rPr>
      </w:pPr>
      <w:r w:rsidRPr="00FB66B3">
        <w:rPr>
          <w:rFonts w:ascii="Arial" w:eastAsia="Calibri" w:hAnsi="Arial" w:cs="Arial"/>
          <w:b/>
          <w:bCs/>
        </w:rPr>
        <w:t>Study Design:</w:t>
      </w:r>
      <w:r w:rsidRPr="00FB66B3">
        <w:rPr>
          <w:rFonts w:ascii="Arial" w:eastAsia="Calibri" w:hAnsi="Arial" w:cs="Arial"/>
        </w:rPr>
        <w:t xml:space="preserve"> To improve consideration of sex and gender, research should be informed by involving women and considering gender from the outset. </w:t>
      </w:r>
    </w:p>
    <w:p w14:paraId="2D546E89" w14:textId="77777777" w:rsidR="006D4CE0" w:rsidRPr="00FB66B3" w:rsidRDefault="006D4CE0" w:rsidP="0093420D">
      <w:pPr>
        <w:pStyle w:val="ListParagraph"/>
        <w:numPr>
          <w:ilvl w:val="0"/>
          <w:numId w:val="31"/>
        </w:numPr>
        <w:spacing w:after="120" w:line="257" w:lineRule="auto"/>
        <w:ind w:left="714" w:hanging="357"/>
        <w:contextualSpacing w:val="0"/>
        <w:rPr>
          <w:rFonts w:ascii="Arial" w:eastAsiaTheme="minorEastAsia" w:hAnsi="Arial" w:cs="Arial"/>
        </w:rPr>
      </w:pPr>
      <w:r w:rsidRPr="00FB66B3">
        <w:rPr>
          <w:rFonts w:ascii="Arial" w:eastAsia="Calibri" w:hAnsi="Arial" w:cs="Arial"/>
          <w:b/>
          <w:bCs/>
        </w:rPr>
        <w:t xml:space="preserve">Collect Data: </w:t>
      </w:r>
      <w:r w:rsidRPr="00FB66B3">
        <w:rPr>
          <w:rFonts w:ascii="Arial" w:eastAsia="Calibri" w:hAnsi="Arial" w:cs="Arial"/>
        </w:rPr>
        <w:t>More should be done by researchers to collect data on topics that are relevant to women and their health, such as violence and abuse, poverty, physical health and the impact of different medications on women of different ages.</w:t>
      </w:r>
    </w:p>
    <w:p w14:paraId="1B2154B0" w14:textId="77777777" w:rsidR="006D4CE0" w:rsidRPr="00FB66B3" w:rsidRDefault="006D4CE0" w:rsidP="0093420D">
      <w:pPr>
        <w:pStyle w:val="ListParagraph"/>
        <w:numPr>
          <w:ilvl w:val="0"/>
          <w:numId w:val="31"/>
        </w:numPr>
        <w:spacing w:after="120" w:line="257" w:lineRule="auto"/>
        <w:ind w:left="714" w:hanging="357"/>
        <w:contextualSpacing w:val="0"/>
        <w:rPr>
          <w:rFonts w:ascii="Arial" w:eastAsiaTheme="minorEastAsia" w:hAnsi="Arial" w:cs="Arial"/>
        </w:rPr>
      </w:pPr>
      <w:r w:rsidRPr="00FB66B3">
        <w:rPr>
          <w:rFonts w:ascii="Arial" w:eastAsia="Calibri" w:hAnsi="Arial" w:cs="Arial"/>
          <w:b/>
          <w:bCs/>
        </w:rPr>
        <w:t xml:space="preserve">Data Access: </w:t>
      </w:r>
      <w:r w:rsidRPr="00FB66B3">
        <w:rPr>
          <w:rFonts w:ascii="Arial" w:eastAsia="Calibri" w:hAnsi="Arial" w:cs="Arial"/>
        </w:rPr>
        <w:t>To make progress in women’s mental health research and to understand women’s lives and use of services, it is important to be able to access timely, affordable, research-quality data.</w:t>
      </w:r>
    </w:p>
    <w:p w14:paraId="68BAB263" w14:textId="77777777" w:rsidR="006D4CE0" w:rsidRPr="00FB66B3" w:rsidRDefault="006D4CE0" w:rsidP="0093420D">
      <w:pPr>
        <w:pStyle w:val="ListParagraph"/>
        <w:numPr>
          <w:ilvl w:val="0"/>
          <w:numId w:val="31"/>
        </w:numPr>
        <w:spacing w:after="120" w:line="257" w:lineRule="auto"/>
        <w:ind w:left="714" w:hanging="357"/>
        <w:contextualSpacing w:val="0"/>
        <w:rPr>
          <w:rFonts w:ascii="Arial" w:eastAsiaTheme="minorEastAsia" w:hAnsi="Arial" w:cs="Arial"/>
        </w:rPr>
      </w:pPr>
      <w:r w:rsidRPr="00FB66B3">
        <w:rPr>
          <w:rFonts w:ascii="Arial" w:eastAsia="Calibri" w:hAnsi="Arial" w:cs="Arial"/>
          <w:b/>
          <w:bCs/>
        </w:rPr>
        <w:t>Data Analysis:</w:t>
      </w:r>
      <w:r w:rsidRPr="00FB66B3">
        <w:rPr>
          <w:rFonts w:ascii="Arial" w:eastAsia="Calibri" w:hAnsi="Arial" w:cs="Arial"/>
        </w:rPr>
        <w:t xml:space="preserve"> Research gaps must be identified and addressed that currently limit understanding of women’s mental health and their service needs.</w:t>
      </w:r>
    </w:p>
    <w:p w14:paraId="5D5A609F" w14:textId="77777777" w:rsidR="006D4CE0" w:rsidRPr="00FB66B3" w:rsidRDefault="006D4CE0" w:rsidP="0093420D">
      <w:pPr>
        <w:pStyle w:val="ListParagraph"/>
        <w:numPr>
          <w:ilvl w:val="0"/>
          <w:numId w:val="31"/>
        </w:numPr>
        <w:spacing w:after="120" w:line="257" w:lineRule="auto"/>
        <w:ind w:left="714" w:hanging="357"/>
        <w:contextualSpacing w:val="0"/>
        <w:rPr>
          <w:rFonts w:ascii="Arial" w:eastAsiaTheme="minorEastAsia" w:hAnsi="Arial" w:cs="Arial"/>
        </w:rPr>
      </w:pPr>
      <w:r w:rsidRPr="00FB66B3">
        <w:rPr>
          <w:rFonts w:ascii="Arial" w:eastAsia="Calibri" w:hAnsi="Arial" w:cs="Arial"/>
          <w:b/>
          <w:bCs/>
        </w:rPr>
        <w:t xml:space="preserve">Publish Data: </w:t>
      </w:r>
      <w:r w:rsidRPr="00FB66B3">
        <w:rPr>
          <w:rFonts w:ascii="Arial" w:eastAsia="Calibri" w:hAnsi="Arial" w:cs="Arial"/>
        </w:rPr>
        <w:t>Statistics and routinely collected data, disaggregated by sex and other characteristics, must be published in meaningful and accessible formats.</w:t>
      </w:r>
    </w:p>
    <w:p w14:paraId="6F3999BD" w14:textId="77777777" w:rsidR="006D4CE0" w:rsidRPr="00FB66B3" w:rsidRDefault="006D4CE0" w:rsidP="006D4CE0">
      <w:pPr>
        <w:spacing w:before="240"/>
        <w:rPr>
          <w:rFonts w:ascii="Arial" w:hAnsi="Arial" w:cs="Arial"/>
        </w:rPr>
      </w:pPr>
      <w:r w:rsidRPr="00FB66B3">
        <w:rPr>
          <w:rFonts w:ascii="Arial" w:hAnsi="Arial" w:cs="Arial"/>
        </w:rPr>
        <w:t>Mandating the incorporation of sex and gender dimensions across all stages of the research cycle will increase our understanding of social and biological risk factors for health conditions and how to address them</w:t>
      </w:r>
      <w:r>
        <w:rPr>
          <w:rFonts w:ascii="Arial" w:hAnsi="Arial" w:cs="Arial"/>
        </w:rPr>
        <w:t xml:space="preserve">, </w:t>
      </w:r>
      <w:r w:rsidRPr="00FB66B3">
        <w:rPr>
          <w:rFonts w:ascii="Arial" w:hAnsi="Arial" w:cs="Arial"/>
        </w:rPr>
        <w:t xml:space="preserve">supporting better targeting of prevention initiatives </w:t>
      </w:r>
      <w:r>
        <w:rPr>
          <w:rFonts w:ascii="Arial" w:hAnsi="Arial" w:cs="Arial"/>
        </w:rPr>
        <w:t xml:space="preserve">and treatments </w:t>
      </w:r>
      <w:r w:rsidRPr="00FB66B3">
        <w:rPr>
          <w:rFonts w:ascii="Arial" w:hAnsi="Arial" w:cs="Arial"/>
        </w:rPr>
        <w:t>for women</w:t>
      </w:r>
      <w:r>
        <w:rPr>
          <w:rFonts w:ascii="Arial" w:hAnsi="Arial" w:cs="Arial"/>
        </w:rPr>
        <w:t xml:space="preserve"> </w:t>
      </w:r>
      <w:r w:rsidRPr="00FB66B3">
        <w:rPr>
          <w:rFonts w:ascii="Arial" w:hAnsi="Arial" w:cs="Arial"/>
        </w:rPr>
        <w:t>and gender-diverse people.</w:t>
      </w:r>
    </w:p>
    <w:p w14:paraId="0FCBC9AB" w14:textId="77777777" w:rsidR="006D4CE0" w:rsidRPr="00FB66B3" w:rsidRDefault="006D4CE0" w:rsidP="006D4CE0">
      <w:pPr>
        <w:pStyle w:val="ListParagraph"/>
        <w:ind w:left="0"/>
        <w:rPr>
          <w:rFonts w:ascii="Arial" w:hAnsi="Arial" w:cs="Arial"/>
          <w:u w:val="single"/>
        </w:rPr>
      </w:pPr>
      <w:r w:rsidRPr="0B1149E3">
        <w:rPr>
          <w:rFonts w:ascii="Arial" w:hAnsi="Arial" w:cs="Arial"/>
          <w:u w:val="single"/>
        </w:rPr>
        <w:t>Better</w:t>
      </w:r>
      <w:r w:rsidRPr="7DA7F215">
        <w:rPr>
          <w:rFonts w:ascii="Arial" w:hAnsi="Arial" w:cs="Arial"/>
          <w:u w:val="single"/>
        </w:rPr>
        <w:t xml:space="preserve"> </w:t>
      </w:r>
      <w:r w:rsidRPr="00FB66B3">
        <w:rPr>
          <w:rFonts w:ascii="Arial" w:hAnsi="Arial" w:cs="Arial"/>
          <w:u w:val="single"/>
        </w:rPr>
        <w:t xml:space="preserve">funding </w:t>
      </w:r>
      <w:r w:rsidRPr="29DD9A5C">
        <w:rPr>
          <w:rFonts w:ascii="Arial" w:hAnsi="Arial" w:cs="Arial"/>
          <w:u w:val="single"/>
        </w:rPr>
        <w:t>of women’s</w:t>
      </w:r>
      <w:r w:rsidRPr="00FB66B3">
        <w:rPr>
          <w:rFonts w:ascii="Arial" w:hAnsi="Arial" w:cs="Arial"/>
          <w:u w:val="single"/>
        </w:rPr>
        <w:t xml:space="preserve"> health research</w:t>
      </w:r>
    </w:p>
    <w:p w14:paraId="18046F14" w14:textId="77777777" w:rsidR="006D4CE0" w:rsidRPr="00FB66B3" w:rsidRDefault="006D4CE0" w:rsidP="006D4CE0">
      <w:pPr>
        <w:spacing w:before="240"/>
        <w:rPr>
          <w:rFonts w:ascii="Arial" w:hAnsi="Arial" w:cs="Arial"/>
          <w:shd w:val="clear" w:color="auto" w:fill="FFFFFF"/>
        </w:rPr>
      </w:pPr>
      <w:r w:rsidRPr="00FB66B3">
        <w:rPr>
          <w:rFonts w:ascii="Arial" w:hAnsi="Arial" w:cs="Arial"/>
        </w:rPr>
        <w:t xml:space="preserve">Australia urgently needs to fund research to redress the data and knowledge gaps formed by decades of sex and gender bias in medical research. Additional grant funding should be provided to support sex and gender analysis in health-related studies. More specific funding </w:t>
      </w:r>
      <w:r w:rsidRPr="00FB66B3">
        <w:rPr>
          <w:rFonts w:ascii="Arial" w:hAnsi="Arial" w:cs="Arial"/>
        </w:rPr>
        <w:lastRenderedPageBreak/>
        <w:t xml:space="preserve">is also required to investigate causes and treatment options for women’s health conditions (including sexual and reproductive health, mental health, and cancer), and the health needs of transgender and gender diverse people. </w:t>
      </w:r>
      <w:r w:rsidRPr="00FB66B3">
        <w:rPr>
          <w:rFonts w:ascii="Arial" w:hAnsi="Arial" w:cs="Arial"/>
          <w:shd w:val="clear" w:color="auto" w:fill="FFFFFF"/>
        </w:rPr>
        <w:t>It is</w:t>
      </w:r>
      <w:r w:rsidRPr="15961E90">
        <w:rPr>
          <w:rFonts w:ascii="Arial" w:hAnsi="Arial" w:cs="Arial"/>
        </w:rPr>
        <w:t xml:space="preserve"> </w:t>
      </w:r>
      <w:r w:rsidRPr="00FB66B3">
        <w:rPr>
          <w:rFonts w:ascii="Arial" w:hAnsi="Arial" w:cs="Arial"/>
          <w:shd w:val="clear" w:color="auto" w:fill="FFFFFF"/>
        </w:rPr>
        <w:t xml:space="preserve">important that future research and evaluation of </w:t>
      </w:r>
      <w:r w:rsidRPr="004720B4">
        <w:rPr>
          <w:rFonts w:ascii="Arial" w:hAnsi="Arial" w:cs="Arial"/>
          <w:shd w:val="clear" w:color="auto" w:fill="FFFFFF"/>
        </w:rPr>
        <w:t>interventions are co-designed with people that they affect to</w:t>
      </w:r>
      <w:r w:rsidRPr="00FB66B3">
        <w:rPr>
          <w:rFonts w:ascii="Arial" w:hAnsi="Arial" w:cs="Arial"/>
          <w:shd w:val="clear" w:color="auto" w:fill="FFFFFF"/>
        </w:rPr>
        <w:t xml:space="preserve"> ensure safety, inclusivity, and responsiveness to needs. </w:t>
      </w:r>
    </w:p>
    <w:p w14:paraId="7D261074" w14:textId="77777777" w:rsidR="006D4CE0" w:rsidRPr="00FB66B3" w:rsidRDefault="006D4CE0" w:rsidP="006D4CE0">
      <w:pPr>
        <w:rPr>
          <w:rFonts w:ascii="Arial" w:hAnsi="Arial" w:cs="Arial"/>
        </w:rPr>
      </w:pPr>
      <w:r w:rsidRPr="00FB66B3">
        <w:rPr>
          <w:rFonts w:ascii="Arial" w:hAnsi="Arial" w:cs="Arial"/>
        </w:rPr>
        <w:t xml:space="preserve">Sex and gender-disaggregated data should routinely be collected, analysed and reported to monitor the incidence and prevalence of common health conditions </w:t>
      </w:r>
      <w:r>
        <w:rPr>
          <w:rFonts w:ascii="Arial" w:hAnsi="Arial" w:cs="Arial"/>
        </w:rPr>
        <w:t>among</w:t>
      </w:r>
      <w:r w:rsidRPr="00FB66B3">
        <w:rPr>
          <w:rFonts w:ascii="Arial" w:hAnsi="Arial" w:cs="Arial"/>
        </w:rPr>
        <w:t xml:space="preserve"> people of different genders. </w:t>
      </w:r>
      <w:r>
        <w:rPr>
          <w:rFonts w:ascii="Arial" w:hAnsi="Arial" w:cs="Arial"/>
        </w:rPr>
        <w:t>Where possible, d</w:t>
      </w:r>
      <w:r w:rsidRPr="00FB66B3">
        <w:rPr>
          <w:rFonts w:ascii="Arial" w:hAnsi="Arial" w:cs="Arial"/>
        </w:rPr>
        <w:t xml:space="preserve">ata should </w:t>
      </w:r>
      <w:r>
        <w:rPr>
          <w:rFonts w:ascii="Arial" w:hAnsi="Arial" w:cs="Arial"/>
        </w:rPr>
        <w:t xml:space="preserve">also </w:t>
      </w:r>
      <w:r w:rsidRPr="00FB66B3">
        <w:rPr>
          <w:rFonts w:ascii="Arial" w:hAnsi="Arial" w:cs="Arial"/>
        </w:rPr>
        <w:t xml:space="preserve">be disaggregated by other demographic characteristics </w:t>
      </w:r>
      <w:r w:rsidRPr="15961E90">
        <w:rPr>
          <w:rFonts w:ascii="Arial" w:hAnsi="Arial" w:cs="Arial"/>
        </w:rPr>
        <w:t xml:space="preserve">such as </w:t>
      </w:r>
      <w:r>
        <w:rPr>
          <w:rFonts w:ascii="Arial" w:hAnsi="Arial" w:cs="Arial"/>
        </w:rPr>
        <w:t xml:space="preserve">ethnicity, </w:t>
      </w:r>
      <w:r w:rsidRPr="012583F5">
        <w:rPr>
          <w:rFonts w:ascii="Arial" w:hAnsi="Arial" w:cs="Arial"/>
        </w:rPr>
        <w:t>age, socio</w:t>
      </w:r>
      <w:r>
        <w:rPr>
          <w:rFonts w:ascii="Arial" w:hAnsi="Arial" w:cs="Arial"/>
        </w:rPr>
        <w:t>-economic status</w:t>
      </w:r>
      <w:r w:rsidRPr="08627B56">
        <w:rPr>
          <w:rFonts w:ascii="Arial" w:hAnsi="Arial" w:cs="Arial"/>
        </w:rPr>
        <w:t>,</w:t>
      </w:r>
      <w:r>
        <w:rPr>
          <w:rFonts w:ascii="Arial" w:hAnsi="Arial" w:cs="Arial"/>
        </w:rPr>
        <w:t xml:space="preserve"> and disability</w:t>
      </w:r>
      <w:r w:rsidRPr="00FB66B3">
        <w:rPr>
          <w:rFonts w:ascii="Arial" w:hAnsi="Arial" w:cs="Arial"/>
        </w:rPr>
        <w:t xml:space="preserve">. It is recommended that </w:t>
      </w:r>
      <w:r>
        <w:rPr>
          <w:rFonts w:ascii="Arial" w:eastAsia="Times New Roman" w:hAnsi="Arial" w:cs="Arial"/>
          <w:lang w:eastAsia="en-AU"/>
        </w:rPr>
        <w:t>f</w:t>
      </w:r>
      <w:r w:rsidRPr="00FB66B3">
        <w:rPr>
          <w:rFonts w:ascii="Arial" w:eastAsia="Times New Roman" w:hAnsi="Arial" w:cs="Arial"/>
          <w:lang w:eastAsia="en-AU"/>
        </w:rPr>
        <w:t>ederal and state government health data bodies develop a standard approach to analysing sex and gender in all health reporting, ensuring that sex and gender are treated as separate constructs.</w:t>
      </w:r>
      <w:r>
        <w:rPr>
          <w:rFonts w:ascii="Arial" w:eastAsia="Times New Roman" w:hAnsi="Arial" w:cs="Arial"/>
          <w:lang w:eastAsia="en-AU"/>
        </w:rPr>
        <w:t xml:space="preserve"> </w:t>
      </w:r>
      <w:r w:rsidRPr="00FB66B3">
        <w:rPr>
          <w:rFonts w:ascii="Arial" w:hAnsi="Arial" w:cs="Arial"/>
        </w:rPr>
        <w:t>To support access to research, all sex-disaggregated health data collected by health services should be made publicly available.</w:t>
      </w:r>
    </w:p>
    <w:p w14:paraId="38522934" w14:textId="77777777" w:rsidR="006D4CE0" w:rsidRPr="00FB66B3" w:rsidRDefault="006D4CE0" w:rsidP="006D4CE0">
      <w:pPr>
        <w:rPr>
          <w:rFonts w:ascii="Arial" w:hAnsi="Arial" w:cs="Arial"/>
        </w:rPr>
      </w:pPr>
      <w:r w:rsidRPr="00FB66B3">
        <w:rPr>
          <w:rFonts w:ascii="Arial" w:hAnsi="Arial" w:cs="Arial"/>
          <w:spacing w:val="5"/>
          <w:shd w:val="clear" w:color="auto" w:fill="FFFFFF"/>
        </w:rPr>
        <w:t>Incorporating these policy and practice recommendations across the medical research sector will lead to better science, more reliable and reproducible research findings, better care, and contribute to achieving true gender equity in health outcomes into the future.</w:t>
      </w:r>
    </w:p>
    <w:p w14:paraId="6EE3F531" w14:textId="77777777" w:rsidR="0010171E" w:rsidRPr="006D4CE0" w:rsidRDefault="0010171E" w:rsidP="006D4CE0">
      <w:pPr>
        <w:rPr>
          <w:rFonts w:ascii="Arial" w:hAnsi="Arial" w:cs="Arial"/>
        </w:rPr>
      </w:pPr>
    </w:p>
    <w:p w14:paraId="707EB4C5" w14:textId="44A30632" w:rsidR="0073651E" w:rsidRDefault="0073651E" w:rsidP="00696A86">
      <w:pPr>
        <w:pStyle w:val="Heading3"/>
      </w:pPr>
      <w:r>
        <w:t>Q3.</w:t>
      </w:r>
      <w:r>
        <w:tab/>
      </w:r>
      <w:r w:rsidR="006D4CE0">
        <w:t xml:space="preserve">To what extent </w:t>
      </w:r>
      <w:r w:rsidR="006D4CE0" w:rsidRPr="108A1934">
        <w:rPr>
          <w:rFonts w:cs="Arial"/>
          <w:shd w:val="clear" w:color="auto" w:fill="FAFAFA"/>
        </w:rPr>
        <w:t>do you think</w:t>
      </w:r>
      <w:r w:rsidR="006D4CE0">
        <w:rPr>
          <w:rFonts w:cs="Arial"/>
          <w:shd w:val="clear" w:color="auto" w:fill="FAFAFA"/>
        </w:rPr>
        <w:t xml:space="preserve"> </w:t>
      </w:r>
      <w:r w:rsidR="006D4CE0" w:rsidRPr="006D4CE0">
        <w:rPr>
          <w:rStyle w:val="Strong"/>
          <w:rFonts w:cs="Arial"/>
          <w:b/>
          <w:bCs w:val="0"/>
          <w:bdr w:val="none" w:sz="0" w:space="0" w:color="auto" w:frame="1"/>
          <w:shd w:val="clear" w:color="auto" w:fill="FAFAFA"/>
        </w:rPr>
        <w:t>Australian research guidelines</w:t>
      </w:r>
      <w:r w:rsidR="006D4CE0" w:rsidRPr="108A1934">
        <w:rPr>
          <w:rFonts w:cs="Arial"/>
          <w:shd w:val="clear" w:color="auto" w:fill="FAFAFA"/>
        </w:rPr>
        <w:t>^ foster inclusion of sex and gender in the design of health research?</w:t>
      </w:r>
      <w:r w:rsidR="006D4CE0" w:rsidRPr="108A1934">
        <w:rPr>
          <w:rFonts w:cs="Arial"/>
        </w:rPr>
        <w:t xml:space="preserve"> </w:t>
      </w:r>
      <w:r w:rsidR="006D4CE0">
        <w:rPr>
          <w:rFonts w:cs="Arial"/>
        </w:rPr>
        <w:br/>
      </w:r>
      <w:r w:rsidR="006D4CE0" w:rsidRPr="00C41DD9">
        <w:rPr>
          <w:rStyle w:val="Emphasis"/>
          <w:rFonts w:cs="Arial"/>
          <w:bCs/>
          <w:sz w:val="22"/>
          <w:szCs w:val="22"/>
          <w:bdr w:val="none" w:sz="0" w:space="0" w:color="auto" w:frame="1"/>
          <w:shd w:val="clear" w:color="auto" w:fill="FAFAFA"/>
        </w:rPr>
        <w:t>^</w:t>
      </w:r>
      <w:r w:rsidR="006D4CE0" w:rsidRPr="00C41DD9">
        <w:rPr>
          <w:rStyle w:val="Strong"/>
          <w:rFonts w:cs="Arial"/>
          <w:i/>
          <w:sz w:val="22"/>
          <w:szCs w:val="22"/>
          <w:bdr w:val="none" w:sz="0" w:space="0" w:color="auto" w:frame="1"/>
          <w:shd w:val="clear" w:color="auto" w:fill="FAFAFA"/>
        </w:rPr>
        <w:t>Australian research guidelines</w:t>
      </w:r>
      <w:r w:rsidR="006D4CE0" w:rsidRPr="00C41DD9">
        <w:rPr>
          <w:rStyle w:val="Emphasis"/>
          <w:rFonts w:cs="Arial"/>
          <w:bCs/>
          <w:sz w:val="22"/>
          <w:szCs w:val="22"/>
          <w:bdr w:val="none" w:sz="0" w:space="0" w:color="auto" w:frame="1"/>
          <w:shd w:val="clear" w:color="auto" w:fill="FAFAFA"/>
        </w:rPr>
        <w:t>:</w:t>
      </w:r>
      <w:r w:rsidR="006D4CE0" w:rsidRPr="00C41DD9">
        <w:rPr>
          <w:rStyle w:val="Emphasis"/>
          <w:rFonts w:cs="Arial"/>
          <w:sz w:val="22"/>
          <w:szCs w:val="22"/>
          <w:bdr w:val="none" w:sz="0" w:space="0" w:color="auto" w:frame="1"/>
          <w:shd w:val="clear" w:color="auto" w:fill="FAFAFA"/>
        </w:rPr>
        <w:t xml:space="preserve"> </w:t>
      </w:r>
      <w:proofErr w:type="spellStart"/>
      <w:r w:rsidR="006D4CE0" w:rsidRPr="00C41DD9">
        <w:rPr>
          <w:rStyle w:val="Emphasis"/>
          <w:rFonts w:cs="Arial"/>
          <w:b w:val="0"/>
          <w:bCs/>
          <w:sz w:val="22"/>
          <w:szCs w:val="22"/>
          <w:bdr w:val="none" w:sz="0" w:space="0" w:color="auto" w:frame="1"/>
          <w:shd w:val="clear" w:color="auto" w:fill="FAFAFA"/>
        </w:rPr>
        <w:t>eg.</w:t>
      </w:r>
      <w:proofErr w:type="spellEnd"/>
      <w:r w:rsidR="006D4CE0" w:rsidRPr="00C41DD9">
        <w:rPr>
          <w:rStyle w:val="Emphasis"/>
          <w:rFonts w:cs="Arial"/>
          <w:b w:val="0"/>
          <w:bCs/>
          <w:sz w:val="22"/>
          <w:szCs w:val="22"/>
          <w:bdr w:val="none" w:sz="0" w:space="0" w:color="auto" w:frame="1"/>
          <w:shd w:val="clear" w:color="auto" w:fill="FAFAFA"/>
        </w:rPr>
        <w:t xml:space="preserve"> National Health and Medical Research Council guidelines</w:t>
      </w:r>
      <w:r w:rsidRPr="00C41DD9">
        <w:br/>
      </w:r>
    </w:p>
    <w:tbl>
      <w:tblPr>
        <w:tblStyle w:val="TableGrid"/>
        <w:tblW w:w="5098" w:type="dxa"/>
        <w:tblInd w:w="567" w:type="dxa"/>
        <w:tblLook w:val="04A0" w:firstRow="1" w:lastRow="0" w:firstColumn="1" w:lastColumn="0" w:noHBand="0" w:noVBand="1"/>
      </w:tblPr>
      <w:tblGrid>
        <w:gridCol w:w="2830"/>
        <w:gridCol w:w="2268"/>
      </w:tblGrid>
      <w:tr w:rsidR="0073651E" w:rsidRPr="00425D64" w14:paraId="5750966D" w14:textId="77777777" w:rsidTr="003F7CF0">
        <w:tc>
          <w:tcPr>
            <w:tcW w:w="2830" w:type="dxa"/>
            <w:shd w:val="clear" w:color="auto" w:fill="D9D9D9" w:themeFill="background1" w:themeFillShade="D9"/>
          </w:tcPr>
          <w:p w14:paraId="47E9D1DE" w14:textId="0DB9063A" w:rsidR="0073651E" w:rsidRPr="00213529" w:rsidRDefault="003F7CF0" w:rsidP="009B0FFD">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Q3. </w:t>
            </w:r>
            <w:r w:rsidR="00213529" w:rsidRPr="00213529">
              <w:rPr>
                <w:rFonts w:ascii="Arial" w:hAnsi="Arial" w:cs="Arial"/>
                <w:b/>
                <w:bCs/>
                <w:color w:val="002060"/>
                <w:sz w:val="21"/>
                <w:szCs w:val="21"/>
              </w:rPr>
              <w:t>Response Options</w:t>
            </w:r>
          </w:p>
        </w:tc>
        <w:tc>
          <w:tcPr>
            <w:tcW w:w="2268" w:type="dxa"/>
            <w:shd w:val="clear" w:color="auto" w:fill="D9D9D9" w:themeFill="background1" w:themeFillShade="D9"/>
            <w:vAlign w:val="center"/>
          </w:tcPr>
          <w:p w14:paraId="7025057E" w14:textId="77777777" w:rsidR="0073651E" w:rsidRPr="00E12042" w:rsidRDefault="0073651E" w:rsidP="009B0FFD">
            <w:pPr>
              <w:jc w:val="center"/>
              <w:rPr>
                <w:rFonts w:ascii="Arial" w:hAnsi="Arial" w:cs="Arial"/>
                <w:b/>
                <w:bCs/>
                <w:sz w:val="21"/>
                <w:szCs w:val="21"/>
              </w:rPr>
            </w:pPr>
            <w:r w:rsidRPr="00E12042">
              <w:rPr>
                <w:rFonts w:ascii="Arial" w:hAnsi="Arial" w:cs="Arial"/>
                <w:b/>
                <w:bCs/>
                <w:sz w:val="21"/>
                <w:szCs w:val="21"/>
              </w:rPr>
              <w:t>WHV Response</w:t>
            </w:r>
          </w:p>
        </w:tc>
      </w:tr>
      <w:tr w:rsidR="00C41DD9" w:rsidRPr="00425D64" w14:paraId="56B11B9E" w14:textId="77777777" w:rsidTr="003F7CF0">
        <w:trPr>
          <w:trHeight w:val="431"/>
        </w:trPr>
        <w:tc>
          <w:tcPr>
            <w:tcW w:w="2830" w:type="dxa"/>
            <w:shd w:val="clear" w:color="auto" w:fill="FFD7AF"/>
            <w:vAlign w:val="center"/>
          </w:tcPr>
          <w:p w14:paraId="4413CC90" w14:textId="7838467E" w:rsidR="00C41DD9" w:rsidRPr="003F7CF0" w:rsidRDefault="003F7CF0" w:rsidP="003F7CF0">
            <w:pPr>
              <w:ind w:left="181"/>
            </w:pPr>
            <w:r>
              <w:rPr>
                <w:rFonts w:ascii="Arial" w:hAnsi="Arial" w:cs="Arial"/>
                <w:i/>
                <w:iCs/>
                <w:color w:val="002060"/>
                <w:sz w:val="21"/>
                <w:szCs w:val="21"/>
              </w:rPr>
              <w:t>Not at all</w:t>
            </w:r>
          </w:p>
        </w:tc>
        <w:tc>
          <w:tcPr>
            <w:tcW w:w="2268" w:type="dxa"/>
            <w:shd w:val="clear" w:color="auto" w:fill="FFD7AF"/>
            <w:vAlign w:val="center"/>
          </w:tcPr>
          <w:p w14:paraId="469B8103" w14:textId="56E6BC20" w:rsidR="00C41DD9" w:rsidRPr="00E12042" w:rsidRDefault="00C41DD9" w:rsidP="009B0FFD">
            <w:pPr>
              <w:spacing w:before="40" w:after="40"/>
              <w:jc w:val="center"/>
              <w:rPr>
                <w:rFonts w:ascii="Arial" w:hAnsi="Arial" w:cs="Arial"/>
                <w:b/>
                <w:bCs/>
                <w:sz w:val="21"/>
                <w:szCs w:val="21"/>
              </w:rPr>
            </w:pPr>
            <w:r>
              <w:rPr>
                <w:rFonts w:ascii="Arial" w:hAnsi="Arial" w:cs="Arial"/>
                <w:b/>
                <w:bCs/>
                <w:sz w:val="21"/>
                <w:szCs w:val="21"/>
              </w:rPr>
              <w:t>Y</w:t>
            </w:r>
            <w:r>
              <w:rPr>
                <w:rFonts w:ascii="Arial" w:hAnsi="Arial"/>
                <w:b/>
                <w:bCs/>
                <w:sz w:val="21"/>
                <w:szCs w:val="21"/>
              </w:rPr>
              <w:t>ES</w:t>
            </w:r>
          </w:p>
        </w:tc>
      </w:tr>
      <w:tr w:rsidR="00C41DD9" w:rsidRPr="00425D64" w14:paraId="41959C86" w14:textId="77777777" w:rsidTr="003F7CF0">
        <w:trPr>
          <w:trHeight w:val="431"/>
        </w:trPr>
        <w:tc>
          <w:tcPr>
            <w:tcW w:w="2830" w:type="dxa"/>
            <w:vAlign w:val="center"/>
          </w:tcPr>
          <w:p w14:paraId="5AEC2D9F" w14:textId="68BF624E" w:rsidR="00C41DD9" w:rsidRPr="00E12042" w:rsidRDefault="00C41DD9" w:rsidP="003F7CF0">
            <w:pPr>
              <w:spacing w:before="40" w:after="40"/>
              <w:ind w:left="181"/>
              <w:rPr>
                <w:rFonts w:ascii="Arial" w:hAnsi="Arial" w:cs="Arial"/>
                <w:i/>
                <w:iCs/>
                <w:color w:val="002060"/>
                <w:sz w:val="21"/>
                <w:szCs w:val="21"/>
              </w:rPr>
            </w:pPr>
            <w:r>
              <w:rPr>
                <w:rFonts w:ascii="Arial" w:hAnsi="Arial" w:cs="Arial"/>
                <w:i/>
                <w:iCs/>
                <w:color w:val="002060"/>
                <w:sz w:val="21"/>
                <w:szCs w:val="21"/>
              </w:rPr>
              <w:t>Slightly</w:t>
            </w:r>
          </w:p>
        </w:tc>
        <w:tc>
          <w:tcPr>
            <w:tcW w:w="2268" w:type="dxa"/>
            <w:vAlign w:val="center"/>
          </w:tcPr>
          <w:p w14:paraId="319F2685" w14:textId="23D1992A" w:rsidR="00C41DD9" w:rsidRPr="00C41DD9" w:rsidRDefault="00C41DD9" w:rsidP="009B0FFD">
            <w:pPr>
              <w:spacing w:before="40" w:after="40"/>
              <w:jc w:val="center"/>
              <w:rPr>
                <w:rFonts w:ascii="Arial" w:hAnsi="Arial" w:cs="Arial"/>
                <w:sz w:val="21"/>
                <w:szCs w:val="21"/>
              </w:rPr>
            </w:pPr>
            <w:r w:rsidRPr="00C41DD9">
              <w:rPr>
                <w:rFonts w:ascii="Arial" w:hAnsi="Arial" w:cs="Arial"/>
                <w:sz w:val="21"/>
                <w:szCs w:val="21"/>
              </w:rPr>
              <w:t>N</w:t>
            </w:r>
            <w:r w:rsidRPr="00C41DD9">
              <w:rPr>
                <w:rFonts w:ascii="Arial" w:hAnsi="Arial"/>
                <w:sz w:val="21"/>
                <w:szCs w:val="21"/>
              </w:rPr>
              <w:t>ot selected</w:t>
            </w:r>
          </w:p>
        </w:tc>
      </w:tr>
      <w:tr w:rsidR="00C41DD9" w:rsidRPr="00425D64" w14:paraId="27457FB8" w14:textId="77777777" w:rsidTr="003F7CF0">
        <w:trPr>
          <w:trHeight w:val="431"/>
        </w:trPr>
        <w:tc>
          <w:tcPr>
            <w:tcW w:w="2830" w:type="dxa"/>
            <w:vAlign w:val="center"/>
          </w:tcPr>
          <w:p w14:paraId="315C22FD" w14:textId="54748168" w:rsidR="00C41DD9" w:rsidRPr="00E12042" w:rsidRDefault="00C41DD9" w:rsidP="000F51DB">
            <w:pPr>
              <w:spacing w:before="40" w:after="40"/>
              <w:ind w:left="181"/>
              <w:rPr>
                <w:rFonts w:ascii="Arial" w:hAnsi="Arial" w:cs="Arial"/>
                <w:i/>
                <w:iCs/>
                <w:color w:val="002060"/>
                <w:sz w:val="21"/>
                <w:szCs w:val="21"/>
              </w:rPr>
            </w:pPr>
            <w:r>
              <w:rPr>
                <w:rFonts w:ascii="Arial" w:hAnsi="Arial" w:cs="Arial"/>
                <w:i/>
                <w:iCs/>
                <w:color w:val="002060"/>
                <w:sz w:val="21"/>
                <w:szCs w:val="21"/>
              </w:rPr>
              <w:t>Moderately</w:t>
            </w:r>
          </w:p>
        </w:tc>
        <w:tc>
          <w:tcPr>
            <w:tcW w:w="2268" w:type="dxa"/>
            <w:vAlign w:val="center"/>
          </w:tcPr>
          <w:p w14:paraId="36B70B9E" w14:textId="3169CB98" w:rsidR="00C41DD9" w:rsidRPr="00C41DD9" w:rsidRDefault="00C41DD9" w:rsidP="009B0FFD">
            <w:pPr>
              <w:spacing w:before="40" w:after="40"/>
              <w:jc w:val="center"/>
              <w:rPr>
                <w:rFonts w:ascii="Arial" w:hAnsi="Arial" w:cs="Arial"/>
                <w:sz w:val="21"/>
                <w:szCs w:val="21"/>
              </w:rPr>
            </w:pPr>
            <w:r w:rsidRPr="00C41DD9">
              <w:rPr>
                <w:rFonts w:ascii="Arial" w:hAnsi="Arial" w:cs="Arial"/>
                <w:sz w:val="21"/>
                <w:szCs w:val="21"/>
              </w:rPr>
              <w:t>Not selected</w:t>
            </w:r>
          </w:p>
        </w:tc>
      </w:tr>
      <w:tr w:rsidR="00C41DD9" w:rsidRPr="00425D64" w14:paraId="06904066" w14:textId="77777777" w:rsidTr="003F7CF0">
        <w:trPr>
          <w:trHeight w:val="431"/>
        </w:trPr>
        <w:tc>
          <w:tcPr>
            <w:tcW w:w="2830" w:type="dxa"/>
            <w:vAlign w:val="center"/>
          </w:tcPr>
          <w:p w14:paraId="5E1AFF47" w14:textId="22395127" w:rsidR="00C41DD9" w:rsidRPr="00E12042" w:rsidRDefault="00C41DD9" w:rsidP="000F51DB">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268" w:type="dxa"/>
            <w:vAlign w:val="center"/>
          </w:tcPr>
          <w:p w14:paraId="4CC04127" w14:textId="07031F1C" w:rsidR="00C41DD9" w:rsidRPr="00C41DD9" w:rsidRDefault="00C41DD9" w:rsidP="009B0FFD">
            <w:pPr>
              <w:spacing w:before="40" w:after="40"/>
              <w:jc w:val="center"/>
              <w:rPr>
                <w:rFonts w:ascii="Arial" w:hAnsi="Arial" w:cs="Arial"/>
                <w:sz w:val="21"/>
                <w:szCs w:val="21"/>
              </w:rPr>
            </w:pPr>
            <w:r w:rsidRPr="00C41DD9">
              <w:rPr>
                <w:rFonts w:ascii="Arial" w:hAnsi="Arial" w:cs="Arial"/>
                <w:sz w:val="21"/>
                <w:szCs w:val="21"/>
              </w:rPr>
              <w:t>Not selected</w:t>
            </w:r>
          </w:p>
        </w:tc>
      </w:tr>
      <w:tr w:rsidR="00C41DD9" w:rsidRPr="00425D64" w14:paraId="10AA9061" w14:textId="77777777" w:rsidTr="003F7CF0">
        <w:trPr>
          <w:trHeight w:val="431"/>
        </w:trPr>
        <w:tc>
          <w:tcPr>
            <w:tcW w:w="2830" w:type="dxa"/>
            <w:vAlign w:val="center"/>
          </w:tcPr>
          <w:p w14:paraId="045266C5" w14:textId="48A389EE" w:rsidR="00C41DD9" w:rsidRPr="00E12042" w:rsidRDefault="00C41DD9" w:rsidP="000F51DB">
            <w:pPr>
              <w:spacing w:before="40" w:after="40"/>
              <w:ind w:left="181"/>
              <w:rPr>
                <w:rFonts w:ascii="Arial" w:hAnsi="Arial" w:cs="Arial"/>
                <w:i/>
                <w:iCs/>
                <w:color w:val="002060"/>
                <w:sz w:val="21"/>
                <w:szCs w:val="21"/>
              </w:rPr>
            </w:pPr>
            <w:r>
              <w:rPr>
                <w:rFonts w:ascii="Arial" w:hAnsi="Arial" w:cs="Arial"/>
                <w:i/>
                <w:iCs/>
                <w:color w:val="002060"/>
                <w:sz w:val="21"/>
                <w:szCs w:val="21"/>
              </w:rPr>
              <w:t>Completely</w:t>
            </w:r>
          </w:p>
        </w:tc>
        <w:tc>
          <w:tcPr>
            <w:tcW w:w="2268" w:type="dxa"/>
            <w:vAlign w:val="center"/>
          </w:tcPr>
          <w:p w14:paraId="683D3F19" w14:textId="5566D58C" w:rsidR="00C41DD9" w:rsidRPr="00E12042" w:rsidRDefault="00C41DD9" w:rsidP="009B0FFD">
            <w:pPr>
              <w:spacing w:before="40" w:after="40"/>
              <w:jc w:val="center"/>
              <w:rPr>
                <w:rFonts w:ascii="Arial" w:hAnsi="Arial" w:cs="Arial"/>
                <w:b/>
                <w:bCs/>
                <w:sz w:val="21"/>
                <w:szCs w:val="21"/>
              </w:rPr>
            </w:pPr>
            <w:r w:rsidRPr="00C41DD9">
              <w:rPr>
                <w:rFonts w:ascii="Arial" w:hAnsi="Arial" w:cs="Arial"/>
                <w:sz w:val="21"/>
                <w:szCs w:val="21"/>
              </w:rPr>
              <w:t>Not selected</w:t>
            </w:r>
          </w:p>
        </w:tc>
      </w:tr>
      <w:tr w:rsidR="00C41DD9" w:rsidRPr="00425D64" w14:paraId="790F19CB" w14:textId="77777777" w:rsidTr="003F7CF0">
        <w:trPr>
          <w:trHeight w:val="431"/>
        </w:trPr>
        <w:tc>
          <w:tcPr>
            <w:tcW w:w="2830" w:type="dxa"/>
            <w:vAlign w:val="center"/>
          </w:tcPr>
          <w:p w14:paraId="17A9BC42" w14:textId="6E1BA3C7" w:rsidR="00C41DD9" w:rsidRDefault="00C41DD9" w:rsidP="000F51DB">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268" w:type="dxa"/>
            <w:vAlign w:val="center"/>
          </w:tcPr>
          <w:p w14:paraId="65A7FFD9" w14:textId="651B4548" w:rsidR="00C41DD9" w:rsidRPr="00E12042" w:rsidRDefault="00C41DD9" w:rsidP="009B0FFD">
            <w:pPr>
              <w:spacing w:before="40" w:after="40"/>
              <w:jc w:val="center"/>
              <w:rPr>
                <w:rFonts w:ascii="Arial" w:hAnsi="Arial" w:cs="Arial"/>
                <w:b/>
                <w:bCs/>
                <w:sz w:val="21"/>
                <w:szCs w:val="21"/>
              </w:rPr>
            </w:pPr>
            <w:r w:rsidRPr="00C41DD9">
              <w:rPr>
                <w:rFonts w:ascii="Arial" w:hAnsi="Arial" w:cs="Arial"/>
                <w:sz w:val="21"/>
                <w:szCs w:val="21"/>
              </w:rPr>
              <w:t>Not selected</w:t>
            </w:r>
          </w:p>
        </w:tc>
      </w:tr>
    </w:tbl>
    <w:p w14:paraId="209E35B2" w14:textId="77777777" w:rsidR="0073651E" w:rsidRDefault="0073651E" w:rsidP="007F63A4">
      <w:pPr>
        <w:pStyle w:val="WHVSub-sub-heading"/>
      </w:pPr>
    </w:p>
    <w:p w14:paraId="35AAD36B" w14:textId="77777777" w:rsidR="00DB6E7B" w:rsidRDefault="00DB6E7B" w:rsidP="007F63A4">
      <w:pPr>
        <w:pStyle w:val="WHVSub-sub-heading"/>
      </w:pPr>
    </w:p>
    <w:p w14:paraId="19A72116" w14:textId="77777777" w:rsidR="00D435F7" w:rsidRDefault="00D435F7">
      <w:pPr>
        <w:rPr>
          <w:rFonts w:ascii="Arial" w:eastAsiaTheme="majorEastAsia" w:hAnsi="Arial" w:cstheme="majorBidi"/>
          <w:b/>
          <w:color w:val="002F6C"/>
          <w:spacing w:val="-10"/>
          <w:kern w:val="28"/>
          <w:sz w:val="24"/>
          <w:szCs w:val="200"/>
        </w:rPr>
      </w:pPr>
      <w:r>
        <w:br w:type="page"/>
      </w:r>
    </w:p>
    <w:p w14:paraId="4A213D5F" w14:textId="6AC4C42F" w:rsidR="009F5816" w:rsidRPr="007513C7" w:rsidRDefault="009F5816" w:rsidP="00696A86">
      <w:pPr>
        <w:pStyle w:val="Heading3"/>
      </w:pPr>
      <w:r>
        <w:lastRenderedPageBreak/>
        <w:t>Q4.</w:t>
      </w:r>
      <w:r>
        <w:tab/>
      </w:r>
      <w:r w:rsidRPr="009F5816">
        <w:t>W</w:t>
      </w:r>
      <w:r w:rsidR="00213529">
        <w:t>hat</w:t>
      </w:r>
      <w:r w:rsidRPr="009F5816">
        <w:t xml:space="preserve"> </w:t>
      </w:r>
      <w:r w:rsidR="00213529" w:rsidRPr="63303576">
        <w:rPr>
          <w:rFonts w:cs="Arial"/>
          <w:shd w:val="clear" w:color="auto" w:fill="FAFAFA"/>
        </w:rPr>
        <w:t>are the barriers and enablers to the development of research guidelines that better consider</w:t>
      </w:r>
      <w:r w:rsidR="00213529">
        <w:rPr>
          <w:rFonts w:cs="Arial"/>
          <w:shd w:val="clear" w:color="auto" w:fill="FAFAFA"/>
        </w:rPr>
        <w:t xml:space="preserve"> </w:t>
      </w:r>
      <w:r w:rsidR="00213529" w:rsidRPr="00213529">
        <w:rPr>
          <w:rStyle w:val="Strong"/>
          <w:rFonts w:cs="Arial"/>
          <w:b/>
          <w:bCs w:val="0"/>
          <w:bdr w:val="none" w:sz="0" w:space="0" w:color="auto" w:frame="1"/>
          <w:shd w:val="clear" w:color="auto" w:fill="FAFAFA"/>
        </w:rPr>
        <w:t>gender bias</w:t>
      </w:r>
      <w:r w:rsidR="00213529">
        <w:rPr>
          <w:rStyle w:val="Strong"/>
          <w:rFonts w:cs="Arial"/>
          <w:bdr w:val="none" w:sz="0" w:space="0" w:color="auto" w:frame="1"/>
          <w:shd w:val="clear" w:color="auto" w:fill="FAFAFA"/>
        </w:rPr>
        <w:t xml:space="preserve"> </w:t>
      </w:r>
      <w:r w:rsidR="00213529" w:rsidRPr="63303576">
        <w:rPr>
          <w:rFonts w:cs="Arial"/>
          <w:shd w:val="clear" w:color="auto" w:fill="FAFAFA"/>
        </w:rPr>
        <w:t>in health research?</w:t>
      </w:r>
      <w:r>
        <w:br/>
      </w:r>
    </w:p>
    <w:p w14:paraId="40088A59" w14:textId="77777777" w:rsidR="00213529" w:rsidRPr="00FB66B3" w:rsidRDefault="00213529" w:rsidP="00213529">
      <w:pPr>
        <w:rPr>
          <w:rFonts w:ascii="Arial" w:hAnsi="Arial" w:cs="Arial"/>
          <w:u w:val="single"/>
        </w:rPr>
      </w:pPr>
      <w:r w:rsidRPr="00961706">
        <w:rPr>
          <w:rFonts w:ascii="Arial" w:hAnsi="Arial" w:cs="Arial"/>
          <w:u w:val="single"/>
          <w:shd w:val="clear" w:color="auto" w:fill="FFFFFF"/>
        </w:rPr>
        <w:t>Barriers</w:t>
      </w:r>
      <w:r w:rsidRPr="094545C4">
        <w:rPr>
          <w:rFonts w:ascii="Arial" w:hAnsi="Arial" w:cs="Arial"/>
          <w:u w:val="single"/>
          <w:shd w:val="clear" w:color="auto" w:fill="FFFFFF"/>
        </w:rPr>
        <w:t xml:space="preserve"> to the development of research</w:t>
      </w:r>
      <w:r w:rsidRPr="041D9B19">
        <w:rPr>
          <w:rFonts w:ascii="Arial" w:hAnsi="Arial" w:cs="Arial"/>
          <w:u w:val="single"/>
          <w:shd w:val="clear" w:color="auto" w:fill="FFFFFF"/>
        </w:rPr>
        <w:t xml:space="preserve"> guidelines that better consider gender </w:t>
      </w:r>
      <w:r w:rsidRPr="5271E1E9">
        <w:rPr>
          <w:rFonts w:ascii="Arial" w:hAnsi="Arial" w:cs="Arial"/>
          <w:u w:val="single"/>
          <w:shd w:val="clear" w:color="auto" w:fill="FFFFFF"/>
        </w:rPr>
        <w:t>bias in health research</w:t>
      </w:r>
    </w:p>
    <w:p w14:paraId="22B0461C" w14:textId="77777777" w:rsidR="00213529" w:rsidRPr="00FB66B3" w:rsidRDefault="00213529" w:rsidP="00213529">
      <w:pPr>
        <w:rPr>
          <w:rFonts w:ascii="Arial" w:hAnsi="Arial" w:cs="Arial"/>
          <w:shd w:val="clear" w:color="auto" w:fill="FFFFFF"/>
        </w:rPr>
      </w:pPr>
      <w:r w:rsidRPr="00FB66B3">
        <w:rPr>
          <w:rFonts w:ascii="Arial" w:hAnsi="Arial" w:cs="Arial"/>
          <w:shd w:val="clear" w:color="auto" w:fill="FFFFFF"/>
        </w:rPr>
        <w:t>Lack of either capacity or</w:t>
      </w:r>
      <w:r>
        <w:rPr>
          <w:rFonts w:ascii="Arial" w:hAnsi="Arial" w:cs="Arial"/>
          <w:shd w:val="clear" w:color="auto" w:fill="FFFFFF"/>
        </w:rPr>
        <w:t xml:space="preserve"> </w:t>
      </w:r>
      <w:r w:rsidRPr="1A54BE6F">
        <w:rPr>
          <w:rFonts w:ascii="Arial" w:hAnsi="Arial" w:cs="Arial"/>
        </w:rPr>
        <w:t xml:space="preserve">leadership </w:t>
      </w:r>
      <w:r w:rsidRPr="00FB66B3">
        <w:rPr>
          <w:rFonts w:ascii="Arial" w:hAnsi="Arial" w:cs="Arial"/>
          <w:shd w:val="clear" w:color="auto" w:fill="FFFFFF"/>
        </w:rPr>
        <w:t>from both government agencies and research institutes to tackle gender bias in health research are significant barriers to the development of guidelines to address this issue.</w:t>
      </w:r>
    </w:p>
    <w:p w14:paraId="5F7E687A" w14:textId="77777777" w:rsidR="00213529" w:rsidRPr="00FB66B3" w:rsidRDefault="00213529" w:rsidP="00213529">
      <w:pPr>
        <w:pStyle w:val="ListParagraph"/>
        <w:ind w:left="0"/>
        <w:rPr>
          <w:rFonts w:ascii="Arial" w:hAnsi="Arial" w:cs="Arial"/>
        </w:rPr>
      </w:pPr>
      <w:r w:rsidRPr="00FB66B3">
        <w:rPr>
          <w:rFonts w:ascii="Arial" w:hAnsi="Arial" w:cs="Arial"/>
        </w:rPr>
        <w:t xml:space="preserve">Leading </w:t>
      </w:r>
      <w:r w:rsidRPr="00FB66B3">
        <w:rPr>
          <w:rFonts w:ascii="Arial" w:hAnsi="Arial" w:cs="Arial"/>
          <w:shd w:val="clear" w:color="auto" w:fill="FFFFFF"/>
        </w:rPr>
        <w:t>universities and research institutions</w:t>
      </w:r>
      <w:r w:rsidRPr="00FB66B3">
        <w:rPr>
          <w:rFonts w:ascii="Arial" w:hAnsi="Arial" w:cs="Arial"/>
        </w:rPr>
        <w:t xml:space="preserve"> in Australia have previously called for the development of guidelines that consider gender bias in health research</w:t>
      </w:r>
      <w:r>
        <w:rPr>
          <w:rStyle w:val="FootnoteReference"/>
          <w:rFonts w:ascii="Arial" w:hAnsi="Arial" w:cs="Arial"/>
        </w:rPr>
        <w:footnoteReference w:id="9"/>
      </w:r>
      <w:r w:rsidRPr="00FB66B3">
        <w:rPr>
          <w:rFonts w:ascii="Arial" w:hAnsi="Arial" w:cs="Arial"/>
        </w:rPr>
        <w:t xml:space="preserve">. Women’s Health Victoria has also </w:t>
      </w:r>
      <w:r w:rsidRPr="00096FAD">
        <w:rPr>
          <w:rFonts w:ascii="Arial" w:hAnsi="Arial" w:cs="Arial"/>
        </w:rPr>
        <w:t>raised the need</w:t>
      </w:r>
      <w:r w:rsidRPr="00FB66B3">
        <w:rPr>
          <w:rFonts w:ascii="Arial" w:hAnsi="Arial" w:cs="Arial"/>
        </w:rPr>
        <w:t xml:space="preserve"> for the MRFF to specifically address this issue by updating policies and practices to stipulate sex- and gender disaggregated data collection, analysis and reporting in the research they fund</w:t>
      </w:r>
      <w:r>
        <w:rPr>
          <w:rStyle w:val="FootnoteReference"/>
          <w:rFonts w:ascii="Arial" w:hAnsi="Arial" w:cs="Arial"/>
        </w:rPr>
        <w:footnoteReference w:id="10"/>
      </w:r>
      <w:r w:rsidRPr="00FB66B3">
        <w:rPr>
          <w:rFonts w:ascii="Arial" w:hAnsi="Arial" w:cs="Arial"/>
        </w:rPr>
        <w:t>. However, to date no action on this has been observed.</w:t>
      </w:r>
    </w:p>
    <w:p w14:paraId="0F7AF507" w14:textId="77777777" w:rsidR="00213529" w:rsidRPr="00FB66B3" w:rsidRDefault="00213529" w:rsidP="00213529">
      <w:pPr>
        <w:pStyle w:val="ListParagraph"/>
        <w:ind w:left="0"/>
        <w:rPr>
          <w:rFonts w:ascii="Arial" w:hAnsi="Arial" w:cs="Arial"/>
        </w:rPr>
      </w:pPr>
      <w:r w:rsidRPr="00FB66B3">
        <w:rPr>
          <w:rFonts w:ascii="Arial" w:hAnsi="Arial" w:cs="Arial"/>
        </w:rPr>
        <w:t xml:space="preserve"> </w:t>
      </w:r>
    </w:p>
    <w:p w14:paraId="7B16C5D0" w14:textId="77777777" w:rsidR="00213529" w:rsidRPr="00FB66B3" w:rsidRDefault="00213529" w:rsidP="00213529">
      <w:pPr>
        <w:pStyle w:val="ListParagraph"/>
        <w:ind w:left="0"/>
        <w:rPr>
          <w:rFonts w:ascii="Arial" w:hAnsi="Arial" w:cs="Arial"/>
        </w:rPr>
      </w:pPr>
      <w:r w:rsidRPr="00FB66B3">
        <w:rPr>
          <w:rFonts w:ascii="Arial" w:hAnsi="Arial" w:cs="Arial"/>
        </w:rPr>
        <w:t>Persistent inaction from</w:t>
      </w:r>
      <w:r w:rsidRPr="4BE15AF4">
        <w:rPr>
          <w:rFonts w:ascii="Arial" w:hAnsi="Arial" w:cs="Arial"/>
        </w:rPr>
        <w:t xml:space="preserve"> </w:t>
      </w:r>
      <w:r w:rsidRPr="4148AEF4">
        <w:rPr>
          <w:rFonts w:ascii="Arial" w:hAnsi="Arial" w:cs="Arial"/>
        </w:rPr>
        <w:t>universities and research</w:t>
      </w:r>
      <w:r w:rsidRPr="00FB66B3">
        <w:rPr>
          <w:rFonts w:ascii="Arial" w:hAnsi="Arial" w:cs="Arial"/>
        </w:rPr>
        <w:t xml:space="preserve"> institutions reflects a broader culture of deprioritising women’s health in Australia and internationally, stemming from a long history of gender bias and exclusion of women from medical research, both as researchers and research participants. </w:t>
      </w:r>
    </w:p>
    <w:p w14:paraId="33AFA636" w14:textId="77777777" w:rsidR="00213529" w:rsidRDefault="00213529" w:rsidP="00213529">
      <w:pPr>
        <w:pStyle w:val="ListParagraph"/>
        <w:ind w:left="0"/>
        <w:rPr>
          <w:rFonts w:ascii="Arial" w:hAnsi="Arial" w:cs="Arial"/>
        </w:rPr>
      </w:pPr>
    </w:p>
    <w:p w14:paraId="748843F3" w14:textId="77777777" w:rsidR="00213529" w:rsidRDefault="00213529" w:rsidP="00213529">
      <w:pPr>
        <w:pStyle w:val="ListParagraph"/>
        <w:ind w:left="0"/>
        <w:rPr>
          <w:rFonts w:ascii="Arial" w:hAnsi="Arial" w:cs="Arial"/>
          <w:shd w:val="clear" w:color="auto" w:fill="FFFFFF"/>
        </w:rPr>
      </w:pPr>
      <w:r w:rsidRPr="00FB66B3">
        <w:rPr>
          <w:rFonts w:ascii="Arial" w:hAnsi="Arial" w:cs="Arial"/>
        </w:rPr>
        <w:t xml:space="preserve">Reluctance to incorporate sex and gender considerations in health research guidelines could also reflect a </w:t>
      </w:r>
      <w:r w:rsidRPr="00FB66B3">
        <w:rPr>
          <w:rFonts w:ascii="Arial" w:hAnsi="Arial" w:cs="Arial"/>
          <w:shd w:val="clear" w:color="auto" w:fill="FFFFFF"/>
        </w:rPr>
        <w:t>misperception among study sponsors and investigators that it takes more time and money to recruit women as research participants than men. Studies have found that the high cost associated with funding sex- and gender-specific research is perceived as a barrier to changes in policy</w:t>
      </w:r>
      <w:r>
        <w:rPr>
          <w:rStyle w:val="FootnoteReference"/>
          <w:rFonts w:ascii="Arial" w:hAnsi="Arial" w:cs="Arial"/>
          <w:shd w:val="clear" w:color="auto" w:fill="FFFFFF"/>
        </w:rPr>
        <w:footnoteReference w:id="11"/>
      </w:r>
      <w:r>
        <w:t>.</w:t>
      </w:r>
      <w:r w:rsidRPr="00FB66B3">
        <w:rPr>
          <w:rFonts w:ascii="Arial" w:hAnsi="Arial" w:cs="Arial"/>
          <w:shd w:val="clear" w:color="auto" w:fill="FFFFFF"/>
        </w:rPr>
        <w:t xml:space="preserve"> The constrained research funding environment in Australia likely exacerbates these concerns</w:t>
      </w:r>
      <w:r>
        <w:rPr>
          <w:rFonts w:ascii="Arial" w:hAnsi="Arial" w:cs="Arial"/>
          <w:shd w:val="clear" w:color="auto" w:fill="FFFFFF"/>
        </w:rPr>
        <w:t xml:space="preserve">, with national research and development spending at </w:t>
      </w:r>
      <w:r w:rsidRPr="00E87401">
        <w:rPr>
          <w:rFonts w:ascii="Arial" w:hAnsi="Arial" w:cs="Arial"/>
          <w:shd w:val="clear" w:color="auto" w:fill="FFFFFF"/>
        </w:rPr>
        <w:t>an all-time low of </w:t>
      </w:r>
      <w:r>
        <w:rPr>
          <w:rFonts w:ascii="Arial" w:hAnsi="Arial" w:cs="Arial"/>
          <w:shd w:val="clear" w:color="auto" w:fill="FFFFFF"/>
        </w:rPr>
        <w:t xml:space="preserve">just </w:t>
      </w:r>
      <w:r w:rsidRPr="00E87401">
        <w:rPr>
          <w:rFonts w:ascii="Arial" w:hAnsi="Arial" w:cs="Arial"/>
          <w:shd w:val="clear" w:color="auto" w:fill="FFFFFF"/>
        </w:rPr>
        <w:t>0.49 percent of GDP in 2022-23</w:t>
      </w:r>
      <w:r>
        <w:rPr>
          <w:rStyle w:val="FootnoteReference"/>
          <w:rFonts w:ascii="Arial" w:hAnsi="Arial" w:cs="Arial"/>
          <w:shd w:val="clear" w:color="auto" w:fill="FFFFFF"/>
        </w:rPr>
        <w:footnoteReference w:id="12"/>
      </w:r>
      <w:r>
        <w:rPr>
          <w:rFonts w:ascii="Arial" w:hAnsi="Arial" w:cs="Arial"/>
          <w:shd w:val="clear" w:color="auto" w:fill="FFFFFF"/>
        </w:rPr>
        <w:t xml:space="preserve">. </w:t>
      </w:r>
    </w:p>
    <w:p w14:paraId="2AA3B56B" w14:textId="77777777" w:rsidR="00213529" w:rsidRPr="00FB66B3" w:rsidRDefault="00213529" w:rsidP="00213529">
      <w:pPr>
        <w:pStyle w:val="ListParagraph"/>
        <w:ind w:left="0"/>
        <w:rPr>
          <w:rFonts w:ascii="Arial" w:hAnsi="Arial" w:cs="Arial"/>
          <w:shd w:val="clear" w:color="auto" w:fill="FFFFFF"/>
        </w:rPr>
      </w:pPr>
    </w:p>
    <w:p w14:paraId="65739253" w14:textId="77777777" w:rsidR="00213529" w:rsidRPr="00FB66B3" w:rsidRDefault="00213529" w:rsidP="00213529">
      <w:pPr>
        <w:rPr>
          <w:rFonts w:ascii="Arial" w:hAnsi="Arial" w:cs="Arial"/>
          <w:u w:val="single"/>
        </w:rPr>
      </w:pPr>
      <w:r w:rsidRPr="11B1DA91">
        <w:rPr>
          <w:rFonts w:ascii="Arial" w:hAnsi="Arial" w:cs="Arial"/>
          <w:u w:val="single"/>
        </w:rPr>
        <w:t>Enablers of</w:t>
      </w:r>
      <w:r w:rsidRPr="0114BE41">
        <w:rPr>
          <w:rFonts w:ascii="Arial" w:hAnsi="Arial" w:cs="Arial"/>
          <w:u w:val="single"/>
        </w:rPr>
        <w:t xml:space="preserve"> the development of research guidelines that better consider gender bias in health research</w:t>
      </w:r>
      <w:r w:rsidRPr="0114BE41">
        <w:rPr>
          <w:rFonts w:ascii="Arial" w:hAnsi="Arial" w:cs="Arial"/>
        </w:rPr>
        <w:t xml:space="preserve"> </w:t>
      </w:r>
    </w:p>
    <w:p w14:paraId="1DC16CCC" w14:textId="77777777" w:rsidR="00213529" w:rsidRPr="00FB66B3" w:rsidRDefault="00213529" w:rsidP="00213529">
      <w:pPr>
        <w:rPr>
          <w:rFonts w:ascii="Arial" w:hAnsi="Arial" w:cs="Arial"/>
        </w:rPr>
      </w:pPr>
      <w:r w:rsidRPr="00FB66B3">
        <w:rPr>
          <w:rFonts w:ascii="Arial" w:hAnsi="Arial" w:cs="Arial"/>
        </w:rPr>
        <w:t>Provision of additional grant funding for health research may therefore be an enabler to accommodate the cost of comprehensive research incorporating people of all genders</w:t>
      </w:r>
      <w:r w:rsidRPr="4EAB7D70">
        <w:rPr>
          <w:rFonts w:ascii="Arial" w:hAnsi="Arial" w:cs="Arial"/>
        </w:rPr>
        <w:t xml:space="preserve">, along with </w:t>
      </w:r>
      <w:r w:rsidRPr="0DFBE7A1">
        <w:rPr>
          <w:rFonts w:ascii="Arial" w:hAnsi="Arial" w:cs="Arial"/>
        </w:rPr>
        <w:t>high-level leadership</w:t>
      </w:r>
      <w:r w:rsidRPr="4EAB7D70">
        <w:rPr>
          <w:rFonts w:ascii="Arial" w:hAnsi="Arial" w:cs="Arial"/>
        </w:rPr>
        <w:t xml:space="preserve"> </w:t>
      </w:r>
      <w:r w:rsidRPr="41FAF409">
        <w:rPr>
          <w:rFonts w:ascii="Arial" w:hAnsi="Arial" w:cs="Arial"/>
        </w:rPr>
        <w:t xml:space="preserve">from </w:t>
      </w:r>
      <w:r w:rsidRPr="0DFBE7A1">
        <w:rPr>
          <w:rFonts w:ascii="Arial" w:hAnsi="Arial" w:cs="Arial"/>
        </w:rPr>
        <w:t>research institutions</w:t>
      </w:r>
      <w:r w:rsidRPr="062E11F6">
        <w:rPr>
          <w:rFonts w:ascii="Arial" w:hAnsi="Arial" w:cs="Arial"/>
        </w:rPr>
        <w:t>, universities</w:t>
      </w:r>
      <w:r w:rsidRPr="2954B297">
        <w:rPr>
          <w:rFonts w:ascii="Arial" w:hAnsi="Arial" w:cs="Arial"/>
        </w:rPr>
        <w:t>,</w:t>
      </w:r>
      <w:r w:rsidRPr="0DFBE7A1">
        <w:rPr>
          <w:rFonts w:ascii="Arial" w:hAnsi="Arial" w:cs="Arial"/>
        </w:rPr>
        <w:t xml:space="preserve"> </w:t>
      </w:r>
      <w:r w:rsidRPr="6A13967A">
        <w:rPr>
          <w:rFonts w:ascii="Arial" w:hAnsi="Arial" w:cs="Arial"/>
        </w:rPr>
        <w:t>research</w:t>
      </w:r>
      <w:r w:rsidRPr="0DFBE7A1">
        <w:rPr>
          <w:rFonts w:ascii="Arial" w:hAnsi="Arial" w:cs="Arial"/>
        </w:rPr>
        <w:t xml:space="preserve"> </w:t>
      </w:r>
      <w:r w:rsidRPr="062E11F6">
        <w:rPr>
          <w:rFonts w:ascii="Arial" w:hAnsi="Arial" w:cs="Arial"/>
        </w:rPr>
        <w:t xml:space="preserve">funding </w:t>
      </w:r>
      <w:r w:rsidRPr="15670B74">
        <w:rPr>
          <w:rFonts w:ascii="Arial" w:hAnsi="Arial" w:cs="Arial"/>
        </w:rPr>
        <w:t>bodies</w:t>
      </w:r>
      <w:r w:rsidRPr="6A13967A">
        <w:rPr>
          <w:rFonts w:ascii="Arial" w:hAnsi="Arial" w:cs="Arial"/>
        </w:rPr>
        <w:t xml:space="preserve"> and academic publishers</w:t>
      </w:r>
      <w:r w:rsidRPr="4EAB7D70">
        <w:rPr>
          <w:rFonts w:ascii="Arial" w:hAnsi="Arial" w:cs="Arial"/>
        </w:rPr>
        <w:t>.</w:t>
      </w:r>
      <w:r w:rsidRPr="00FB66B3">
        <w:rPr>
          <w:rFonts w:ascii="Arial" w:hAnsi="Arial" w:cs="Arial"/>
        </w:rPr>
        <w:t xml:space="preserve"> </w:t>
      </w:r>
    </w:p>
    <w:p w14:paraId="75EF6C58" w14:textId="77777777" w:rsidR="009F5816" w:rsidRPr="00213529" w:rsidRDefault="009F5816" w:rsidP="00213529">
      <w:pPr>
        <w:pStyle w:val="ListParagraph"/>
        <w:ind w:left="0"/>
        <w:rPr>
          <w:rFonts w:ascii="Arial" w:hAnsi="Arial" w:cs="Arial"/>
        </w:rPr>
      </w:pPr>
    </w:p>
    <w:p w14:paraId="269241DF" w14:textId="33DCED0D" w:rsidR="002015FB" w:rsidRPr="00EB569B" w:rsidRDefault="002015FB" w:rsidP="00A737B2">
      <w:pPr>
        <w:pStyle w:val="xmsolistparagraph"/>
        <w:numPr>
          <w:ilvl w:val="0"/>
          <w:numId w:val="3"/>
        </w:numPr>
        <w:spacing w:after="120" w:line="252" w:lineRule="auto"/>
        <w:ind w:left="714" w:hanging="357"/>
        <w:rPr>
          <w:rFonts w:ascii="Arial" w:hAnsi="Arial" w:cs="Arial"/>
          <w:sz w:val="20"/>
          <w:szCs w:val="20"/>
        </w:rPr>
      </w:pPr>
      <w:r w:rsidRPr="00EB569B">
        <w:rPr>
          <w:rFonts w:ascii="Arial" w:hAnsi="Arial" w:cs="Arial"/>
          <w:sz w:val="20"/>
          <w:szCs w:val="20"/>
        </w:rPr>
        <w:br w:type="page"/>
      </w:r>
    </w:p>
    <w:p w14:paraId="1898F462" w14:textId="0F3F8F1C" w:rsidR="002015FB" w:rsidRDefault="00223A70" w:rsidP="00696A86">
      <w:pPr>
        <w:pStyle w:val="Heading3"/>
      </w:pPr>
      <w:r>
        <w:lastRenderedPageBreak/>
        <w:t>Q</w:t>
      </w:r>
      <w:r w:rsidR="00213529">
        <w:t>5</w:t>
      </w:r>
      <w:r>
        <w:t>.</w:t>
      </w:r>
      <w:r>
        <w:tab/>
      </w:r>
      <w:r w:rsidR="002015FB" w:rsidRPr="007513C7">
        <w:t xml:space="preserve">What </w:t>
      </w:r>
      <w:r w:rsidR="00213529" w:rsidRPr="1BBE538B">
        <w:rPr>
          <w:rFonts w:cs="Arial"/>
          <w:shd w:val="clear" w:color="auto" w:fill="FAFAFA"/>
        </w:rPr>
        <w:t>are the barriers and enablers to the implementation of research guidelines that would provide better consideration of sex and gender in health research?</w:t>
      </w:r>
    </w:p>
    <w:p w14:paraId="7BF03BE9" w14:textId="77777777" w:rsidR="00CB0DCF" w:rsidRDefault="00CB0DCF" w:rsidP="00CB0DCF">
      <w:pPr>
        <w:rPr>
          <w:rFonts w:ascii="Arial" w:hAnsi="Arial" w:cs="Arial"/>
        </w:rPr>
      </w:pPr>
      <w:r w:rsidRPr="26D24248">
        <w:rPr>
          <w:rFonts w:ascii="Arial" w:hAnsi="Arial" w:cs="Arial"/>
        </w:rPr>
        <w:t>If</w:t>
      </w:r>
      <w:r w:rsidRPr="00FB66B3">
        <w:rPr>
          <w:rFonts w:ascii="Arial" w:hAnsi="Arial" w:cs="Arial"/>
        </w:rPr>
        <w:t xml:space="preserve"> health research guidelines that better consider sex and gender </w:t>
      </w:r>
      <w:r w:rsidRPr="4B8B0BD2">
        <w:rPr>
          <w:rFonts w:ascii="Arial" w:hAnsi="Arial" w:cs="Arial"/>
        </w:rPr>
        <w:t xml:space="preserve">were </w:t>
      </w:r>
      <w:r w:rsidRPr="290052B4">
        <w:rPr>
          <w:rFonts w:ascii="Arial" w:hAnsi="Arial" w:cs="Arial"/>
        </w:rPr>
        <w:t xml:space="preserve">introduced in </w:t>
      </w:r>
      <w:r w:rsidRPr="5EBFDAD2">
        <w:rPr>
          <w:rFonts w:ascii="Arial" w:hAnsi="Arial" w:cs="Arial"/>
        </w:rPr>
        <w:t>Australia, potential barriers to implementation include</w:t>
      </w:r>
      <w:r w:rsidRPr="00FB66B3">
        <w:rPr>
          <w:rFonts w:ascii="Arial" w:hAnsi="Arial" w:cs="Arial"/>
        </w:rPr>
        <w:t xml:space="preserve"> existing </w:t>
      </w:r>
      <w:r>
        <w:rPr>
          <w:rFonts w:ascii="Arial" w:hAnsi="Arial" w:cs="Arial"/>
        </w:rPr>
        <w:t xml:space="preserve">structural and social </w:t>
      </w:r>
      <w:r w:rsidRPr="00FB66B3">
        <w:rPr>
          <w:rFonts w:ascii="Arial" w:hAnsi="Arial" w:cs="Arial"/>
        </w:rPr>
        <w:t>obstacles to women’s participation in medical research</w:t>
      </w:r>
      <w:r w:rsidRPr="5BE52A6C">
        <w:rPr>
          <w:rFonts w:ascii="Arial" w:hAnsi="Arial" w:cs="Arial"/>
        </w:rPr>
        <w:t>,</w:t>
      </w:r>
      <w:r>
        <w:rPr>
          <w:rFonts w:ascii="Arial" w:hAnsi="Arial" w:cs="Arial"/>
        </w:rPr>
        <w:t xml:space="preserve"> </w:t>
      </w:r>
      <w:r w:rsidRPr="00FB66B3">
        <w:rPr>
          <w:rFonts w:ascii="Arial" w:hAnsi="Arial" w:cs="Arial"/>
        </w:rPr>
        <w:t xml:space="preserve">and </w:t>
      </w:r>
      <w:r w:rsidRPr="6A3ECD94">
        <w:rPr>
          <w:rFonts w:ascii="Arial" w:hAnsi="Arial" w:cs="Arial"/>
        </w:rPr>
        <w:t>a lack</w:t>
      </w:r>
      <w:r w:rsidRPr="00FB66B3">
        <w:rPr>
          <w:rFonts w:ascii="Arial" w:hAnsi="Arial" w:cs="Arial"/>
        </w:rPr>
        <w:t xml:space="preserve"> of policies and procedures that enforce the use of such guidelines.</w:t>
      </w:r>
    </w:p>
    <w:p w14:paraId="4A375EDE" w14:textId="77777777" w:rsidR="00CB0DCF" w:rsidRPr="00FB66B3" w:rsidRDefault="00CB0DCF" w:rsidP="00CB0DCF">
      <w:pPr>
        <w:rPr>
          <w:rFonts w:ascii="Arial" w:hAnsi="Arial" w:cs="Arial"/>
          <w:spacing w:val="3"/>
          <w:shd w:val="clear" w:color="auto" w:fill="FFFFFF"/>
        </w:rPr>
      </w:pPr>
      <w:r w:rsidRPr="0DF53F36">
        <w:rPr>
          <w:rFonts w:ascii="Arial" w:hAnsi="Arial" w:cs="Arial"/>
          <w:spacing w:val="3"/>
          <w:shd w:val="clear" w:color="auto" w:fill="FFFFFF"/>
        </w:rPr>
        <w:t xml:space="preserve">Structural and social barriers </w:t>
      </w:r>
      <w:r w:rsidRPr="0DF53F36">
        <w:rPr>
          <w:rFonts w:ascii="Arial" w:hAnsi="Arial" w:cs="Arial"/>
        </w:rPr>
        <w:t xml:space="preserve">to women’s participation in medical research </w:t>
      </w:r>
      <w:r w:rsidRPr="31B9FDCC">
        <w:rPr>
          <w:rFonts w:ascii="Arial" w:hAnsi="Arial" w:cs="Arial"/>
        </w:rPr>
        <w:t>that currently exist</w:t>
      </w:r>
      <w:r w:rsidRPr="0DF53F36">
        <w:rPr>
          <w:rFonts w:ascii="Arial" w:hAnsi="Arial" w:cs="Arial"/>
        </w:rPr>
        <w:t xml:space="preserve"> include</w:t>
      </w:r>
      <w:r w:rsidRPr="00FB66B3">
        <w:rPr>
          <w:rFonts w:ascii="Arial" w:hAnsi="Arial" w:cs="Arial"/>
          <w:spacing w:val="3"/>
          <w:shd w:val="clear" w:color="auto" w:fill="FFFFFF"/>
        </w:rPr>
        <w:t>:</w:t>
      </w:r>
    </w:p>
    <w:p w14:paraId="493F42FD" w14:textId="79F45842" w:rsidR="00CB0DCF" w:rsidRPr="00FB66B3" w:rsidRDefault="00CB0DCF" w:rsidP="0093420D">
      <w:pPr>
        <w:pStyle w:val="ListParagraph"/>
        <w:numPr>
          <w:ilvl w:val="0"/>
          <w:numId w:val="42"/>
        </w:numPr>
        <w:spacing w:after="120"/>
        <w:ind w:left="788" w:hanging="357"/>
        <w:contextualSpacing w:val="0"/>
        <w:rPr>
          <w:rFonts w:ascii="Arial" w:hAnsi="Arial" w:cs="Arial"/>
        </w:rPr>
      </w:pPr>
      <w:r w:rsidRPr="306A14C6">
        <w:rPr>
          <w:rFonts w:ascii="Arial" w:hAnsi="Arial" w:cs="Arial"/>
        </w:rPr>
        <w:t>Lack</w:t>
      </w:r>
      <w:r w:rsidRPr="00FB66B3">
        <w:rPr>
          <w:rFonts w:ascii="Arial" w:hAnsi="Arial" w:cs="Arial"/>
        </w:rPr>
        <w:t xml:space="preserve"> of knowledge regarding </w:t>
      </w:r>
      <w:r>
        <w:rPr>
          <w:rFonts w:ascii="Arial" w:hAnsi="Arial" w:cs="Arial"/>
        </w:rPr>
        <w:t>how</w:t>
      </w:r>
      <w:r w:rsidRPr="00FB66B3">
        <w:rPr>
          <w:rFonts w:ascii="Arial" w:hAnsi="Arial" w:cs="Arial"/>
        </w:rPr>
        <w:t xml:space="preserve"> different medical conditions </w:t>
      </w:r>
      <w:r>
        <w:rPr>
          <w:rFonts w:ascii="Arial" w:hAnsi="Arial" w:cs="Arial"/>
        </w:rPr>
        <w:t xml:space="preserve">present </w:t>
      </w:r>
      <w:r w:rsidRPr="00FB66B3">
        <w:rPr>
          <w:rFonts w:ascii="Arial" w:hAnsi="Arial" w:cs="Arial"/>
        </w:rPr>
        <w:t xml:space="preserve">in women, </w:t>
      </w:r>
      <w:r w:rsidRPr="5C7737A6">
        <w:rPr>
          <w:rFonts w:ascii="Arial" w:hAnsi="Arial" w:cs="Arial"/>
        </w:rPr>
        <w:t>leading</w:t>
      </w:r>
      <w:r w:rsidRPr="00FB66B3">
        <w:rPr>
          <w:rFonts w:ascii="Arial" w:hAnsi="Arial" w:cs="Arial"/>
        </w:rPr>
        <w:t xml:space="preserve"> to women not being diagnosed </w:t>
      </w:r>
      <w:r w:rsidRPr="5C7737A6">
        <w:rPr>
          <w:rFonts w:ascii="Arial" w:hAnsi="Arial" w:cs="Arial"/>
        </w:rPr>
        <w:t>in a timely fashion or at all,</w:t>
      </w:r>
      <w:r w:rsidRPr="4CB4504A">
        <w:rPr>
          <w:rFonts w:ascii="Arial" w:hAnsi="Arial" w:cs="Arial"/>
        </w:rPr>
        <w:t xml:space="preserve"> </w:t>
      </w:r>
      <w:r w:rsidRPr="00FB66B3">
        <w:rPr>
          <w:rFonts w:ascii="Arial" w:hAnsi="Arial" w:cs="Arial"/>
        </w:rPr>
        <w:t xml:space="preserve">and therefore not referred to </w:t>
      </w:r>
      <w:r w:rsidRPr="66438F8A">
        <w:rPr>
          <w:rFonts w:ascii="Arial" w:hAnsi="Arial" w:cs="Arial"/>
        </w:rPr>
        <w:t>relevant research studies or trials</w:t>
      </w:r>
      <w:r w:rsidRPr="00FB66B3">
        <w:rPr>
          <w:rFonts w:ascii="Arial" w:hAnsi="Arial" w:cs="Arial"/>
        </w:rPr>
        <w:t xml:space="preserve">. </w:t>
      </w:r>
    </w:p>
    <w:p w14:paraId="1AF9C3AC" w14:textId="77777777" w:rsidR="00CB0DCF" w:rsidRPr="00FB66B3" w:rsidRDefault="00CB0DCF" w:rsidP="0093420D">
      <w:pPr>
        <w:pStyle w:val="ListParagraph"/>
        <w:numPr>
          <w:ilvl w:val="0"/>
          <w:numId w:val="42"/>
        </w:numPr>
        <w:spacing w:after="120"/>
        <w:ind w:left="788" w:hanging="357"/>
        <w:contextualSpacing w:val="0"/>
        <w:rPr>
          <w:rFonts w:ascii="Arial" w:hAnsi="Arial" w:cs="Arial"/>
          <w:spacing w:val="3"/>
          <w:shd w:val="clear" w:color="auto" w:fill="FFFFFF"/>
        </w:rPr>
      </w:pPr>
      <w:r w:rsidRPr="00FB66B3">
        <w:rPr>
          <w:rFonts w:ascii="Arial" w:hAnsi="Arial" w:cs="Arial"/>
          <w:spacing w:val="3"/>
          <w:shd w:val="clear" w:color="auto" w:fill="FFFFFF"/>
        </w:rPr>
        <w:t xml:space="preserve">Women bearing a disproportionate share of caring and other responsibilities, meaning they are less likely to have time to participate </w:t>
      </w:r>
      <w:r>
        <w:rPr>
          <w:rFonts w:ascii="Arial" w:hAnsi="Arial" w:cs="Arial"/>
          <w:spacing w:val="3"/>
          <w:shd w:val="clear" w:color="auto" w:fill="FFFFFF"/>
        </w:rPr>
        <w:t xml:space="preserve">in research </w:t>
      </w:r>
      <w:r w:rsidRPr="00FB66B3">
        <w:rPr>
          <w:rFonts w:ascii="Arial" w:hAnsi="Arial" w:cs="Arial"/>
          <w:spacing w:val="3"/>
          <w:shd w:val="clear" w:color="auto" w:fill="FFFFFF"/>
        </w:rPr>
        <w:t>than men</w:t>
      </w:r>
      <w:r>
        <w:rPr>
          <w:rStyle w:val="FootnoteReference"/>
          <w:rFonts w:ascii="Arial" w:hAnsi="Arial" w:cs="Arial"/>
          <w:spacing w:val="3"/>
          <w:shd w:val="clear" w:color="auto" w:fill="FFFFFF"/>
        </w:rPr>
        <w:footnoteReference w:id="13"/>
      </w:r>
      <w:r w:rsidRPr="00FB66B3">
        <w:rPr>
          <w:rFonts w:ascii="Arial" w:hAnsi="Arial" w:cs="Arial"/>
          <w:spacing w:val="3"/>
          <w:shd w:val="clear" w:color="auto" w:fill="FFFFFF"/>
        </w:rPr>
        <w:t xml:space="preserve">.  </w:t>
      </w:r>
    </w:p>
    <w:p w14:paraId="7AD45634" w14:textId="77B5003C" w:rsidR="00CB0DCF" w:rsidRPr="00FB66B3" w:rsidRDefault="00CB0DCF" w:rsidP="0093420D">
      <w:pPr>
        <w:pStyle w:val="ListParagraph"/>
        <w:numPr>
          <w:ilvl w:val="0"/>
          <w:numId w:val="42"/>
        </w:numPr>
        <w:spacing w:after="120"/>
        <w:ind w:left="788" w:hanging="357"/>
        <w:contextualSpacing w:val="0"/>
        <w:rPr>
          <w:rFonts w:ascii="Arial" w:hAnsi="Arial" w:cs="Arial"/>
        </w:rPr>
      </w:pPr>
      <w:r w:rsidRPr="00FB66B3">
        <w:rPr>
          <w:rFonts w:ascii="Arial" w:hAnsi="Arial" w:cs="Arial"/>
          <w:shd w:val="clear" w:color="auto" w:fill="FFFFFF"/>
        </w:rPr>
        <w:t xml:space="preserve">Concerns about preventing foetal exposure to research interventions </w:t>
      </w:r>
      <w:r>
        <w:rPr>
          <w:rFonts w:ascii="Arial" w:hAnsi="Arial" w:cs="Arial"/>
          <w:shd w:val="clear" w:color="auto" w:fill="FFFFFF"/>
        </w:rPr>
        <w:t>that</w:t>
      </w:r>
      <w:r w:rsidRPr="00FB66B3">
        <w:rPr>
          <w:rFonts w:ascii="Arial" w:hAnsi="Arial" w:cs="Arial"/>
          <w:shd w:val="clear" w:color="auto" w:fill="FFFFFF"/>
        </w:rPr>
        <w:t xml:space="preserve"> can place an additional burden on women </w:t>
      </w:r>
      <w:r>
        <w:rPr>
          <w:rFonts w:ascii="Arial" w:hAnsi="Arial" w:cs="Arial"/>
          <w:shd w:val="clear" w:color="auto" w:fill="FFFFFF"/>
        </w:rPr>
        <w:t xml:space="preserve">study </w:t>
      </w:r>
      <w:r w:rsidRPr="00FB66B3">
        <w:rPr>
          <w:rFonts w:ascii="Arial" w:hAnsi="Arial" w:cs="Arial"/>
          <w:shd w:val="clear" w:color="auto" w:fill="FFFFFF"/>
        </w:rPr>
        <w:t>participants</w:t>
      </w:r>
      <w:r w:rsidR="00910756" w:rsidRPr="00910756">
        <w:rPr>
          <w:rFonts w:ascii="Arial" w:hAnsi="Arial" w:cs="Arial"/>
          <w:shd w:val="clear" w:color="auto" w:fill="FFFFFF"/>
          <w:vertAlign w:val="superscript"/>
        </w:rPr>
        <w:t>14</w:t>
      </w:r>
      <w:r w:rsidRPr="00FB66B3">
        <w:rPr>
          <w:rFonts w:ascii="Arial" w:hAnsi="Arial" w:cs="Arial"/>
          <w:shd w:val="clear" w:color="auto" w:fill="FFFFFF"/>
        </w:rPr>
        <w:t xml:space="preserve">. These concerns have motivated requirements </w:t>
      </w:r>
      <w:r>
        <w:rPr>
          <w:rFonts w:ascii="Arial" w:hAnsi="Arial" w:cs="Arial"/>
          <w:shd w:val="clear" w:color="auto" w:fill="FFFFFF"/>
        </w:rPr>
        <w:t xml:space="preserve">that </w:t>
      </w:r>
      <w:r w:rsidRPr="00FB66B3">
        <w:rPr>
          <w:rFonts w:ascii="Arial" w:hAnsi="Arial" w:cs="Arial"/>
          <w:shd w:val="clear" w:color="auto" w:fill="FFFFFF"/>
        </w:rPr>
        <w:t>reproductive</w:t>
      </w:r>
      <w:r>
        <w:rPr>
          <w:rFonts w:ascii="Arial" w:hAnsi="Arial" w:cs="Arial"/>
          <w:shd w:val="clear" w:color="auto" w:fill="FFFFFF"/>
        </w:rPr>
        <w:t>-</w:t>
      </w:r>
      <w:r w:rsidRPr="00FB66B3">
        <w:rPr>
          <w:rFonts w:ascii="Arial" w:hAnsi="Arial" w:cs="Arial"/>
          <w:shd w:val="clear" w:color="auto" w:fill="FFFFFF"/>
        </w:rPr>
        <w:t>aged women</w:t>
      </w:r>
      <w:r>
        <w:rPr>
          <w:rFonts w:ascii="Arial" w:hAnsi="Arial" w:cs="Arial"/>
          <w:shd w:val="clear" w:color="auto" w:fill="FFFFFF"/>
        </w:rPr>
        <w:t xml:space="preserve"> avoid pregnancy while participating in </w:t>
      </w:r>
      <w:r w:rsidRPr="00FB66B3">
        <w:rPr>
          <w:rFonts w:ascii="Arial" w:hAnsi="Arial" w:cs="Arial"/>
          <w:shd w:val="clear" w:color="auto" w:fill="FFFFFF"/>
        </w:rPr>
        <w:t>biomedical research studies by taking oral contraceptives, often irrespective of risks and benefits or a woman’s actual potential for pregnancy</w:t>
      </w:r>
      <w:r>
        <w:rPr>
          <w:rStyle w:val="FootnoteReference"/>
          <w:rFonts w:ascii="Arial" w:hAnsi="Arial" w:cs="Arial"/>
          <w:shd w:val="clear" w:color="auto" w:fill="FFFFFF"/>
        </w:rPr>
        <w:footnoteReference w:id="14"/>
      </w:r>
      <w:r w:rsidRPr="00FB66B3">
        <w:rPr>
          <w:rFonts w:ascii="Arial" w:hAnsi="Arial" w:cs="Arial"/>
          <w:shd w:val="clear" w:color="auto" w:fill="FFFFFF"/>
        </w:rPr>
        <w:t xml:space="preserve">. For the same reason, pregnant women also continue to be excluded from </w:t>
      </w:r>
      <w:r>
        <w:rPr>
          <w:rFonts w:ascii="Arial" w:hAnsi="Arial" w:cs="Arial"/>
          <w:shd w:val="clear" w:color="auto" w:fill="FFFFFF"/>
        </w:rPr>
        <w:t xml:space="preserve">most </w:t>
      </w:r>
      <w:r w:rsidRPr="00FB66B3">
        <w:rPr>
          <w:rFonts w:ascii="Arial" w:hAnsi="Arial" w:cs="Arial"/>
          <w:shd w:val="clear" w:color="auto" w:fill="FFFFFF"/>
        </w:rPr>
        <w:t>medical trials</w:t>
      </w:r>
      <w:r w:rsidR="00910756" w:rsidRPr="00910756">
        <w:rPr>
          <w:rFonts w:ascii="Arial" w:hAnsi="Arial" w:cs="Arial"/>
          <w:shd w:val="clear" w:color="auto" w:fill="FFFFFF"/>
          <w:vertAlign w:val="superscript"/>
        </w:rPr>
        <w:t>14</w:t>
      </w:r>
      <w:r w:rsidR="00910756" w:rsidRPr="00FB66B3">
        <w:rPr>
          <w:rFonts w:ascii="Arial" w:hAnsi="Arial" w:cs="Arial"/>
          <w:shd w:val="clear" w:color="auto" w:fill="FFFFFF"/>
        </w:rPr>
        <w:t>.</w:t>
      </w:r>
      <w:r w:rsidRPr="00FB66B3">
        <w:rPr>
          <w:rFonts w:ascii="Arial" w:hAnsi="Arial" w:cs="Arial"/>
          <w:shd w:val="clear" w:color="auto" w:fill="FFFFFF"/>
        </w:rPr>
        <w:t xml:space="preserve"> </w:t>
      </w:r>
    </w:p>
    <w:p w14:paraId="3EFBF5FD" w14:textId="77777777" w:rsidR="00CB0DCF" w:rsidRPr="00FB66B3" w:rsidRDefault="00CB0DCF" w:rsidP="00CB0DCF">
      <w:pPr>
        <w:rPr>
          <w:rFonts w:ascii="Arial" w:hAnsi="Arial" w:cs="Arial"/>
        </w:rPr>
      </w:pPr>
      <w:r w:rsidRPr="332E10DA">
        <w:rPr>
          <w:rFonts w:ascii="Arial" w:hAnsi="Arial" w:cs="Arial"/>
        </w:rPr>
        <w:t>To</w:t>
      </w:r>
      <w:r w:rsidRPr="00FB66B3">
        <w:rPr>
          <w:rFonts w:ascii="Arial" w:hAnsi="Arial" w:cs="Arial"/>
          <w:shd w:val="clear" w:color="auto" w:fill="FFFFFF"/>
        </w:rPr>
        <w:t xml:space="preserve"> facilitate </w:t>
      </w:r>
      <w:r>
        <w:rPr>
          <w:rFonts w:ascii="Arial" w:hAnsi="Arial" w:cs="Arial"/>
          <w:shd w:val="clear" w:color="auto" w:fill="FFFFFF"/>
        </w:rPr>
        <w:t xml:space="preserve">the </w:t>
      </w:r>
      <w:r w:rsidRPr="00FB66B3">
        <w:rPr>
          <w:rFonts w:ascii="Arial" w:hAnsi="Arial" w:cs="Arial"/>
          <w:shd w:val="clear" w:color="auto" w:fill="FFFFFF"/>
        </w:rPr>
        <w:t>implementation of research guidelines that provide better consideration of sex and gender, obstacles to women’s research participation</w:t>
      </w:r>
      <w:r>
        <w:rPr>
          <w:rFonts w:ascii="Arial" w:hAnsi="Arial" w:cs="Arial"/>
          <w:shd w:val="clear" w:color="auto" w:fill="FFFFFF"/>
        </w:rPr>
        <w:t xml:space="preserve">, </w:t>
      </w:r>
      <w:r w:rsidRPr="00E32233">
        <w:rPr>
          <w:rFonts w:ascii="Arial" w:hAnsi="Arial" w:cs="Arial"/>
          <w:shd w:val="clear" w:color="auto" w:fill="FFFFFF"/>
        </w:rPr>
        <w:t>such as the lack of adequate childcare,</w:t>
      </w:r>
      <w:r w:rsidRPr="00FB66B3">
        <w:rPr>
          <w:rFonts w:ascii="Arial" w:hAnsi="Arial" w:cs="Arial"/>
          <w:shd w:val="clear" w:color="auto" w:fill="FFFFFF"/>
        </w:rPr>
        <w:t xml:space="preserve"> must be specifically addressed in policies and procedures that hold researchers accountable. </w:t>
      </w:r>
    </w:p>
    <w:p w14:paraId="6318B05E" w14:textId="77777777" w:rsidR="00CB0DCF" w:rsidRPr="00FB66B3" w:rsidRDefault="00CB0DCF" w:rsidP="00CB0DCF">
      <w:pPr>
        <w:rPr>
          <w:rFonts w:ascii="Arial" w:hAnsi="Arial" w:cs="Arial"/>
          <w:i/>
          <w:iCs/>
        </w:rPr>
      </w:pPr>
      <w:r w:rsidRPr="00FB66B3">
        <w:rPr>
          <w:rFonts w:ascii="Arial" w:hAnsi="Arial" w:cs="Arial"/>
        </w:rPr>
        <w:t xml:space="preserve">As noted, it is important that journals and research funding agencies </w:t>
      </w:r>
      <w:r w:rsidRPr="00FB66B3">
        <w:rPr>
          <w:rFonts w:ascii="Arial" w:hAnsi="Arial" w:cs="Arial"/>
          <w:spacing w:val="3"/>
          <w:shd w:val="clear" w:color="auto" w:fill="FFFFFF"/>
        </w:rPr>
        <w:t xml:space="preserve">require recruitment of adequate numbers of women, as well as sex and gender analysis in all medical studies, even when the relevance of sex is not known at the time of study design. </w:t>
      </w:r>
      <w:r w:rsidRPr="00FB66B3">
        <w:rPr>
          <w:rFonts w:ascii="Arial" w:hAnsi="Arial" w:cs="Arial"/>
        </w:rPr>
        <w:t>Without such requirements, it is unlikely that guidelines will be adhered to, and women will continue to be excluded from medical research. Funding to train researchers and clinicians in how to undertake research that includes comprehensive sex and gender analyses</w:t>
      </w:r>
      <w:r w:rsidRPr="00FB66B3">
        <w:rPr>
          <w:rFonts w:ascii="Arial" w:hAnsi="Arial" w:cs="Arial"/>
          <w:vertAlign w:val="superscript"/>
        </w:rPr>
        <w:footnoteReference w:id="15"/>
      </w:r>
      <w:r w:rsidRPr="00FB66B3">
        <w:rPr>
          <w:rFonts w:ascii="Arial" w:hAnsi="Arial" w:cs="Arial"/>
        </w:rPr>
        <w:t xml:space="preserve"> will also support implementation of guidelines.</w:t>
      </w:r>
    </w:p>
    <w:p w14:paraId="776A08CE" w14:textId="316501C3" w:rsidR="00CB0DCF" w:rsidRDefault="00CB0DCF">
      <w:pPr>
        <w:rPr>
          <w:rFonts w:ascii="Arial" w:eastAsiaTheme="majorEastAsia" w:hAnsi="Arial" w:cstheme="majorBidi"/>
          <w:bCs/>
          <w:spacing w:val="-10"/>
          <w:kern w:val="28"/>
        </w:rPr>
      </w:pPr>
      <w:r>
        <w:br w:type="page"/>
      </w:r>
    </w:p>
    <w:p w14:paraId="5940810D" w14:textId="3F95E038" w:rsidR="002015FB" w:rsidRDefault="00425D64" w:rsidP="00696A86">
      <w:pPr>
        <w:pStyle w:val="Heading3"/>
        <w:rPr>
          <w:rFonts w:cs="Arial"/>
          <w:shd w:val="clear" w:color="auto" w:fill="FAFAFA"/>
        </w:rPr>
      </w:pPr>
      <w:r>
        <w:lastRenderedPageBreak/>
        <w:t>Q</w:t>
      </w:r>
      <w:r w:rsidR="00CB0DCF">
        <w:t>6</w:t>
      </w:r>
      <w:r>
        <w:t>.</w:t>
      </w:r>
      <w:r>
        <w:tab/>
      </w:r>
      <w:r w:rsidR="003F7CF0">
        <w:t xml:space="preserve">To </w:t>
      </w:r>
      <w:r w:rsidR="003F7CF0" w:rsidRPr="42323BF6">
        <w:rPr>
          <w:rFonts w:cs="Arial"/>
          <w:shd w:val="clear" w:color="auto" w:fill="FAFAFA"/>
        </w:rPr>
        <w:t>what extent are research findings in relation to women’s health being implemented into clinical practice?</w:t>
      </w:r>
    </w:p>
    <w:p w14:paraId="40A4157C" w14:textId="77777777" w:rsidR="003F7CF0" w:rsidRPr="003F7CF0" w:rsidRDefault="003F7CF0" w:rsidP="003F7CF0">
      <w:pPr>
        <w:pStyle w:val="Heading3"/>
        <w:rPr>
          <w:b w:val="0"/>
          <w:bCs/>
          <w:sz w:val="22"/>
          <w:szCs w:val="22"/>
        </w:rPr>
      </w:pPr>
    </w:p>
    <w:tbl>
      <w:tblPr>
        <w:tblStyle w:val="TableGrid"/>
        <w:tblW w:w="5382" w:type="dxa"/>
        <w:tblInd w:w="567" w:type="dxa"/>
        <w:tblLook w:val="04A0" w:firstRow="1" w:lastRow="0" w:firstColumn="1" w:lastColumn="0" w:noHBand="0" w:noVBand="1"/>
      </w:tblPr>
      <w:tblGrid>
        <w:gridCol w:w="2830"/>
        <w:gridCol w:w="2552"/>
      </w:tblGrid>
      <w:tr w:rsidR="003F7CF0" w:rsidRPr="00425D64" w14:paraId="3F2E7DBB" w14:textId="77777777" w:rsidTr="003F7CF0">
        <w:tc>
          <w:tcPr>
            <w:tcW w:w="2830" w:type="dxa"/>
            <w:shd w:val="clear" w:color="auto" w:fill="D9D9D9" w:themeFill="background1" w:themeFillShade="D9"/>
          </w:tcPr>
          <w:p w14:paraId="71D91919" w14:textId="7858AD87" w:rsidR="003F7CF0" w:rsidRPr="00213529" w:rsidRDefault="003F7CF0"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Q6. </w:t>
            </w:r>
            <w:r w:rsidRPr="00213529">
              <w:rPr>
                <w:rFonts w:ascii="Arial" w:hAnsi="Arial" w:cs="Arial"/>
                <w:b/>
                <w:bCs/>
                <w:color w:val="002060"/>
                <w:sz w:val="21"/>
                <w:szCs w:val="21"/>
              </w:rPr>
              <w:t>Response Options</w:t>
            </w:r>
          </w:p>
        </w:tc>
        <w:tc>
          <w:tcPr>
            <w:tcW w:w="2552" w:type="dxa"/>
            <w:shd w:val="clear" w:color="auto" w:fill="D9D9D9" w:themeFill="background1" w:themeFillShade="D9"/>
            <w:vAlign w:val="center"/>
          </w:tcPr>
          <w:p w14:paraId="30A4D93B" w14:textId="77777777" w:rsidR="003F7CF0" w:rsidRPr="00E12042" w:rsidRDefault="003F7CF0" w:rsidP="00CF6451">
            <w:pPr>
              <w:jc w:val="center"/>
              <w:rPr>
                <w:rFonts w:ascii="Arial" w:hAnsi="Arial" w:cs="Arial"/>
                <w:b/>
                <w:bCs/>
                <w:sz w:val="21"/>
                <w:szCs w:val="21"/>
              </w:rPr>
            </w:pPr>
            <w:r w:rsidRPr="00E12042">
              <w:rPr>
                <w:rFonts w:ascii="Arial" w:hAnsi="Arial" w:cs="Arial"/>
                <w:b/>
                <w:bCs/>
                <w:sz w:val="21"/>
                <w:szCs w:val="21"/>
              </w:rPr>
              <w:t>WHV Response</w:t>
            </w:r>
          </w:p>
        </w:tc>
      </w:tr>
      <w:tr w:rsidR="003F7CF0" w:rsidRPr="00425D64" w14:paraId="66B2D3ED" w14:textId="77777777" w:rsidTr="003F7CF0">
        <w:trPr>
          <w:trHeight w:val="431"/>
        </w:trPr>
        <w:tc>
          <w:tcPr>
            <w:tcW w:w="2830" w:type="dxa"/>
            <w:vAlign w:val="center"/>
          </w:tcPr>
          <w:p w14:paraId="759A4BD7" w14:textId="77777777" w:rsidR="003F7CF0" w:rsidRPr="00C41DD9" w:rsidRDefault="003F7CF0" w:rsidP="00CF6451">
            <w:pPr>
              <w:spacing w:before="40" w:after="40"/>
              <w:ind w:left="181"/>
              <w:rPr>
                <w:rFonts w:ascii="Arial" w:hAnsi="Arial" w:cs="Arial"/>
                <w:i/>
                <w:iCs/>
                <w:color w:val="002060"/>
                <w:sz w:val="21"/>
                <w:szCs w:val="21"/>
              </w:rPr>
            </w:pPr>
            <w:r w:rsidRPr="00C41DD9">
              <w:rPr>
                <w:rFonts w:ascii="Arial" w:hAnsi="Arial" w:cs="Arial"/>
                <w:i/>
                <w:iCs/>
                <w:color w:val="002060"/>
                <w:sz w:val="21"/>
                <w:szCs w:val="21"/>
                <w:shd w:val="clear" w:color="auto" w:fill="FAFAFA"/>
              </w:rPr>
              <w:t>Not at all</w:t>
            </w:r>
          </w:p>
        </w:tc>
        <w:tc>
          <w:tcPr>
            <w:tcW w:w="2552" w:type="dxa"/>
            <w:vAlign w:val="center"/>
          </w:tcPr>
          <w:p w14:paraId="3B5C804D" w14:textId="071F43FA" w:rsidR="003F7CF0" w:rsidRPr="00E12042" w:rsidRDefault="003F7CF0"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3F7CF0" w:rsidRPr="00425D64" w14:paraId="62E3C3C0" w14:textId="77777777" w:rsidTr="003F7CF0">
        <w:trPr>
          <w:trHeight w:val="431"/>
        </w:trPr>
        <w:tc>
          <w:tcPr>
            <w:tcW w:w="2830" w:type="dxa"/>
            <w:vAlign w:val="center"/>
          </w:tcPr>
          <w:p w14:paraId="75790FA6" w14:textId="77777777" w:rsidR="003F7CF0" w:rsidRPr="00E12042" w:rsidRDefault="003F7CF0" w:rsidP="00CF6451">
            <w:pPr>
              <w:spacing w:before="40" w:after="40"/>
              <w:ind w:left="181"/>
              <w:rPr>
                <w:rFonts w:ascii="Arial" w:hAnsi="Arial" w:cs="Arial"/>
                <w:i/>
                <w:iCs/>
                <w:color w:val="002060"/>
                <w:sz w:val="21"/>
                <w:szCs w:val="21"/>
              </w:rPr>
            </w:pPr>
            <w:r>
              <w:rPr>
                <w:rFonts w:ascii="Arial" w:hAnsi="Arial" w:cs="Arial"/>
                <w:i/>
                <w:iCs/>
                <w:color w:val="002060"/>
                <w:sz w:val="21"/>
                <w:szCs w:val="21"/>
              </w:rPr>
              <w:t>Slightly</w:t>
            </w:r>
          </w:p>
        </w:tc>
        <w:tc>
          <w:tcPr>
            <w:tcW w:w="2552" w:type="dxa"/>
            <w:vAlign w:val="center"/>
          </w:tcPr>
          <w:p w14:paraId="405A4A5E" w14:textId="77777777" w:rsidR="003F7CF0" w:rsidRPr="00C41DD9" w:rsidRDefault="003F7CF0" w:rsidP="00CF6451">
            <w:pPr>
              <w:spacing w:before="40" w:after="40"/>
              <w:jc w:val="center"/>
              <w:rPr>
                <w:rFonts w:ascii="Arial" w:hAnsi="Arial" w:cs="Arial"/>
                <w:sz w:val="21"/>
                <w:szCs w:val="21"/>
              </w:rPr>
            </w:pPr>
            <w:r w:rsidRPr="00C41DD9">
              <w:rPr>
                <w:rFonts w:ascii="Arial" w:hAnsi="Arial" w:cs="Arial"/>
                <w:sz w:val="21"/>
                <w:szCs w:val="21"/>
              </w:rPr>
              <w:t>N</w:t>
            </w:r>
            <w:r w:rsidRPr="00C41DD9">
              <w:rPr>
                <w:rFonts w:ascii="Arial" w:hAnsi="Arial"/>
                <w:sz w:val="21"/>
                <w:szCs w:val="21"/>
              </w:rPr>
              <w:t>ot selected</w:t>
            </w:r>
          </w:p>
        </w:tc>
      </w:tr>
      <w:tr w:rsidR="003F7CF0" w:rsidRPr="00425D64" w14:paraId="3D917704" w14:textId="77777777" w:rsidTr="003F7CF0">
        <w:trPr>
          <w:trHeight w:val="431"/>
        </w:trPr>
        <w:tc>
          <w:tcPr>
            <w:tcW w:w="2830" w:type="dxa"/>
            <w:vAlign w:val="center"/>
          </w:tcPr>
          <w:p w14:paraId="56D98127" w14:textId="77777777" w:rsidR="003F7CF0" w:rsidRPr="00E12042" w:rsidRDefault="003F7CF0" w:rsidP="00CF6451">
            <w:pPr>
              <w:spacing w:before="40" w:after="40"/>
              <w:ind w:left="181"/>
              <w:rPr>
                <w:rFonts w:ascii="Arial" w:hAnsi="Arial" w:cs="Arial"/>
                <w:i/>
                <w:iCs/>
                <w:color w:val="002060"/>
                <w:sz w:val="21"/>
                <w:szCs w:val="21"/>
              </w:rPr>
            </w:pPr>
            <w:r>
              <w:rPr>
                <w:rFonts w:ascii="Arial" w:hAnsi="Arial" w:cs="Arial"/>
                <w:i/>
                <w:iCs/>
                <w:color w:val="002060"/>
                <w:sz w:val="21"/>
                <w:szCs w:val="21"/>
              </w:rPr>
              <w:t>Moderately</w:t>
            </w:r>
          </w:p>
        </w:tc>
        <w:tc>
          <w:tcPr>
            <w:tcW w:w="2552" w:type="dxa"/>
            <w:vAlign w:val="center"/>
          </w:tcPr>
          <w:p w14:paraId="713C9E4A" w14:textId="77777777" w:rsidR="003F7CF0" w:rsidRPr="00C41DD9" w:rsidRDefault="003F7CF0"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3F7CF0" w:rsidRPr="00425D64" w14:paraId="26475064" w14:textId="77777777" w:rsidTr="003F7CF0">
        <w:trPr>
          <w:trHeight w:val="431"/>
        </w:trPr>
        <w:tc>
          <w:tcPr>
            <w:tcW w:w="2830" w:type="dxa"/>
            <w:vAlign w:val="center"/>
          </w:tcPr>
          <w:p w14:paraId="108FB14B" w14:textId="77777777" w:rsidR="003F7CF0" w:rsidRPr="00E12042" w:rsidRDefault="003F7CF0" w:rsidP="00CF6451">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552" w:type="dxa"/>
            <w:vAlign w:val="center"/>
          </w:tcPr>
          <w:p w14:paraId="73913FBE" w14:textId="77777777" w:rsidR="003F7CF0" w:rsidRPr="00C41DD9" w:rsidRDefault="003F7CF0"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3F7CF0" w:rsidRPr="00425D64" w14:paraId="769A4295" w14:textId="77777777" w:rsidTr="003F7CF0">
        <w:trPr>
          <w:trHeight w:val="431"/>
        </w:trPr>
        <w:tc>
          <w:tcPr>
            <w:tcW w:w="2830" w:type="dxa"/>
            <w:vAlign w:val="center"/>
          </w:tcPr>
          <w:p w14:paraId="18E3C341" w14:textId="77777777" w:rsidR="003F7CF0" w:rsidRPr="00E12042" w:rsidRDefault="003F7CF0" w:rsidP="00CF6451">
            <w:pPr>
              <w:spacing w:before="40" w:after="40"/>
              <w:ind w:left="181"/>
              <w:rPr>
                <w:rFonts w:ascii="Arial" w:hAnsi="Arial" w:cs="Arial"/>
                <w:i/>
                <w:iCs/>
                <w:color w:val="002060"/>
                <w:sz w:val="21"/>
                <w:szCs w:val="21"/>
              </w:rPr>
            </w:pPr>
            <w:r>
              <w:rPr>
                <w:rFonts w:ascii="Arial" w:hAnsi="Arial" w:cs="Arial"/>
                <w:i/>
                <w:iCs/>
                <w:color w:val="002060"/>
                <w:sz w:val="21"/>
                <w:szCs w:val="21"/>
              </w:rPr>
              <w:t>Completely</w:t>
            </w:r>
          </w:p>
        </w:tc>
        <w:tc>
          <w:tcPr>
            <w:tcW w:w="2552" w:type="dxa"/>
            <w:vAlign w:val="center"/>
          </w:tcPr>
          <w:p w14:paraId="74C64D8E" w14:textId="77777777" w:rsidR="003F7CF0" w:rsidRPr="00E12042" w:rsidRDefault="003F7CF0"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3F7CF0" w:rsidRPr="00425D64" w14:paraId="45BD1E2C" w14:textId="77777777" w:rsidTr="003F7CF0">
        <w:trPr>
          <w:trHeight w:val="431"/>
        </w:trPr>
        <w:tc>
          <w:tcPr>
            <w:tcW w:w="2830" w:type="dxa"/>
            <w:shd w:val="clear" w:color="auto" w:fill="FFD7AF"/>
            <w:vAlign w:val="center"/>
          </w:tcPr>
          <w:p w14:paraId="16F95407" w14:textId="77777777" w:rsidR="003F7CF0" w:rsidRDefault="003F7CF0" w:rsidP="00CF6451">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552" w:type="dxa"/>
            <w:shd w:val="clear" w:color="auto" w:fill="FFD7AF"/>
            <w:vAlign w:val="center"/>
          </w:tcPr>
          <w:p w14:paraId="76195ACB" w14:textId="478012CC" w:rsidR="003F7CF0" w:rsidRPr="003F7CF0" w:rsidRDefault="003F7CF0" w:rsidP="00CF6451">
            <w:pPr>
              <w:spacing w:before="40" w:after="40"/>
              <w:jc w:val="center"/>
              <w:rPr>
                <w:rFonts w:ascii="Arial" w:hAnsi="Arial" w:cs="Arial"/>
                <w:b/>
                <w:bCs/>
                <w:sz w:val="21"/>
                <w:szCs w:val="21"/>
              </w:rPr>
            </w:pPr>
            <w:r w:rsidRPr="003F7CF0">
              <w:rPr>
                <w:rFonts w:ascii="Arial" w:hAnsi="Arial" w:cs="Arial"/>
                <w:b/>
                <w:bCs/>
                <w:sz w:val="21"/>
                <w:szCs w:val="21"/>
              </w:rPr>
              <w:t>YES</w:t>
            </w:r>
          </w:p>
        </w:tc>
      </w:tr>
    </w:tbl>
    <w:p w14:paraId="033B64B7" w14:textId="77777777" w:rsidR="003F7CF0" w:rsidRDefault="003F7CF0" w:rsidP="007F63A4">
      <w:pPr>
        <w:pStyle w:val="WHVSub-sub-heading"/>
      </w:pPr>
    </w:p>
    <w:p w14:paraId="3FEFDB81" w14:textId="01E4534F" w:rsidR="008036B5" w:rsidRDefault="008036B5" w:rsidP="008036B5">
      <w:pPr>
        <w:rPr>
          <w:rFonts w:ascii="Arial" w:hAnsi="Arial" w:cs="Arial"/>
          <w:sz w:val="20"/>
          <w:szCs w:val="20"/>
        </w:rPr>
      </w:pPr>
    </w:p>
    <w:p w14:paraId="12AF7565" w14:textId="7FC37C79" w:rsidR="008036B5" w:rsidRPr="00EA58ED" w:rsidRDefault="008036B5" w:rsidP="00696A86">
      <w:pPr>
        <w:pStyle w:val="Heading3"/>
      </w:pPr>
      <w:r w:rsidRPr="00EA58ED">
        <w:t>Q</w:t>
      </w:r>
      <w:r w:rsidR="00E8483D">
        <w:t>7</w:t>
      </w:r>
      <w:r w:rsidRPr="00EA58ED">
        <w:t>.</w:t>
      </w:r>
      <w:r w:rsidRPr="00EA58ED">
        <w:tab/>
      </w:r>
      <w:r w:rsidR="000F144C">
        <w:t xml:space="preserve">What </w:t>
      </w:r>
      <w:r w:rsidR="000F144C" w:rsidRPr="40869184">
        <w:rPr>
          <w:rFonts w:cs="Arial"/>
          <w:shd w:val="clear" w:color="auto" w:fill="FAFAFA"/>
        </w:rPr>
        <w:t>are the barriers and enablers for translating evidence into clinical practice?</w:t>
      </w:r>
    </w:p>
    <w:p w14:paraId="2F6BA971" w14:textId="77777777" w:rsidR="000F144C" w:rsidRPr="00FB66B3" w:rsidRDefault="000F144C" w:rsidP="000F144C">
      <w:pPr>
        <w:rPr>
          <w:rFonts w:ascii="Arial" w:hAnsi="Arial" w:cs="Arial"/>
          <w:lang w:val="en-US"/>
        </w:rPr>
      </w:pPr>
      <w:r w:rsidRPr="00FB66B3">
        <w:rPr>
          <w:rFonts w:ascii="Arial" w:hAnsi="Arial" w:cs="Arial"/>
          <w:lang w:val="en-US"/>
        </w:rPr>
        <w:t xml:space="preserve">Translation of evidence into clinical practice is impacted by the lack of evidence on gender-responsive programs, treatments and services. </w:t>
      </w:r>
      <w:r w:rsidRPr="00FB66B3">
        <w:rPr>
          <w:rFonts w:ascii="Arial" w:hAnsi="Arial" w:cs="Arial"/>
        </w:rPr>
        <w:t>Where research does exist, a significant barrier to its implementation is that women’s health issues are not seen as a standard part of mainstream healthcare.</w:t>
      </w:r>
    </w:p>
    <w:p w14:paraId="50502772" w14:textId="1E4BD103" w:rsidR="000F144C" w:rsidRPr="00FB66B3" w:rsidRDefault="000F144C" w:rsidP="000F144C">
      <w:pPr>
        <w:rPr>
          <w:rFonts w:ascii="Arial" w:hAnsi="Arial" w:cs="Arial"/>
          <w:shd w:val="clear" w:color="auto" w:fill="FFFFFF"/>
        </w:rPr>
      </w:pPr>
      <w:r w:rsidRPr="00FB66B3">
        <w:rPr>
          <w:rFonts w:ascii="Arial" w:hAnsi="Arial" w:cs="Arial"/>
        </w:rPr>
        <w:t xml:space="preserve">There is insufficient training for medical professionals regarding the need to consider sex and gender in areas of health outside of sexual and reproductive health. In general, medical education </w:t>
      </w:r>
      <w:r w:rsidRPr="00FB66B3">
        <w:rPr>
          <w:rFonts w:ascii="Arial" w:hAnsi="Arial" w:cs="Arial"/>
          <w:shd w:val="clear" w:color="auto" w:fill="FFFFFF"/>
        </w:rPr>
        <w:t>treats gender and sex considerations as ‘important but of low status’</w:t>
      </w:r>
      <w:r>
        <w:rPr>
          <w:rStyle w:val="FootnoteReference"/>
          <w:rFonts w:ascii="Arial" w:hAnsi="Arial" w:cs="Arial"/>
          <w:shd w:val="clear" w:color="auto" w:fill="FFFFFF"/>
        </w:rPr>
        <w:footnoteReference w:id="16"/>
      </w:r>
      <w:r w:rsidRPr="00FB66B3">
        <w:rPr>
          <w:rFonts w:ascii="Arial" w:hAnsi="Arial" w:cs="Arial"/>
          <w:shd w:val="clear" w:color="auto" w:fill="FFFFFF"/>
        </w:rPr>
        <w:t>. Gender consequently occupies a marginal position in medical curricula, which often equates gender with biological sex and positions gender neutrality as a naturally occurring phenomenon</w:t>
      </w:r>
      <w:r w:rsidR="00D43706" w:rsidRPr="00D43706">
        <w:rPr>
          <w:rFonts w:ascii="Arial" w:hAnsi="Arial" w:cs="Arial"/>
          <w:shd w:val="clear" w:color="auto" w:fill="FFFFFF"/>
          <w:vertAlign w:val="superscript"/>
        </w:rPr>
        <w:t>16</w:t>
      </w:r>
      <w:r w:rsidRPr="00FB66B3">
        <w:rPr>
          <w:rFonts w:ascii="Arial" w:hAnsi="Arial" w:cs="Arial"/>
          <w:shd w:val="clear" w:color="auto" w:fill="FFFFFF"/>
        </w:rPr>
        <w:t>.</w:t>
      </w:r>
    </w:p>
    <w:p w14:paraId="2E0620A0" w14:textId="77777777" w:rsidR="000F144C" w:rsidRPr="00FB66B3" w:rsidRDefault="000F144C" w:rsidP="000F144C">
      <w:pPr>
        <w:rPr>
          <w:rFonts w:ascii="Arial" w:hAnsi="Arial" w:cs="Arial"/>
          <w:shd w:val="clear" w:color="auto" w:fill="FFFFFF"/>
        </w:rPr>
      </w:pPr>
      <w:r w:rsidRPr="00FB66B3">
        <w:rPr>
          <w:rFonts w:ascii="Arial" w:hAnsi="Arial" w:cs="Arial"/>
          <w:shd w:val="clear" w:color="auto" w:fill="FFFFFF"/>
        </w:rPr>
        <w:t>As more sex and gender disaggregated research becomes available, it is important that this is incorporated and mainstreamed into all areas of the medical curriculum and tailored to specific settings, so that information pertaining to female cohorts is presented alongside that of male cohorts where relevant. The difference between sex and gender and the implications of these concepts for patient care should also be better integrated in medical education</w:t>
      </w:r>
      <w:r w:rsidRPr="00FB66B3">
        <w:rPr>
          <w:rFonts w:ascii="Arial" w:hAnsi="Arial" w:cs="Arial"/>
        </w:rPr>
        <w:t xml:space="preserve"> to build gender competency among healthcare practitioners</w:t>
      </w:r>
      <w:r w:rsidRPr="00FB66B3">
        <w:rPr>
          <w:rFonts w:ascii="Arial" w:hAnsi="Arial" w:cs="Arial"/>
          <w:shd w:val="clear" w:color="auto" w:fill="FFFFFF"/>
        </w:rPr>
        <w:t>.</w:t>
      </w:r>
    </w:p>
    <w:p w14:paraId="49EEB926" w14:textId="77777777" w:rsidR="008036B5" w:rsidRDefault="008036B5" w:rsidP="007F63A4">
      <w:pPr>
        <w:pStyle w:val="WHVSub-sub-heading"/>
      </w:pPr>
    </w:p>
    <w:p w14:paraId="23F653A7" w14:textId="669F362E" w:rsidR="000F144C" w:rsidRDefault="000F144C">
      <w:pPr>
        <w:rPr>
          <w:rFonts w:ascii="Arial" w:eastAsiaTheme="majorEastAsia" w:hAnsi="Arial" w:cstheme="majorBidi"/>
          <w:bCs/>
          <w:spacing w:val="-10"/>
          <w:kern w:val="28"/>
        </w:rPr>
      </w:pPr>
      <w:r>
        <w:br w:type="page"/>
      </w:r>
    </w:p>
    <w:p w14:paraId="04EE62C6" w14:textId="77777777" w:rsidR="000F144C" w:rsidRPr="008036B5" w:rsidRDefault="000F144C" w:rsidP="007F63A4">
      <w:pPr>
        <w:pStyle w:val="WHVSub-sub-heading"/>
      </w:pPr>
    </w:p>
    <w:p w14:paraId="367EFA92" w14:textId="69B52D7E" w:rsidR="002E194F" w:rsidRPr="008036B5" w:rsidRDefault="002E194F" w:rsidP="00696A86">
      <w:pPr>
        <w:pStyle w:val="Heading3"/>
      </w:pPr>
      <w:r>
        <w:t>Q</w:t>
      </w:r>
      <w:r w:rsidR="000F144C">
        <w:t>8</w:t>
      </w:r>
      <w:r>
        <w:t>.</w:t>
      </w:r>
      <w:r>
        <w:tab/>
      </w:r>
      <w:r w:rsidR="000F144C">
        <w:t xml:space="preserve">To </w:t>
      </w:r>
      <w:r w:rsidR="000F144C" w:rsidRPr="0BC911D8">
        <w:rPr>
          <w:rFonts w:cs="Arial"/>
          <w:shd w:val="clear" w:color="auto" w:fill="FAFAFA"/>
        </w:rPr>
        <w:t>what extent are research findings in relation to women’s health being implemented into public health and public policy settings?</w:t>
      </w:r>
    </w:p>
    <w:p w14:paraId="5FC9A89F" w14:textId="77777777" w:rsidR="000F144C" w:rsidRDefault="000F144C" w:rsidP="000F144C">
      <w:pPr>
        <w:pStyle w:val="Heading3"/>
      </w:pPr>
    </w:p>
    <w:tbl>
      <w:tblPr>
        <w:tblStyle w:val="TableGrid"/>
        <w:tblW w:w="5098" w:type="dxa"/>
        <w:tblInd w:w="567" w:type="dxa"/>
        <w:tblLook w:val="04A0" w:firstRow="1" w:lastRow="0" w:firstColumn="1" w:lastColumn="0" w:noHBand="0" w:noVBand="1"/>
      </w:tblPr>
      <w:tblGrid>
        <w:gridCol w:w="2830"/>
        <w:gridCol w:w="2268"/>
      </w:tblGrid>
      <w:tr w:rsidR="000F144C" w:rsidRPr="00425D64" w14:paraId="40E5A62D" w14:textId="77777777" w:rsidTr="00CF6451">
        <w:tc>
          <w:tcPr>
            <w:tcW w:w="2830" w:type="dxa"/>
            <w:shd w:val="clear" w:color="auto" w:fill="D9D9D9" w:themeFill="background1" w:themeFillShade="D9"/>
          </w:tcPr>
          <w:p w14:paraId="5656CA94" w14:textId="135FA69B" w:rsidR="000F144C" w:rsidRPr="00213529" w:rsidRDefault="000F144C"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Q8. </w:t>
            </w:r>
            <w:r w:rsidRPr="00213529">
              <w:rPr>
                <w:rFonts w:ascii="Arial" w:hAnsi="Arial" w:cs="Arial"/>
                <w:b/>
                <w:bCs/>
                <w:color w:val="002060"/>
                <w:sz w:val="21"/>
                <w:szCs w:val="21"/>
              </w:rPr>
              <w:t>Response Options</w:t>
            </w:r>
          </w:p>
        </w:tc>
        <w:tc>
          <w:tcPr>
            <w:tcW w:w="2268" w:type="dxa"/>
            <w:shd w:val="clear" w:color="auto" w:fill="D9D9D9" w:themeFill="background1" w:themeFillShade="D9"/>
            <w:vAlign w:val="center"/>
          </w:tcPr>
          <w:p w14:paraId="5AA68268" w14:textId="77777777" w:rsidR="000F144C" w:rsidRPr="00E12042" w:rsidRDefault="000F144C" w:rsidP="00CF6451">
            <w:pPr>
              <w:jc w:val="center"/>
              <w:rPr>
                <w:rFonts w:ascii="Arial" w:hAnsi="Arial" w:cs="Arial"/>
                <w:b/>
                <w:bCs/>
                <w:sz w:val="21"/>
                <w:szCs w:val="21"/>
              </w:rPr>
            </w:pPr>
            <w:r w:rsidRPr="00E12042">
              <w:rPr>
                <w:rFonts w:ascii="Arial" w:hAnsi="Arial" w:cs="Arial"/>
                <w:b/>
                <w:bCs/>
                <w:sz w:val="21"/>
                <w:szCs w:val="21"/>
              </w:rPr>
              <w:t>WHV Response</w:t>
            </w:r>
          </w:p>
        </w:tc>
      </w:tr>
      <w:tr w:rsidR="000F144C" w:rsidRPr="00425D64" w14:paraId="31845A61" w14:textId="77777777" w:rsidTr="000F144C">
        <w:trPr>
          <w:trHeight w:val="431"/>
        </w:trPr>
        <w:tc>
          <w:tcPr>
            <w:tcW w:w="2830" w:type="dxa"/>
            <w:shd w:val="clear" w:color="auto" w:fill="FFFFFF" w:themeFill="background1"/>
            <w:vAlign w:val="center"/>
          </w:tcPr>
          <w:p w14:paraId="4524D062" w14:textId="77777777" w:rsidR="000F144C" w:rsidRPr="003F7CF0" w:rsidRDefault="000F144C" w:rsidP="00CF6451">
            <w:pPr>
              <w:ind w:left="181"/>
            </w:pPr>
            <w:r>
              <w:rPr>
                <w:rFonts w:ascii="Arial" w:hAnsi="Arial" w:cs="Arial"/>
                <w:i/>
                <w:iCs/>
                <w:color w:val="002060"/>
                <w:sz w:val="21"/>
                <w:szCs w:val="21"/>
              </w:rPr>
              <w:t>Not at all</w:t>
            </w:r>
          </w:p>
        </w:tc>
        <w:tc>
          <w:tcPr>
            <w:tcW w:w="2268" w:type="dxa"/>
            <w:shd w:val="clear" w:color="auto" w:fill="FFFFFF" w:themeFill="background1"/>
            <w:vAlign w:val="center"/>
          </w:tcPr>
          <w:p w14:paraId="305B16BF" w14:textId="71E9225F" w:rsidR="000F144C" w:rsidRPr="00E12042" w:rsidRDefault="000F144C"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0F144C" w:rsidRPr="00425D64" w14:paraId="51F241AB" w14:textId="77777777" w:rsidTr="00CF6451">
        <w:trPr>
          <w:trHeight w:val="431"/>
        </w:trPr>
        <w:tc>
          <w:tcPr>
            <w:tcW w:w="2830" w:type="dxa"/>
            <w:vAlign w:val="center"/>
          </w:tcPr>
          <w:p w14:paraId="3D8C0F88" w14:textId="77777777" w:rsidR="000F144C" w:rsidRPr="00E12042" w:rsidRDefault="000F144C" w:rsidP="00CF6451">
            <w:pPr>
              <w:spacing w:before="40" w:after="40"/>
              <w:ind w:left="181"/>
              <w:rPr>
                <w:rFonts w:ascii="Arial" w:hAnsi="Arial" w:cs="Arial"/>
                <w:i/>
                <w:iCs/>
                <w:color w:val="002060"/>
                <w:sz w:val="21"/>
                <w:szCs w:val="21"/>
              </w:rPr>
            </w:pPr>
            <w:r>
              <w:rPr>
                <w:rFonts w:ascii="Arial" w:hAnsi="Arial" w:cs="Arial"/>
                <w:i/>
                <w:iCs/>
                <w:color w:val="002060"/>
                <w:sz w:val="21"/>
                <w:szCs w:val="21"/>
              </w:rPr>
              <w:t>Slightly</w:t>
            </w:r>
          </w:p>
        </w:tc>
        <w:tc>
          <w:tcPr>
            <w:tcW w:w="2268" w:type="dxa"/>
            <w:vAlign w:val="center"/>
          </w:tcPr>
          <w:p w14:paraId="413CBB82" w14:textId="77777777" w:rsidR="000F144C" w:rsidRPr="00C41DD9" w:rsidRDefault="000F144C" w:rsidP="00CF6451">
            <w:pPr>
              <w:spacing w:before="40" w:after="40"/>
              <w:jc w:val="center"/>
              <w:rPr>
                <w:rFonts w:ascii="Arial" w:hAnsi="Arial" w:cs="Arial"/>
                <w:sz w:val="21"/>
                <w:szCs w:val="21"/>
              </w:rPr>
            </w:pPr>
            <w:r w:rsidRPr="00C41DD9">
              <w:rPr>
                <w:rFonts w:ascii="Arial" w:hAnsi="Arial" w:cs="Arial"/>
                <w:sz w:val="21"/>
                <w:szCs w:val="21"/>
              </w:rPr>
              <w:t>N</w:t>
            </w:r>
            <w:r w:rsidRPr="00C41DD9">
              <w:rPr>
                <w:rFonts w:ascii="Arial" w:hAnsi="Arial"/>
                <w:sz w:val="21"/>
                <w:szCs w:val="21"/>
              </w:rPr>
              <w:t>ot selected</w:t>
            </w:r>
          </w:p>
        </w:tc>
      </w:tr>
      <w:tr w:rsidR="000F144C" w:rsidRPr="00425D64" w14:paraId="318ED172" w14:textId="77777777" w:rsidTr="00CF6451">
        <w:trPr>
          <w:trHeight w:val="431"/>
        </w:trPr>
        <w:tc>
          <w:tcPr>
            <w:tcW w:w="2830" w:type="dxa"/>
            <w:vAlign w:val="center"/>
          </w:tcPr>
          <w:p w14:paraId="55CE15FC" w14:textId="77777777" w:rsidR="000F144C" w:rsidRPr="00E12042" w:rsidRDefault="000F144C" w:rsidP="00CF6451">
            <w:pPr>
              <w:spacing w:before="40" w:after="40"/>
              <w:ind w:left="181"/>
              <w:rPr>
                <w:rFonts w:ascii="Arial" w:hAnsi="Arial" w:cs="Arial"/>
                <w:i/>
                <w:iCs/>
                <w:color w:val="002060"/>
                <w:sz w:val="21"/>
                <w:szCs w:val="21"/>
              </w:rPr>
            </w:pPr>
            <w:r>
              <w:rPr>
                <w:rFonts w:ascii="Arial" w:hAnsi="Arial" w:cs="Arial"/>
                <w:i/>
                <w:iCs/>
                <w:color w:val="002060"/>
                <w:sz w:val="21"/>
                <w:szCs w:val="21"/>
              </w:rPr>
              <w:t>Moderately</w:t>
            </w:r>
          </w:p>
        </w:tc>
        <w:tc>
          <w:tcPr>
            <w:tcW w:w="2268" w:type="dxa"/>
            <w:vAlign w:val="center"/>
          </w:tcPr>
          <w:p w14:paraId="5E2E4EB8" w14:textId="77777777" w:rsidR="000F144C" w:rsidRPr="00C41DD9" w:rsidRDefault="000F144C"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0F144C" w:rsidRPr="00425D64" w14:paraId="0A0678F7" w14:textId="77777777" w:rsidTr="00CF6451">
        <w:trPr>
          <w:trHeight w:val="431"/>
        </w:trPr>
        <w:tc>
          <w:tcPr>
            <w:tcW w:w="2830" w:type="dxa"/>
            <w:vAlign w:val="center"/>
          </w:tcPr>
          <w:p w14:paraId="4F05CBC5" w14:textId="77777777" w:rsidR="000F144C" w:rsidRPr="00E12042" w:rsidRDefault="000F144C" w:rsidP="00CF6451">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268" w:type="dxa"/>
            <w:vAlign w:val="center"/>
          </w:tcPr>
          <w:p w14:paraId="2C6717BD" w14:textId="77777777" w:rsidR="000F144C" w:rsidRPr="00C41DD9" w:rsidRDefault="000F144C"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0F144C" w:rsidRPr="00425D64" w14:paraId="50D519C3" w14:textId="77777777" w:rsidTr="00CF6451">
        <w:trPr>
          <w:trHeight w:val="431"/>
        </w:trPr>
        <w:tc>
          <w:tcPr>
            <w:tcW w:w="2830" w:type="dxa"/>
            <w:vAlign w:val="center"/>
          </w:tcPr>
          <w:p w14:paraId="355B6443" w14:textId="77777777" w:rsidR="000F144C" w:rsidRPr="00E12042" w:rsidRDefault="000F144C" w:rsidP="00CF6451">
            <w:pPr>
              <w:spacing w:before="40" w:after="40"/>
              <w:ind w:left="181"/>
              <w:rPr>
                <w:rFonts w:ascii="Arial" w:hAnsi="Arial" w:cs="Arial"/>
                <w:i/>
                <w:iCs/>
                <w:color w:val="002060"/>
                <w:sz w:val="21"/>
                <w:szCs w:val="21"/>
              </w:rPr>
            </w:pPr>
            <w:r>
              <w:rPr>
                <w:rFonts w:ascii="Arial" w:hAnsi="Arial" w:cs="Arial"/>
                <w:i/>
                <w:iCs/>
                <w:color w:val="002060"/>
                <w:sz w:val="21"/>
                <w:szCs w:val="21"/>
              </w:rPr>
              <w:t>Completely</w:t>
            </w:r>
          </w:p>
        </w:tc>
        <w:tc>
          <w:tcPr>
            <w:tcW w:w="2268" w:type="dxa"/>
            <w:vAlign w:val="center"/>
          </w:tcPr>
          <w:p w14:paraId="0E223197" w14:textId="77777777" w:rsidR="000F144C" w:rsidRPr="00E12042" w:rsidRDefault="000F144C"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0F144C" w:rsidRPr="00425D64" w14:paraId="1454A5C9" w14:textId="77777777" w:rsidTr="000F144C">
        <w:trPr>
          <w:trHeight w:val="431"/>
        </w:trPr>
        <w:tc>
          <w:tcPr>
            <w:tcW w:w="2830" w:type="dxa"/>
            <w:shd w:val="clear" w:color="auto" w:fill="FFD7AF"/>
            <w:vAlign w:val="center"/>
          </w:tcPr>
          <w:p w14:paraId="1A4A389E" w14:textId="77777777" w:rsidR="000F144C" w:rsidRDefault="000F144C" w:rsidP="00CF6451">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268" w:type="dxa"/>
            <w:shd w:val="clear" w:color="auto" w:fill="FFD7AF"/>
            <w:vAlign w:val="center"/>
          </w:tcPr>
          <w:p w14:paraId="2C6AB2A8" w14:textId="5D1AC94D" w:rsidR="000F144C" w:rsidRPr="000F144C" w:rsidRDefault="000F144C" w:rsidP="00CF6451">
            <w:pPr>
              <w:spacing w:before="40" w:after="40"/>
              <w:jc w:val="center"/>
              <w:rPr>
                <w:rFonts w:ascii="Arial" w:hAnsi="Arial" w:cs="Arial"/>
                <w:b/>
                <w:bCs/>
                <w:sz w:val="21"/>
                <w:szCs w:val="21"/>
              </w:rPr>
            </w:pPr>
            <w:r w:rsidRPr="000F144C">
              <w:rPr>
                <w:rFonts w:ascii="Arial" w:hAnsi="Arial" w:cs="Arial"/>
                <w:b/>
                <w:bCs/>
                <w:sz w:val="21"/>
                <w:szCs w:val="21"/>
              </w:rPr>
              <w:t>YES</w:t>
            </w:r>
          </w:p>
        </w:tc>
      </w:tr>
    </w:tbl>
    <w:p w14:paraId="0E68BFD4" w14:textId="77777777" w:rsidR="000F144C" w:rsidRDefault="000F144C" w:rsidP="007F63A4">
      <w:pPr>
        <w:pStyle w:val="WHVSub-sub-heading"/>
      </w:pPr>
    </w:p>
    <w:p w14:paraId="04A1A3EB" w14:textId="77777777" w:rsidR="000F144C" w:rsidRPr="0030025A" w:rsidRDefault="000F144C" w:rsidP="000F144C">
      <w:pPr>
        <w:pStyle w:val="ListParagraph"/>
        <w:ind w:left="0"/>
        <w:rPr>
          <w:rFonts w:ascii="Arial" w:hAnsi="Arial" w:cs="Arial"/>
        </w:rPr>
      </w:pPr>
    </w:p>
    <w:p w14:paraId="56B2339C" w14:textId="2E6E2820" w:rsidR="00725C8D" w:rsidRPr="00725C8D" w:rsidRDefault="00725C8D" w:rsidP="00E1217D">
      <w:pPr>
        <w:pStyle w:val="Heading3"/>
      </w:pPr>
      <w:r>
        <w:t>Q</w:t>
      </w:r>
      <w:r w:rsidR="002C7E4B">
        <w:t>9</w:t>
      </w:r>
      <w:r>
        <w:t>.</w:t>
      </w:r>
      <w:r>
        <w:tab/>
      </w:r>
      <w:r w:rsidRPr="00725C8D">
        <w:t xml:space="preserve">What </w:t>
      </w:r>
      <w:r w:rsidR="002C7E4B" w:rsidRPr="40CCB763">
        <w:rPr>
          <w:rFonts w:cs="Arial"/>
          <w:shd w:val="clear" w:color="auto" w:fill="FAFAFA"/>
        </w:rPr>
        <w:t>are the barriers and enablers for translating evidence into public health and public policy settings?</w:t>
      </w:r>
    </w:p>
    <w:p w14:paraId="3400DFC7" w14:textId="77777777" w:rsidR="00E52B68" w:rsidRPr="00FB66B3" w:rsidRDefault="00E52B68" w:rsidP="00E52B68">
      <w:pPr>
        <w:rPr>
          <w:rFonts w:ascii="Arial" w:hAnsi="Arial" w:cs="Arial"/>
          <w:shd w:val="clear" w:color="auto" w:fill="FAFAFA"/>
        </w:rPr>
      </w:pPr>
      <w:r w:rsidRPr="00FB66B3">
        <w:rPr>
          <w:rFonts w:ascii="Arial" w:hAnsi="Arial" w:cs="Arial"/>
        </w:rPr>
        <w:t xml:space="preserve">A barrier to the translation of evidence into public health and public policy is the general lack of understanding regarding the need to incorporate sex-disaggregated data and health research in these fields of practice. In relation to public policy, there is a misconception that health policy is predominantly gender neutral and therefore does not require the consideration of gender elements, particularly in regard to conditions that affect both women and men. Women’s specific health needs are still treated as niche and, in policy areas outside of sexual and reproductive health, are commonly only considered in relation to </w:t>
      </w:r>
      <w:r w:rsidRPr="00FB66B3">
        <w:rPr>
          <w:rFonts w:ascii="Arial" w:hAnsi="Arial" w:cs="Arial"/>
          <w:shd w:val="clear" w:color="auto" w:fill="FAFAFA"/>
        </w:rPr>
        <w:t xml:space="preserve">pregnancy and the wellbeing of children. </w:t>
      </w:r>
    </w:p>
    <w:p w14:paraId="2095A8C4" w14:textId="77777777" w:rsidR="00E52B68" w:rsidRPr="00FB66B3" w:rsidRDefault="00E52B68" w:rsidP="00E52B68">
      <w:pPr>
        <w:rPr>
          <w:rFonts w:ascii="Arial" w:hAnsi="Arial" w:cs="Arial"/>
        </w:rPr>
      </w:pPr>
      <w:r w:rsidRPr="00FB66B3">
        <w:rPr>
          <w:rFonts w:ascii="Arial" w:hAnsi="Arial" w:cs="Arial"/>
          <w:shd w:val="clear" w:color="auto" w:fill="FAFAFA"/>
        </w:rPr>
        <w:t xml:space="preserve">For example, </w:t>
      </w:r>
      <w:r w:rsidRPr="00FB66B3">
        <w:rPr>
          <w:rFonts w:ascii="Arial" w:hAnsi="Arial" w:cs="Arial"/>
        </w:rPr>
        <w:t>the only gendered life stage mentioned in the Productivity Commission’s Mental Health report</w:t>
      </w:r>
      <w:r>
        <w:rPr>
          <w:rStyle w:val="FootnoteReference"/>
          <w:rFonts w:ascii="Arial" w:hAnsi="Arial" w:cs="Arial"/>
        </w:rPr>
        <w:footnoteReference w:id="17"/>
      </w:r>
      <w:r w:rsidRPr="00FB66B3">
        <w:rPr>
          <w:rFonts w:ascii="Arial" w:hAnsi="Arial" w:cs="Arial"/>
        </w:rPr>
        <w:t xml:space="preserve"> is in relation to perinatal depression and anxiety, with the recommendation to </w:t>
      </w:r>
      <w:r w:rsidRPr="00FB66B3">
        <w:rPr>
          <w:rFonts w:ascii="Arial" w:hAnsi="Arial" w:cs="Arial"/>
          <w:i/>
          <w:iCs/>
        </w:rPr>
        <w:t>put in place strategies to reach universal screening for mental ill-health of new parents.</w:t>
      </w:r>
      <w:r w:rsidRPr="00FB66B3">
        <w:rPr>
          <w:rFonts w:ascii="Arial" w:hAnsi="Arial" w:cs="Arial"/>
        </w:rPr>
        <w:t xml:space="preserve"> This recommendation is made in the context of improving children’s mental health, not improving mothers’ and parents’ mental health</w:t>
      </w:r>
      <w:r w:rsidRPr="00D932A3">
        <w:rPr>
          <w:rFonts w:ascii="Arial" w:hAnsi="Arial" w:cs="Arial"/>
        </w:rPr>
        <w:t xml:space="preserve">. The lack of consideration for women’s specific mental health needs over the life course is a critical oversight. </w:t>
      </w:r>
      <w:r w:rsidRPr="00B65148">
        <w:rPr>
          <w:rFonts w:ascii="Arial" w:hAnsi="Arial" w:cs="Arial"/>
        </w:rPr>
        <w:t>While mental health is an issue that affects both women and men, there are often sex and gender based- differences in the risk factors, rates, and outcomes of mental health conditions</w:t>
      </w:r>
      <w:r>
        <w:rPr>
          <w:rStyle w:val="FootnoteReference"/>
          <w:rFonts w:ascii="Arial" w:hAnsi="Arial" w:cs="Arial"/>
        </w:rPr>
        <w:footnoteReference w:id="18"/>
      </w:r>
      <w:r w:rsidRPr="00B65148">
        <w:rPr>
          <w:rFonts w:ascii="Arial" w:hAnsi="Arial" w:cs="Arial"/>
        </w:rPr>
        <w:t>. To understand and address these issues effectively, targeted gender-sensitive research and policy responses are required.</w:t>
      </w:r>
    </w:p>
    <w:p w14:paraId="7DF74A02" w14:textId="1FB48749" w:rsidR="00E52B68" w:rsidRDefault="00E52B68">
      <w:pPr>
        <w:rPr>
          <w:rFonts w:ascii="Arial" w:eastAsiaTheme="majorEastAsia" w:hAnsi="Arial" w:cstheme="majorBidi"/>
          <w:bCs/>
          <w:spacing w:val="-10"/>
          <w:kern w:val="28"/>
        </w:rPr>
      </w:pPr>
      <w:r>
        <w:br w:type="page"/>
      </w:r>
    </w:p>
    <w:p w14:paraId="1DC8DB71" w14:textId="12A9FE72" w:rsidR="007F63A4" w:rsidRPr="007F63A4" w:rsidRDefault="0004114E" w:rsidP="007F63A4">
      <w:pPr>
        <w:pStyle w:val="Heading2"/>
        <w:rPr>
          <w:rFonts w:cs="Arial"/>
        </w:rPr>
      </w:pPr>
      <w:bookmarkStart w:id="4" w:name="_Toc148621574"/>
      <w:r>
        <w:rPr>
          <w:rFonts w:cs="Arial"/>
        </w:rPr>
        <w:lastRenderedPageBreak/>
        <w:t>Access, care and outcomes</w:t>
      </w:r>
      <w:bookmarkEnd w:id="4"/>
    </w:p>
    <w:p w14:paraId="6BB6D0C9" w14:textId="77777777" w:rsidR="00EA58ED" w:rsidRDefault="00EA58ED" w:rsidP="007F63A4">
      <w:pPr>
        <w:pStyle w:val="WHVSub-sub-heading"/>
      </w:pPr>
    </w:p>
    <w:p w14:paraId="2BA6F5B5" w14:textId="21D961BF" w:rsidR="004E7FF0" w:rsidRPr="004E7FF0" w:rsidRDefault="00725C8D" w:rsidP="00696A86">
      <w:pPr>
        <w:pStyle w:val="Heading3"/>
      </w:pPr>
      <w:r>
        <w:t>Q</w:t>
      </w:r>
      <w:r w:rsidR="00E52B68">
        <w:t>10</w:t>
      </w:r>
      <w:r>
        <w:t>.</w:t>
      </w:r>
      <w:r>
        <w:tab/>
      </w:r>
      <w:r w:rsidR="006E666D" w:rsidRPr="0093420D">
        <w:rPr>
          <w:color w:val="002060"/>
        </w:rPr>
        <w:t xml:space="preserve">How </w:t>
      </w:r>
      <w:r w:rsidR="006E666D" w:rsidRPr="0093420D">
        <w:rPr>
          <w:rFonts w:cs="Arial"/>
          <w:color w:val="002060"/>
          <w:shd w:val="clear" w:color="auto" w:fill="FAFAFA"/>
        </w:rPr>
        <w:t>much choice do you think women have about their healthcare?</w:t>
      </w:r>
    </w:p>
    <w:p w14:paraId="5718736D" w14:textId="77777777" w:rsidR="0093420D" w:rsidRDefault="0093420D" w:rsidP="0093420D">
      <w:pPr>
        <w:pStyle w:val="Heading3"/>
      </w:pPr>
    </w:p>
    <w:tbl>
      <w:tblPr>
        <w:tblStyle w:val="TableGrid"/>
        <w:tblW w:w="5240" w:type="dxa"/>
        <w:tblInd w:w="567" w:type="dxa"/>
        <w:tblLook w:val="04A0" w:firstRow="1" w:lastRow="0" w:firstColumn="1" w:lastColumn="0" w:noHBand="0" w:noVBand="1"/>
      </w:tblPr>
      <w:tblGrid>
        <w:gridCol w:w="2972"/>
        <w:gridCol w:w="2268"/>
      </w:tblGrid>
      <w:tr w:rsidR="0093420D" w:rsidRPr="00425D64" w14:paraId="6C2E190C" w14:textId="77777777" w:rsidTr="0093420D">
        <w:tc>
          <w:tcPr>
            <w:tcW w:w="2972" w:type="dxa"/>
            <w:shd w:val="clear" w:color="auto" w:fill="D9D9D9" w:themeFill="background1" w:themeFillShade="D9"/>
          </w:tcPr>
          <w:p w14:paraId="6010FBC1" w14:textId="6850EDF1" w:rsidR="0093420D" w:rsidRPr="00213529" w:rsidRDefault="0093420D"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Q10. </w:t>
            </w:r>
            <w:r w:rsidRPr="00213529">
              <w:rPr>
                <w:rFonts w:ascii="Arial" w:hAnsi="Arial" w:cs="Arial"/>
                <w:b/>
                <w:bCs/>
                <w:color w:val="002060"/>
                <w:sz w:val="21"/>
                <w:szCs w:val="21"/>
              </w:rPr>
              <w:t>Response Options</w:t>
            </w:r>
          </w:p>
        </w:tc>
        <w:tc>
          <w:tcPr>
            <w:tcW w:w="2268" w:type="dxa"/>
            <w:shd w:val="clear" w:color="auto" w:fill="D9D9D9" w:themeFill="background1" w:themeFillShade="D9"/>
            <w:vAlign w:val="center"/>
          </w:tcPr>
          <w:p w14:paraId="06970F2E" w14:textId="77777777" w:rsidR="0093420D" w:rsidRPr="00E12042" w:rsidRDefault="0093420D" w:rsidP="00CF6451">
            <w:pPr>
              <w:jc w:val="center"/>
              <w:rPr>
                <w:rFonts w:ascii="Arial" w:hAnsi="Arial" w:cs="Arial"/>
                <w:b/>
                <w:bCs/>
                <w:sz w:val="21"/>
                <w:szCs w:val="21"/>
              </w:rPr>
            </w:pPr>
            <w:r w:rsidRPr="00E12042">
              <w:rPr>
                <w:rFonts w:ascii="Arial" w:hAnsi="Arial" w:cs="Arial"/>
                <w:b/>
                <w:bCs/>
                <w:sz w:val="21"/>
                <w:szCs w:val="21"/>
              </w:rPr>
              <w:t>WHV Response</w:t>
            </w:r>
          </w:p>
        </w:tc>
      </w:tr>
      <w:tr w:rsidR="0093420D" w:rsidRPr="00425D64" w14:paraId="4689C8EC" w14:textId="77777777" w:rsidTr="0093420D">
        <w:trPr>
          <w:trHeight w:val="431"/>
        </w:trPr>
        <w:tc>
          <w:tcPr>
            <w:tcW w:w="2972" w:type="dxa"/>
            <w:shd w:val="clear" w:color="auto" w:fill="FFFFFF" w:themeFill="background1"/>
            <w:vAlign w:val="center"/>
          </w:tcPr>
          <w:p w14:paraId="3F83CA2F" w14:textId="2BF47B99" w:rsidR="0093420D" w:rsidRPr="003F7CF0" w:rsidRDefault="0093420D" w:rsidP="00CF6451">
            <w:pPr>
              <w:ind w:left="181"/>
            </w:pPr>
            <w:r>
              <w:rPr>
                <w:rFonts w:ascii="Arial" w:hAnsi="Arial" w:cs="Arial"/>
                <w:i/>
                <w:iCs/>
                <w:color w:val="002060"/>
                <w:sz w:val="21"/>
                <w:szCs w:val="21"/>
              </w:rPr>
              <w:t>None at all</w:t>
            </w:r>
          </w:p>
        </w:tc>
        <w:tc>
          <w:tcPr>
            <w:tcW w:w="2268" w:type="dxa"/>
            <w:shd w:val="clear" w:color="auto" w:fill="FFFFFF" w:themeFill="background1"/>
            <w:vAlign w:val="center"/>
          </w:tcPr>
          <w:p w14:paraId="3DF04B69" w14:textId="77777777" w:rsidR="0093420D" w:rsidRPr="00E12042" w:rsidRDefault="0093420D"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93420D" w:rsidRPr="00425D64" w14:paraId="2DF8D3E1" w14:textId="77777777" w:rsidTr="0093420D">
        <w:trPr>
          <w:trHeight w:val="431"/>
        </w:trPr>
        <w:tc>
          <w:tcPr>
            <w:tcW w:w="2972" w:type="dxa"/>
            <w:shd w:val="clear" w:color="auto" w:fill="FFD7AF"/>
            <w:vAlign w:val="center"/>
          </w:tcPr>
          <w:p w14:paraId="2EEDCE0B" w14:textId="6C0EF36B" w:rsidR="0093420D" w:rsidRPr="00E12042" w:rsidRDefault="0093420D" w:rsidP="00CF6451">
            <w:pPr>
              <w:spacing w:before="40" w:after="40"/>
              <w:ind w:left="181"/>
              <w:rPr>
                <w:rFonts w:ascii="Arial" w:hAnsi="Arial" w:cs="Arial"/>
                <w:i/>
                <w:iCs/>
                <w:color w:val="002060"/>
                <w:sz w:val="21"/>
                <w:szCs w:val="21"/>
              </w:rPr>
            </w:pPr>
            <w:r>
              <w:rPr>
                <w:rFonts w:ascii="Arial" w:hAnsi="Arial" w:cs="Arial"/>
                <w:i/>
                <w:iCs/>
                <w:color w:val="002060"/>
                <w:sz w:val="21"/>
                <w:szCs w:val="21"/>
              </w:rPr>
              <w:t>A little</w:t>
            </w:r>
          </w:p>
        </w:tc>
        <w:tc>
          <w:tcPr>
            <w:tcW w:w="2268" w:type="dxa"/>
            <w:shd w:val="clear" w:color="auto" w:fill="FFD7AF"/>
            <w:vAlign w:val="center"/>
          </w:tcPr>
          <w:p w14:paraId="74063A55" w14:textId="7079AF0D" w:rsidR="0093420D" w:rsidRPr="0093420D" w:rsidRDefault="0093420D" w:rsidP="00CF6451">
            <w:pPr>
              <w:spacing w:before="40" w:after="40"/>
              <w:jc w:val="center"/>
              <w:rPr>
                <w:rFonts w:ascii="Arial" w:hAnsi="Arial" w:cs="Arial"/>
                <w:b/>
                <w:bCs/>
                <w:sz w:val="21"/>
                <w:szCs w:val="21"/>
              </w:rPr>
            </w:pPr>
            <w:r w:rsidRPr="0093420D">
              <w:rPr>
                <w:rFonts w:ascii="Arial" w:hAnsi="Arial" w:cs="Arial"/>
                <w:b/>
                <w:bCs/>
                <w:sz w:val="21"/>
                <w:szCs w:val="21"/>
              </w:rPr>
              <w:t>YES</w:t>
            </w:r>
          </w:p>
        </w:tc>
      </w:tr>
      <w:tr w:rsidR="0093420D" w:rsidRPr="00425D64" w14:paraId="097B25E2" w14:textId="77777777" w:rsidTr="0093420D">
        <w:trPr>
          <w:trHeight w:val="431"/>
        </w:trPr>
        <w:tc>
          <w:tcPr>
            <w:tcW w:w="2972" w:type="dxa"/>
            <w:vAlign w:val="center"/>
          </w:tcPr>
          <w:p w14:paraId="3DE52219" w14:textId="6A3DDC6E" w:rsidR="0093420D" w:rsidRPr="00E12042" w:rsidRDefault="0093420D" w:rsidP="00CF6451">
            <w:pPr>
              <w:spacing w:before="40" w:after="40"/>
              <w:ind w:left="181"/>
              <w:rPr>
                <w:rFonts w:ascii="Arial" w:hAnsi="Arial" w:cs="Arial"/>
                <w:i/>
                <w:iCs/>
                <w:color w:val="002060"/>
                <w:sz w:val="21"/>
                <w:szCs w:val="21"/>
              </w:rPr>
            </w:pPr>
            <w:r>
              <w:rPr>
                <w:rFonts w:ascii="Arial" w:hAnsi="Arial" w:cs="Arial"/>
                <w:i/>
                <w:iCs/>
                <w:color w:val="002060"/>
                <w:sz w:val="21"/>
                <w:szCs w:val="21"/>
              </w:rPr>
              <w:t>A moderate amount</w:t>
            </w:r>
          </w:p>
        </w:tc>
        <w:tc>
          <w:tcPr>
            <w:tcW w:w="2268" w:type="dxa"/>
            <w:vAlign w:val="center"/>
          </w:tcPr>
          <w:p w14:paraId="1A59FE3D" w14:textId="77777777" w:rsidR="0093420D" w:rsidRPr="00C41DD9" w:rsidRDefault="0093420D"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93420D" w:rsidRPr="00425D64" w14:paraId="30DF9E17" w14:textId="77777777" w:rsidTr="0093420D">
        <w:trPr>
          <w:trHeight w:val="431"/>
        </w:trPr>
        <w:tc>
          <w:tcPr>
            <w:tcW w:w="2972" w:type="dxa"/>
            <w:vAlign w:val="center"/>
          </w:tcPr>
          <w:p w14:paraId="5468F9A9" w14:textId="1A41569B" w:rsidR="0093420D" w:rsidRPr="00E12042" w:rsidRDefault="0093420D" w:rsidP="00CF6451">
            <w:pPr>
              <w:spacing w:before="40" w:after="40"/>
              <w:ind w:left="181"/>
              <w:rPr>
                <w:rFonts w:ascii="Arial" w:hAnsi="Arial" w:cs="Arial"/>
                <w:i/>
                <w:iCs/>
                <w:color w:val="002060"/>
                <w:sz w:val="21"/>
                <w:szCs w:val="21"/>
              </w:rPr>
            </w:pPr>
            <w:r>
              <w:rPr>
                <w:rFonts w:ascii="Arial" w:hAnsi="Arial" w:cs="Arial"/>
                <w:i/>
                <w:iCs/>
                <w:color w:val="002060"/>
                <w:sz w:val="21"/>
                <w:szCs w:val="21"/>
              </w:rPr>
              <w:t>A lot</w:t>
            </w:r>
          </w:p>
        </w:tc>
        <w:tc>
          <w:tcPr>
            <w:tcW w:w="2268" w:type="dxa"/>
            <w:vAlign w:val="center"/>
          </w:tcPr>
          <w:p w14:paraId="5A3EA8D3" w14:textId="77777777" w:rsidR="0093420D" w:rsidRPr="00C41DD9" w:rsidRDefault="0093420D"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93420D" w:rsidRPr="00425D64" w14:paraId="4D86EE27" w14:textId="77777777" w:rsidTr="0093420D">
        <w:trPr>
          <w:trHeight w:val="431"/>
        </w:trPr>
        <w:tc>
          <w:tcPr>
            <w:tcW w:w="2972" w:type="dxa"/>
            <w:vAlign w:val="center"/>
          </w:tcPr>
          <w:p w14:paraId="0DC0A05D" w14:textId="5255CF49" w:rsidR="0093420D" w:rsidRPr="00E12042" w:rsidRDefault="0093420D" w:rsidP="00CF6451">
            <w:pPr>
              <w:spacing w:before="40" w:after="40"/>
              <w:ind w:left="181"/>
              <w:rPr>
                <w:rFonts w:ascii="Arial" w:hAnsi="Arial" w:cs="Arial"/>
                <w:i/>
                <w:iCs/>
                <w:color w:val="002060"/>
                <w:sz w:val="21"/>
                <w:szCs w:val="21"/>
              </w:rPr>
            </w:pPr>
            <w:r>
              <w:rPr>
                <w:rFonts w:ascii="Arial" w:hAnsi="Arial" w:cs="Arial"/>
                <w:i/>
                <w:iCs/>
                <w:color w:val="002060"/>
                <w:sz w:val="21"/>
                <w:szCs w:val="21"/>
              </w:rPr>
              <w:t>A great deal</w:t>
            </w:r>
          </w:p>
        </w:tc>
        <w:tc>
          <w:tcPr>
            <w:tcW w:w="2268" w:type="dxa"/>
            <w:vAlign w:val="center"/>
          </w:tcPr>
          <w:p w14:paraId="31D4D89E" w14:textId="77777777" w:rsidR="0093420D" w:rsidRPr="00E12042" w:rsidRDefault="0093420D"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93420D" w:rsidRPr="00425D64" w14:paraId="1C877190" w14:textId="77777777" w:rsidTr="0093420D">
        <w:trPr>
          <w:trHeight w:val="431"/>
        </w:trPr>
        <w:tc>
          <w:tcPr>
            <w:tcW w:w="2972" w:type="dxa"/>
            <w:shd w:val="clear" w:color="auto" w:fill="FFFFFF" w:themeFill="background1"/>
            <w:vAlign w:val="center"/>
          </w:tcPr>
          <w:p w14:paraId="4C6B3651" w14:textId="77777777" w:rsidR="0093420D" w:rsidRDefault="0093420D" w:rsidP="0093420D">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268" w:type="dxa"/>
            <w:shd w:val="clear" w:color="auto" w:fill="FFFFFF" w:themeFill="background1"/>
            <w:vAlign w:val="center"/>
          </w:tcPr>
          <w:p w14:paraId="480FADB2" w14:textId="0265D6A8" w:rsidR="0093420D" w:rsidRPr="000F144C" w:rsidRDefault="0093420D" w:rsidP="0093420D">
            <w:pPr>
              <w:spacing w:before="40" w:after="40"/>
              <w:jc w:val="center"/>
              <w:rPr>
                <w:rFonts w:ascii="Arial" w:hAnsi="Arial" w:cs="Arial"/>
                <w:b/>
                <w:bCs/>
                <w:sz w:val="21"/>
                <w:szCs w:val="21"/>
              </w:rPr>
            </w:pPr>
            <w:r w:rsidRPr="00C41DD9">
              <w:rPr>
                <w:rFonts w:ascii="Arial" w:hAnsi="Arial" w:cs="Arial"/>
                <w:sz w:val="21"/>
                <w:szCs w:val="21"/>
              </w:rPr>
              <w:t>Not selected</w:t>
            </w:r>
          </w:p>
        </w:tc>
      </w:tr>
    </w:tbl>
    <w:p w14:paraId="131C6A5F" w14:textId="77777777" w:rsidR="0093420D" w:rsidRDefault="0093420D" w:rsidP="007F63A4">
      <w:pPr>
        <w:pStyle w:val="WHVSub-sub-heading"/>
      </w:pPr>
    </w:p>
    <w:p w14:paraId="7C7BEA28" w14:textId="43599856" w:rsidR="00EA58ED" w:rsidRPr="001856EC" w:rsidRDefault="00EA58ED" w:rsidP="007F63A4">
      <w:pPr>
        <w:pStyle w:val="WHVSub-sub-heading"/>
      </w:pPr>
    </w:p>
    <w:p w14:paraId="607C6E7C" w14:textId="188FB12F" w:rsidR="004E7FF0" w:rsidRDefault="004E7FF0" w:rsidP="00696A86">
      <w:pPr>
        <w:pStyle w:val="Heading3"/>
      </w:pPr>
      <w:r>
        <w:t>Q</w:t>
      </w:r>
      <w:r w:rsidR="0093420D">
        <w:t>11</w:t>
      </w:r>
      <w:r>
        <w:t>.</w:t>
      </w:r>
      <w:r>
        <w:tab/>
      </w:r>
      <w:r w:rsidR="002015FB" w:rsidRPr="0093420D">
        <w:rPr>
          <w:color w:val="002060"/>
        </w:rPr>
        <w:t xml:space="preserve">What </w:t>
      </w:r>
      <w:r w:rsidR="0093420D" w:rsidRPr="0093420D">
        <w:rPr>
          <w:rFonts w:cs="Arial"/>
          <w:color w:val="002060"/>
          <w:shd w:val="clear" w:color="auto" w:fill="FAFAFA"/>
        </w:rPr>
        <w:t>are the barriers and enablers of choice for women in health care?</w:t>
      </w:r>
    </w:p>
    <w:p w14:paraId="4666DA05" w14:textId="625C4460" w:rsidR="0093420D" w:rsidRPr="006F11A2" w:rsidRDefault="0093420D" w:rsidP="0093420D">
      <w:pPr>
        <w:pStyle w:val="ListParagraph"/>
        <w:spacing w:before="240"/>
        <w:ind w:left="0"/>
        <w:rPr>
          <w:rFonts w:ascii="Arial" w:hAnsi="Arial" w:cs="Arial"/>
        </w:rPr>
      </w:pPr>
      <w:r w:rsidRPr="006F11A2">
        <w:rPr>
          <w:rFonts w:ascii="Arial" w:hAnsi="Arial" w:cs="Arial"/>
        </w:rPr>
        <w:t>There are significant barriers to women’s choice in healthcare</w:t>
      </w:r>
      <w:r w:rsidRPr="5F98D84B">
        <w:rPr>
          <w:rFonts w:ascii="Arial" w:hAnsi="Arial" w:cs="Arial"/>
        </w:rPr>
        <w:t>,</w:t>
      </w:r>
      <w:r w:rsidRPr="006F11A2">
        <w:rPr>
          <w:rFonts w:ascii="Arial" w:hAnsi="Arial" w:cs="Arial"/>
        </w:rPr>
        <w:t xml:space="preserve"> particularly in relation to sexual and reproductive health (SRH) services. Choice is impacted by the cost, </w:t>
      </w:r>
      <w:r w:rsidRPr="67D9D157">
        <w:rPr>
          <w:rFonts w:ascii="Arial" w:hAnsi="Arial" w:cs="Arial"/>
        </w:rPr>
        <w:t>accessibility</w:t>
      </w:r>
      <w:r w:rsidRPr="006F11A2">
        <w:rPr>
          <w:rFonts w:ascii="Arial" w:hAnsi="Arial" w:cs="Arial"/>
        </w:rPr>
        <w:t xml:space="preserve">, </w:t>
      </w:r>
      <w:r w:rsidRPr="00077411">
        <w:rPr>
          <w:rFonts w:ascii="Arial" w:hAnsi="Arial" w:cs="Arial"/>
        </w:rPr>
        <w:t>stigma</w:t>
      </w:r>
      <w:r w:rsidRPr="006F11A2">
        <w:rPr>
          <w:rFonts w:ascii="Arial" w:hAnsi="Arial" w:cs="Arial"/>
        </w:rPr>
        <w:t xml:space="preserve"> associated with accessing these services, and the limited number of providers that deliver SRH care. </w:t>
      </w:r>
    </w:p>
    <w:p w14:paraId="72C6C6A2" w14:textId="77777777" w:rsidR="0093420D" w:rsidRPr="006F11A2" w:rsidRDefault="0093420D" w:rsidP="0093420D">
      <w:pPr>
        <w:spacing w:after="0" w:line="240" w:lineRule="auto"/>
        <w:rPr>
          <w:rFonts w:ascii="Arial" w:eastAsia="Times New Roman" w:hAnsi="Arial" w:cs="Arial"/>
          <w:u w:val="single"/>
        </w:rPr>
      </w:pPr>
      <w:r w:rsidRPr="006F11A2">
        <w:rPr>
          <w:rFonts w:ascii="Arial" w:eastAsia="Times New Roman" w:hAnsi="Arial" w:cs="Arial"/>
          <w:u w:val="single"/>
        </w:rPr>
        <w:t>Cost</w:t>
      </w:r>
    </w:p>
    <w:p w14:paraId="4EBF265E" w14:textId="77777777" w:rsidR="0093420D" w:rsidRPr="006F11A2" w:rsidRDefault="0093420D" w:rsidP="0093420D">
      <w:pPr>
        <w:spacing w:after="0" w:line="240" w:lineRule="auto"/>
        <w:rPr>
          <w:rFonts w:ascii="Arial" w:hAnsi="Arial" w:cs="Arial"/>
        </w:rPr>
      </w:pPr>
    </w:p>
    <w:p w14:paraId="162FC52F" w14:textId="77777777" w:rsidR="0093420D" w:rsidRPr="006F11A2" w:rsidRDefault="0093420D" w:rsidP="0093420D">
      <w:pPr>
        <w:spacing w:after="0" w:line="240" w:lineRule="auto"/>
        <w:rPr>
          <w:rFonts w:ascii="Arial" w:hAnsi="Arial" w:cs="Arial"/>
        </w:rPr>
      </w:pPr>
      <w:r w:rsidRPr="006F11A2">
        <w:rPr>
          <w:rFonts w:ascii="Arial" w:hAnsi="Arial" w:cs="Arial"/>
        </w:rPr>
        <w:t>Cost is a prohibitive factor impeding access to sexual and reproductive health services</w:t>
      </w:r>
      <w:r>
        <w:rPr>
          <w:rStyle w:val="FootnoteReference"/>
          <w:rFonts w:ascii="Arial" w:hAnsi="Arial" w:cs="Arial"/>
        </w:rPr>
        <w:footnoteReference w:id="19"/>
      </w:r>
      <w:r w:rsidRPr="006F11A2">
        <w:rPr>
          <w:rFonts w:ascii="Arial" w:hAnsi="Arial" w:cs="Arial"/>
        </w:rPr>
        <w:t xml:space="preserve">. This reflects the limited role of the public health system in SRH provision in most parts of Australia - the time-sensitive nature of contraception and abortion services pushes those able to afford it into the private system. </w:t>
      </w:r>
      <w:r>
        <w:br/>
      </w:r>
      <w:r>
        <w:br/>
      </w:r>
      <w:r w:rsidRPr="006F11A2">
        <w:rPr>
          <w:rFonts w:ascii="Arial" w:hAnsi="Arial" w:cs="Arial"/>
        </w:rPr>
        <w:t>In Victoria, most abortions are performed by private providers (GPs, private clinics or specialists) and most abortion</w:t>
      </w:r>
      <w:r w:rsidRPr="5DAFBECE">
        <w:rPr>
          <w:rFonts w:ascii="Arial" w:hAnsi="Arial" w:cs="Arial"/>
        </w:rPr>
        <w:t>-</w:t>
      </w:r>
      <w:r w:rsidRPr="006F11A2">
        <w:rPr>
          <w:rFonts w:ascii="Arial" w:hAnsi="Arial" w:cs="Arial"/>
        </w:rPr>
        <w:t>seekers also need to pay for blood tests and ultrasound scans. Surgical abortions under 12 weeks' gestation in the private abortion system range from $500-$700, and medical abortions cost between $100-$600. A small proportion of public hospitals provide bulk</w:t>
      </w:r>
      <w:r w:rsidRPr="2DB6A07D">
        <w:rPr>
          <w:rFonts w:ascii="Arial" w:hAnsi="Arial" w:cs="Arial"/>
        </w:rPr>
        <w:t>-</w:t>
      </w:r>
      <w:r w:rsidRPr="006F11A2">
        <w:rPr>
          <w:rFonts w:ascii="Arial" w:hAnsi="Arial" w:cs="Arial"/>
        </w:rPr>
        <w:t>billed abortion services, and provision across the hospital system is limited, inconsistent, often ad hoc, has strict access criteria (including Medicare eligibility), gestational limits, or has significant wait times - leading to further barriers to abortion access</w:t>
      </w:r>
      <w:r>
        <w:rPr>
          <w:rStyle w:val="FootnoteReference"/>
          <w:rFonts w:ascii="Arial" w:hAnsi="Arial" w:cs="Arial"/>
        </w:rPr>
        <w:footnoteReference w:id="20"/>
      </w:r>
      <w:r w:rsidRPr="006F11A2">
        <w:rPr>
          <w:rFonts w:ascii="Arial" w:hAnsi="Arial" w:cs="Arial"/>
        </w:rPr>
        <w:t>.</w:t>
      </w:r>
    </w:p>
    <w:p w14:paraId="41AC582B" w14:textId="77777777" w:rsidR="0093420D" w:rsidRPr="006F11A2" w:rsidRDefault="0093420D" w:rsidP="0093420D">
      <w:pPr>
        <w:spacing w:after="0" w:line="240" w:lineRule="auto"/>
        <w:rPr>
          <w:rFonts w:ascii="Arial" w:hAnsi="Arial" w:cs="Arial"/>
        </w:rPr>
      </w:pPr>
    </w:p>
    <w:p w14:paraId="0BBF3707" w14:textId="77777777" w:rsidR="0093420D" w:rsidRPr="006F11A2" w:rsidRDefault="0093420D" w:rsidP="0093420D">
      <w:pPr>
        <w:rPr>
          <w:rFonts w:ascii="Arial" w:hAnsi="Arial" w:cs="Arial"/>
        </w:rPr>
      </w:pPr>
      <w:r w:rsidRPr="1BE0FD1C">
        <w:rPr>
          <w:rFonts w:ascii="Arial" w:hAnsi="Arial" w:cs="Arial"/>
        </w:rPr>
        <w:t>To</w:t>
      </w:r>
      <w:r w:rsidRPr="00795D28">
        <w:rPr>
          <w:rFonts w:ascii="Arial" w:hAnsi="Arial" w:cs="Arial"/>
        </w:rPr>
        <w:t xml:space="preserve"> lower costs for pregnant people accessing abortion services and increase accessibility of care, </w:t>
      </w:r>
      <w:r w:rsidRPr="54D78E84">
        <w:rPr>
          <w:rFonts w:ascii="Arial" w:hAnsi="Arial" w:cs="Arial"/>
        </w:rPr>
        <w:t xml:space="preserve">Women’s Health Victoria </w:t>
      </w:r>
      <w:r w:rsidRPr="4B14B7BD">
        <w:rPr>
          <w:rFonts w:ascii="Arial" w:hAnsi="Arial" w:cs="Arial"/>
        </w:rPr>
        <w:t>recommends</w:t>
      </w:r>
      <w:r w:rsidRPr="00795D28">
        <w:rPr>
          <w:rFonts w:ascii="Arial" w:hAnsi="Arial" w:cs="Arial"/>
        </w:rPr>
        <w:t xml:space="preserve"> that Australian services adopt </w:t>
      </w:r>
      <w:r w:rsidRPr="00EB1D9B">
        <w:rPr>
          <w:rFonts w:ascii="Arial" w:hAnsi="Arial" w:cs="Arial"/>
        </w:rPr>
        <w:t xml:space="preserve">international best </w:t>
      </w:r>
      <w:r w:rsidRPr="00EB1D9B">
        <w:rPr>
          <w:rFonts w:ascii="Arial" w:hAnsi="Arial" w:cs="Arial"/>
        </w:rPr>
        <w:lastRenderedPageBreak/>
        <w:t>practice regarding abortion care</w:t>
      </w:r>
      <w:r>
        <w:rPr>
          <w:rStyle w:val="FootnoteReference"/>
          <w:rFonts w:ascii="Arial" w:hAnsi="Arial" w:cs="Arial"/>
        </w:rPr>
        <w:footnoteReference w:id="21"/>
      </w:r>
      <w:r w:rsidRPr="00795D28">
        <w:rPr>
          <w:rFonts w:ascii="Arial" w:hAnsi="Arial" w:cs="Arial"/>
        </w:rPr>
        <w:t xml:space="preserve"> – including evidence</w:t>
      </w:r>
      <w:r w:rsidRPr="7926B5CA">
        <w:rPr>
          <w:rFonts w:ascii="Arial" w:hAnsi="Arial" w:cs="Arial"/>
        </w:rPr>
        <w:t>-</w:t>
      </w:r>
      <w:r w:rsidRPr="00795D28">
        <w:rPr>
          <w:rFonts w:ascii="Arial" w:hAnsi="Arial" w:cs="Arial"/>
        </w:rPr>
        <w:t>based guidance around nurse</w:t>
      </w:r>
      <w:r w:rsidRPr="6E8B7919">
        <w:rPr>
          <w:rFonts w:ascii="Arial" w:hAnsi="Arial" w:cs="Arial"/>
        </w:rPr>
        <w:t>-</w:t>
      </w:r>
      <w:r w:rsidRPr="00795D28">
        <w:rPr>
          <w:rFonts w:ascii="Arial" w:hAnsi="Arial" w:cs="Arial"/>
        </w:rPr>
        <w:t>led care, self-management, medication abortion (see specifically gestation limits) and the necessity of ultrasound.</w:t>
      </w:r>
    </w:p>
    <w:p w14:paraId="41AEAD02" w14:textId="77777777" w:rsidR="0093420D" w:rsidRPr="006F11A2" w:rsidRDefault="0093420D" w:rsidP="0093420D">
      <w:pPr>
        <w:spacing w:after="0" w:line="240" w:lineRule="auto"/>
        <w:rPr>
          <w:rFonts w:ascii="Arial" w:hAnsi="Arial" w:cs="Arial"/>
        </w:rPr>
      </w:pPr>
      <w:r w:rsidRPr="006F11A2">
        <w:rPr>
          <w:rFonts w:ascii="Arial" w:hAnsi="Arial" w:cs="Arial"/>
        </w:rPr>
        <w:t>For Victorians seeking to prevent pregnancies with the most effective hormonal IUD devices, insertions generally cost $400-$600 in private clinics under sedation, or $100-$400 in general practice. Low-cost LARC services are uncommon, and thus often have significant wait times.</w:t>
      </w:r>
    </w:p>
    <w:p w14:paraId="652FF8AC" w14:textId="77777777" w:rsidR="0093420D" w:rsidRPr="00FD3167" w:rsidRDefault="0093420D" w:rsidP="0093420D">
      <w:pPr>
        <w:spacing w:after="0" w:line="240" w:lineRule="auto"/>
        <w:rPr>
          <w:rFonts w:eastAsia="Times New Roman"/>
        </w:rPr>
      </w:pPr>
    </w:p>
    <w:p w14:paraId="7C63BB3E" w14:textId="77777777" w:rsidR="0093420D" w:rsidRPr="006F11A2" w:rsidRDefault="0093420D" w:rsidP="0093420D">
      <w:pPr>
        <w:spacing w:after="0" w:line="240" w:lineRule="auto"/>
        <w:rPr>
          <w:rFonts w:ascii="Arial" w:eastAsia="Times New Roman" w:hAnsi="Arial" w:cs="Arial"/>
        </w:rPr>
      </w:pPr>
      <w:r w:rsidRPr="006F11A2">
        <w:rPr>
          <w:rFonts w:ascii="Arial" w:eastAsia="Times New Roman" w:hAnsi="Arial" w:cs="Arial"/>
          <w:u w:val="single"/>
        </w:rPr>
        <w:t>Accessibility</w:t>
      </w:r>
    </w:p>
    <w:p w14:paraId="191334C8" w14:textId="77777777" w:rsidR="0093420D" w:rsidRPr="006F11A2" w:rsidRDefault="0093420D" w:rsidP="0093420D">
      <w:pPr>
        <w:spacing w:after="0" w:line="240" w:lineRule="auto"/>
        <w:rPr>
          <w:rFonts w:ascii="Arial" w:hAnsi="Arial" w:cs="Arial"/>
        </w:rPr>
      </w:pPr>
    </w:p>
    <w:p w14:paraId="10DCAEDB" w14:textId="77777777" w:rsidR="0093420D" w:rsidRPr="006F11A2" w:rsidRDefault="0093420D" w:rsidP="0093420D">
      <w:pPr>
        <w:spacing w:after="0" w:line="240" w:lineRule="auto"/>
        <w:rPr>
          <w:rFonts w:ascii="Arial" w:hAnsi="Arial" w:cs="Arial"/>
        </w:rPr>
      </w:pPr>
      <w:r w:rsidRPr="59F8E03B">
        <w:rPr>
          <w:rFonts w:ascii="Arial" w:hAnsi="Arial" w:cs="Arial"/>
        </w:rPr>
        <w:t>Several communities</w:t>
      </w:r>
      <w:r w:rsidRPr="006F11A2">
        <w:rPr>
          <w:rFonts w:ascii="Arial" w:hAnsi="Arial" w:cs="Arial"/>
        </w:rPr>
        <w:t xml:space="preserve"> are </w:t>
      </w:r>
      <w:r w:rsidRPr="2B5CF450">
        <w:rPr>
          <w:rFonts w:ascii="Arial" w:hAnsi="Arial" w:cs="Arial"/>
        </w:rPr>
        <w:t>particularly underserved</w:t>
      </w:r>
      <w:r w:rsidRPr="006F11A2">
        <w:rPr>
          <w:rFonts w:ascii="Arial" w:hAnsi="Arial" w:cs="Arial"/>
        </w:rPr>
        <w:t xml:space="preserve"> by mainstream SRH services in Australia</w:t>
      </w:r>
      <w:r>
        <w:rPr>
          <w:rFonts w:ascii="Arial" w:hAnsi="Arial" w:cs="Arial"/>
        </w:rPr>
        <w:t>:</w:t>
      </w:r>
    </w:p>
    <w:p w14:paraId="7D2CC4FF" w14:textId="77777777" w:rsidR="0093420D" w:rsidRDefault="0093420D" w:rsidP="0093420D">
      <w:pPr>
        <w:spacing w:after="0" w:line="240" w:lineRule="auto"/>
        <w:rPr>
          <w:rFonts w:ascii="Arial" w:hAnsi="Arial" w:cs="Arial"/>
        </w:rPr>
      </w:pPr>
    </w:p>
    <w:p w14:paraId="398E68BE" w14:textId="77777777" w:rsidR="0093420D" w:rsidRPr="006F11A2" w:rsidRDefault="0093420D" w:rsidP="0093420D">
      <w:pPr>
        <w:pStyle w:val="ListParagraph"/>
        <w:numPr>
          <w:ilvl w:val="0"/>
          <w:numId w:val="43"/>
        </w:numPr>
        <w:spacing w:after="120" w:line="240" w:lineRule="auto"/>
        <w:ind w:left="714" w:hanging="357"/>
        <w:contextualSpacing w:val="0"/>
        <w:rPr>
          <w:rFonts w:ascii="Arial" w:hAnsi="Arial" w:cs="Arial"/>
        </w:rPr>
      </w:pPr>
      <w:r w:rsidRPr="006F11A2">
        <w:rPr>
          <w:rFonts w:ascii="Arial" w:hAnsi="Arial" w:cs="Arial"/>
        </w:rPr>
        <w:t>Women with disabilities have minimal to no access to sexual and reproductive health programs, and reduced access to health information, screening, prevention and care services, alongside experiencing higher rates of sexual violence, and forced abortion, contraception and sterilisation</w:t>
      </w:r>
      <w:r>
        <w:rPr>
          <w:rStyle w:val="FootnoteReference"/>
          <w:rFonts w:ascii="Arial" w:hAnsi="Arial" w:cs="Arial"/>
        </w:rPr>
        <w:footnoteReference w:id="22"/>
      </w:r>
      <w:r w:rsidRPr="006F11A2">
        <w:rPr>
          <w:rFonts w:ascii="Arial" w:hAnsi="Arial" w:cs="Arial"/>
        </w:rPr>
        <w:t>. Women with disabilities experience inadequate and non-responsive health services including being refused the right to consent to medical treatment including abortion and are more likely to experience reproductive coercion than women without disabilities</w:t>
      </w:r>
      <w:r>
        <w:rPr>
          <w:rStyle w:val="FootnoteReference"/>
          <w:rFonts w:ascii="Arial" w:hAnsi="Arial" w:cs="Arial"/>
        </w:rPr>
        <w:footnoteReference w:id="23"/>
      </w:r>
      <w:r w:rsidRPr="006F11A2">
        <w:rPr>
          <w:rFonts w:ascii="Arial" w:hAnsi="Arial" w:cs="Arial"/>
        </w:rPr>
        <w:t xml:space="preserve">. </w:t>
      </w:r>
    </w:p>
    <w:p w14:paraId="27550F7A" w14:textId="77777777" w:rsidR="0093420D" w:rsidRPr="006F11A2" w:rsidRDefault="0093420D" w:rsidP="0093420D">
      <w:pPr>
        <w:pStyle w:val="ListParagraph"/>
        <w:numPr>
          <w:ilvl w:val="0"/>
          <w:numId w:val="43"/>
        </w:numPr>
        <w:spacing w:after="120" w:line="240" w:lineRule="auto"/>
        <w:ind w:left="714" w:hanging="357"/>
        <w:contextualSpacing w:val="0"/>
        <w:rPr>
          <w:rFonts w:ascii="Arial" w:hAnsi="Arial" w:cs="Arial"/>
        </w:rPr>
      </w:pPr>
      <w:r w:rsidRPr="006F11A2">
        <w:rPr>
          <w:rFonts w:ascii="Arial" w:hAnsi="Arial" w:cs="Arial"/>
        </w:rPr>
        <w:t>Trans and gender diverse people report experiencing very high rates of marginalisation in sexual health care due to transphobia, resulting in lower STI testing rates, low uptake of PrEP and heightened vulnerability to STIs</w:t>
      </w:r>
      <w:r>
        <w:rPr>
          <w:rStyle w:val="FootnoteReference"/>
          <w:rFonts w:ascii="Arial" w:hAnsi="Arial" w:cs="Arial"/>
        </w:rPr>
        <w:footnoteReference w:id="24"/>
      </w:r>
      <w:r>
        <w:rPr>
          <w:rFonts w:ascii="Arial" w:hAnsi="Arial" w:cs="Arial"/>
        </w:rPr>
        <w:t>.</w:t>
      </w:r>
      <w:r w:rsidRPr="006F11A2">
        <w:rPr>
          <w:rFonts w:ascii="Arial" w:hAnsi="Arial" w:cs="Arial"/>
        </w:rPr>
        <w:t xml:space="preserve"> </w:t>
      </w:r>
    </w:p>
    <w:p w14:paraId="053F759E" w14:textId="77777777" w:rsidR="0093420D" w:rsidRPr="006F11A2" w:rsidRDefault="0093420D" w:rsidP="0093420D">
      <w:pPr>
        <w:pStyle w:val="ListParagraph"/>
        <w:numPr>
          <w:ilvl w:val="0"/>
          <w:numId w:val="43"/>
        </w:numPr>
        <w:spacing w:after="120" w:line="240" w:lineRule="auto"/>
        <w:ind w:left="714" w:hanging="357"/>
        <w:contextualSpacing w:val="0"/>
        <w:rPr>
          <w:rFonts w:ascii="Arial" w:hAnsi="Arial" w:cs="Arial"/>
        </w:rPr>
      </w:pPr>
      <w:r w:rsidRPr="006F11A2">
        <w:rPr>
          <w:rFonts w:ascii="Arial" w:hAnsi="Arial" w:cs="Arial"/>
        </w:rPr>
        <w:t>Aboriginal and Torres Strait Islander women identify gaps in appropriate sexual and reproductive health education</w:t>
      </w:r>
      <w:r>
        <w:rPr>
          <w:rFonts w:ascii="Arial" w:hAnsi="Arial" w:cs="Arial"/>
        </w:rPr>
        <w:t xml:space="preserve">, </w:t>
      </w:r>
      <w:r w:rsidRPr="006F11A2">
        <w:rPr>
          <w:rFonts w:ascii="Arial" w:hAnsi="Arial" w:cs="Arial"/>
        </w:rPr>
        <w:t>as well as higher rates of pregnancy risk factors, adverse perinatal outcomes, and adolescent pregnancy</w:t>
      </w:r>
      <w:r>
        <w:rPr>
          <w:rStyle w:val="FootnoteReference"/>
          <w:rFonts w:ascii="Arial" w:hAnsi="Arial" w:cs="Arial"/>
        </w:rPr>
        <w:footnoteReference w:id="25"/>
      </w:r>
      <w:r w:rsidRPr="006F11A2">
        <w:rPr>
          <w:rFonts w:ascii="Arial" w:hAnsi="Arial" w:cs="Arial"/>
        </w:rPr>
        <w:t xml:space="preserve">. Data </w:t>
      </w:r>
      <w:r w:rsidRPr="1E32EE94">
        <w:rPr>
          <w:rFonts w:ascii="Arial" w:hAnsi="Arial" w:cs="Arial"/>
        </w:rPr>
        <w:t xml:space="preserve">from a 2018 </w:t>
      </w:r>
      <w:r w:rsidRPr="50BDFE19">
        <w:rPr>
          <w:rFonts w:ascii="Arial" w:hAnsi="Arial" w:cs="Arial"/>
        </w:rPr>
        <w:t>study indicated</w:t>
      </w:r>
      <w:r w:rsidRPr="006F11A2">
        <w:rPr>
          <w:rFonts w:ascii="Arial" w:hAnsi="Arial" w:cs="Arial"/>
        </w:rPr>
        <w:t xml:space="preserve"> that 22% of Aboriginal and Torres Strait Islanders </w:t>
      </w:r>
      <w:r w:rsidRPr="11EE9822">
        <w:rPr>
          <w:rFonts w:ascii="Arial" w:hAnsi="Arial" w:cs="Arial"/>
        </w:rPr>
        <w:t>had experienced</w:t>
      </w:r>
      <w:r w:rsidRPr="006F11A2">
        <w:rPr>
          <w:rFonts w:ascii="Arial" w:hAnsi="Arial" w:cs="Arial"/>
        </w:rPr>
        <w:t xml:space="preserve"> racial discrimination from healthcare workers in the last 12 months</w:t>
      </w:r>
      <w:r>
        <w:rPr>
          <w:rStyle w:val="FootnoteReference"/>
          <w:rFonts w:ascii="Arial" w:hAnsi="Arial" w:cs="Arial"/>
        </w:rPr>
        <w:footnoteReference w:id="26"/>
      </w:r>
      <w:r w:rsidRPr="006F11A2">
        <w:rPr>
          <w:rFonts w:ascii="Arial" w:hAnsi="Arial" w:cs="Arial"/>
        </w:rPr>
        <w:t xml:space="preserve">. </w:t>
      </w:r>
    </w:p>
    <w:p w14:paraId="6E8FEE03" w14:textId="77777777" w:rsidR="0093420D" w:rsidRPr="006F11A2" w:rsidRDefault="0093420D" w:rsidP="0093420D">
      <w:pPr>
        <w:pStyle w:val="ListParagraph"/>
        <w:numPr>
          <w:ilvl w:val="0"/>
          <w:numId w:val="43"/>
        </w:numPr>
        <w:spacing w:after="120" w:line="240" w:lineRule="auto"/>
        <w:ind w:left="714" w:hanging="357"/>
        <w:contextualSpacing w:val="0"/>
        <w:rPr>
          <w:rFonts w:ascii="Arial" w:eastAsia="Times New Roman" w:hAnsi="Arial" w:cs="Arial"/>
        </w:rPr>
      </w:pPr>
      <w:r w:rsidRPr="2973DAD3">
        <w:rPr>
          <w:rFonts w:ascii="Arial" w:hAnsi="Arial" w:cs="Arial"/>
        </w:rPr>
        <w:t>Australians living in rural areas have poorer SRH outcomes</w:t>
      </w:r>
      <w:r>
        <w:rPr>
          <w:rFonts w:ascii="Arial" w:hAnsi="Arial" w:cs="Arial"/>
        </w:rPr>
        <w:t xml:space="preserve"> than those in </w:t>
      </w:r>
      <w:r w:rsidRPr="2973DAD3">
        <w:rPr>
          <w:rFonts w:ascii="Arial" w:hAnsi="Arial" w:cs="Arial"/>
        </w:rPr>
        <w:t>metropolitan centres, including higher rates of unplanned pregnancies and STIs</w:t>
      </w:r>
      <w:r>
        <w:rPr>
          <w:rStyle w:val="FootnoteReference"/>
          <w:rFonts w:ascii="Arial" w:hAnsi="Arial" w:cs="Arial"/>
        </w:rPr>
        <w:footnoteReference w:id="27"/>
      </w:r>
      <w:r w:rsidRPr="2973DAD3">
        <w:rPr>
          <w:rFonts w:ascii="Arial" w:hAnsi="Arial" w:cs="Arial"/>
        </w:rPr>
        <w:t>.</w:t>
      </w:r>
      <w:r>
        <w:rPr>
          <w:rFonts w:ascii="Arial" w:hAnsi="Arial" w:cs="Arial"/>
        </w:rPr>
        <w:t xml:space="preserve"> </w:t>
      </w:r>
      <w:r w:rsidRPr="2973DAD3">
        <w:rPr>
          <w:rFonts w:ascii="Arial" w:hAnsi="Arial" w:cs="Arial"/>
        </w:rPr>
        <w:t>These outcomes are due to a lack of local services, high costs and misinformatio</w:t>
      </w:r>
      <w:r>
        <w:rPr>
          <w:rFonts w:ascii="Arial" w:hAnsi="Arial" w:cs="Arial"/>
        </w:rPr>
        <w:t>n</w:t>
      </w:r>
      <w:r w:rsidRPr="2973DAD3">
        <w:rPr>
          <w:rFonts w:ascii="Arial" w:hAnsi="Arial" w:cs="Arial"/>
        </w:rPr>
        <w:t>, exacerbated by the uneven distribution of the healthcare workforce in rural areas</w:t>
      </w:r>
      <w:r>
        <w:rPr>
          <w:rStyle w:val="FootnoteReference"/>
          <w:rFonts w:ascii="Arial" w:hAnsi="Arial" w:cs="Arial"/>
        </w:rPr>
        <w:footnoteReference w:id="28"/>
      </w:r>
      <w:r w:rsidRPr="2973DAD3">
        <w:rPr>
          <w:rFonts w:ascii="Arial" w:hAnsi="Arial" w:cs="Arial"/>
        </w:rPr>
        <w:t>.</w:t>
      </w:r>
      <w:r>
        <w:rPr>
          <w:rFonts w:ascii="Arial" w:hAnsi="Arial" w:cs="Arial"/>
        </w:rPr>
        <w:t xml:space="preserve"> </w:t>
      </w:r>
      <w:r w:rsidRPr="2973DAD3">
        <w:rPr>
          <w:rFonts w:ascii="Arial" w:hAnsi="Arial" w:cs="Arial"/>
        </w:rPr>
        <w:t xml:space="preserve">In Victoria, most private surgical abortion options are in metropolitan Melbourne, with </w:t>
      </w:r>
      <w:r w:rsidRPr="2973DAD3">
        <w:rPr>
          <w:rFonts w:ascii="Arial" w:hAnsi="Arial" w:cs="Arial"/>
        </w:rPr>
        <w:lastRenderedPageBreak/>
        <w:t>few public hospitals providing abortions for large geographical areas – complicating access to this essential service.</w:t>
      </w:r>
    </w:p>
    <w:p w14:paraId="22AACB19" w14:textId="77777777" w:rsidR="0093420D" w:rsidRPr="00F00328" w:rsidRDefault="0093420D" w:rsidP="0093420D">
      <w:pPr>
        <w:spacing w:before="240" w:after="0" w:line="240" w:lineRule="auto"/>
        <w:rPr>
          <w:rFonts w:ascii="Arial" w:hAnsi="Arial" w:cs="Arial"/>
          <w:u w:val="single"/>
        </w:rPr>
      </w:pPr>
      <w:r w:rsidRPr="3F7E6306">
        <w:rPr>
          <w:rFonts w:ascii="Arial" w:hAnsi="Arial" w:cs="Arial"/>
          <w:u w:val="single"/>
        </w:rPr>
        <w:t>Stigma</w:t>
      </w:r>
    </w:p>
    <w:p w14:paraId="0D3E480A" w14:textId="2121DD37" w:rsidR="0093420D" w:rsidRPr="00CB70A2" w:rsidRDefault="0093420D" w:rsidP="0093420D">
      <w:pPr>
        <w:spacing w:before="240" w:after="0" w:line="240" w:lineRule="auto"/>
        <w:rPr>
          <w:rFonts w:ascii="Arial" w:eastAsia="Times New Roman" w:hAnsi="Arial" w:cs="Arial"/>
        </w:rPr>
      </w:pPr>
      <w:r w:rsidRPr="3F7E6306">
        <w:rPr>
          <w:rFonts w:ascii="Arial" w:hAnsi="Arial" w:cs="Arial"/>
          <w:color w:val="212121"/>
        </w:rPr>
        <w:t>Stigma associated with the provision of abortion services also contributes to the difficulties women experience accessing these services. A study in Victoria estimated that around 15% of health care professionals are conscientious objectors to abortion</w:t>
      </w:r>
      <w:r>
        <w:rPr>
          <w:rStyle w:val="FootnoteReference"/>
          <w:rFonts w:ascii="Arial" w:hAnsi="Arial" w:cs="Arial"/>
          <w:color w:val="212121"/>
        </w:rPr>
        <w:footnoteReference w:id="29"/>
      </w:r>
      <w:r w:rsidRPr="3F7E6306">
        <w:rPr>
          <w:rFonts w:ascii="Arial" w:hAnsi="Arial" w:cs="Arial"/>
          <w:color w:val="212121"/>
        </w:rPr>
        <w:t>. Furthermore, the study found that some doctors were directly contravening the law by not providing referrals, while some were deliberately delaying women's access or attempting to make women feel guilty for seeking the procedure</w:t>
      </w:r>
      <w:r w:rsidR="00E86D3E" w:rsidRPr="00E86D3E">
        <w:rPr>
          <w:rFonts w:ascii="Arial" w:hAnsi="Arial" w:cs="Arial"/>
          <w:color w:val="212121"/>
          <w:vertAlign w:val="superscript"/>
        </w:rPr>
        <w:t>29</w:t>
      </w:r>
      <w:r w:rsidR="00E86D3E">
        <w:rPr>
          <w:rFonts w:ascii="Arial" w:hAnsi="Arial" w:cs="Arial"/>
          <w:color w:val="212121"/>
        </w:rPr>
        <w:t>.</w:t>
      </w:r>
      <w:r w:rsidRPr="3F7E6306">
        <w:rPr>
          <w:rFonts w:ascii="Arial" w:hAnsi="Arial" w:cs="Arial"/>
          <w:color w:val="212121"/>
        </w:rPr>
        <w:t xml:space="preserve"> Women's access to abortion thus remains susceptible to the moral and religious beliefs of doctors, even where the legal framework seeks to ensure that such beliefs do not operate as a barrier to access.</w:t>
      </w:r>
    </w:p>
    <w:p w14:paraId="295E65D3" w14:textId="25CAE7E2" w:rsidR="0093420D" w:rsidRDefault="0093420D" w:rsidP="0093420D">
      <w:pPr>
        <w:spacing w:before="240" w:after="0" w:line="240" w:lineRule="auto"/>
        <w:rPr>
          <w:rFonts w:ascii="Arial" w:eastAsia="Times New Roman" w:hAnsi="Arial" w:cs="Arial"/>
        </w:rPr>
      </w:pPr>
      <w:r w:rsidRPr="3F7E6306">
        <w:rPr>
          <w:rFonts w:ascii="Arial" w:hAnsi="Arial" w:cs="Arial"/>
          <w:color w:val="212121"/>
        </w:rPr>
        <w:t>Many doctors who are not conscientious objectors have also been reluctant to become involved in the provision of abortion services due to reputational concerns and the risk of personal attacks. Research has found that the decriminalisation of abortion and the introduction of safe access zones in Victoria have not removed the shaming and threats that remain a concomitant of abortion practice, particularly in some rural and regional areas</w:t>
      </w:r>
      <w:r w:rsidR="00E86D3E" w:rsidRPr="00E86D3E">
        <w:rPr>
          <w:rFonts w:ascii="Arial" w:hAnsi="Arial" w:cs="Arial"/>
          <w:color w:val="212121"/>
          <w:vertAlign w:val="superscript"/>
        </w:rPr>
        <w:t>29</w:t>
      </w:r>
      <w:r w:rsidR="00E86D3E">
        <w:rPr>
          <w:rFonts w:ascii="Arial" w:hAnsi="Arial" w:cs="Arial"/>
          <w:color w:val="212121"/>
        </w:rPr>
        <w:t>.</w:t>
      </w:r>
    </w:p>
    <w:p w14:paraId="2575205A" w14:textId="77777777" w:rsidR="0093420D" w:rsidRPr="00661684" w:rsidRDefault="0093420D" w:rsidP="0093420D">
      <w:pPr>
        <w:spacing w:before="240" w:after="0" w:line="240" w:lineRule="auto"/>
        <w:rPr>
          <w:rFonts w:ascii="Arial" w:eastAsia="Times New Roman" w:hAnsi="Arial" w:cs="Arial"/>
          <w:u w:val="single"/>
        </w:rPr>
      </w:pPr>
      <w:r w:rsidRPr="0E980D87">
        <w:rPr>
          <w:rFonts w:ascii="Arial" w:eastAsia="Times New Roman" w:hAnsi="Arial" w:cs="Arial"/>
          <w:u w:val="single"/>
        </w:rPr>
        <w:t>Limited SRH providers</w:t>
      </w:r>
    </w:p>
    <w:p w14:paraId="1966E83A" w14:textId="77777777" w:rsidR="0093420D" w:rsidRDefault="0093420D" w:rsidP="0093420D">
      <w:pPr>
        <w:spacing w:before="240"/>
        <w:rPr>
          <w:rFonts w:ascii="Arial" w:hAnsi="Arial" w:cs="Arial"/>
        </w:rPr>
      </w:pPr>
      <w:r w:rsidRPr="0E980D87">
        <w:rPr>
          <w:rFonts w:ascii="Arial" w:eastAsia="Times New Roman" w:hAnsi="Arial" w:cs="Arial"/>
        </w:rPr>
        <w:t xml:space="preserve">There are currently insufficient SRH services and service providers in Australia to meet demand. </w:t>
      </w:r>
      <w:r w:rsidRPr="0E980D87">
        <w:rPr>
          <w:rFonts w:ascii="Arial" w:hAnsi="Arial" w:cs="Arial"/>
        </w:rPr>
        <w:t>One quarter of Australian women experience an unintended pregnancy and 30% of unintended pregnancies end in abortion, with higher rates of unintended pregnancy in rural areas. However, most GPs are not trained and/or do not provide abortion or contraceptive care to women. While a person may be able to see any GP for common health conditions – such as asthma (affecting 11% of Australians) or diabetes (5% of Australians), only 11% of Australian GPs were registered to prescribe medication abortion in June 2023</w:t>
      </w:r>
      <w:r>
        <w:rPr>
          <w:rStyle w:val="FootnoteReference"/>
          <w:rFonts w:ascii="Arial" w:hAnsi="Arial" w:cs="Arial"/>
        </w:rPr>
        <w:footnoteReference w:id="30"/>
      </w:r>
      <w:r w:rsidRPr="0E980D87">
        <w:rPr>
          <w:rFonts w:ascii="Arial" w:hAnsi="Arial" w:cs="Arial"/>
        </w:rPr>
        <w:t>, despite between 25%-33% of women having an abortion in their lifetimes. Similarly, in one study 37% of GPs had received IUD insertion training but only 12% practiced this training</w:t>
      </w:r>
      <w:r>
        <w:rPr>
          <w:rStyle w:val="FootnoteReference"/>
          <w:rFonts w:ascii="Arial" w:hAnsi="Arial" w:cs="Arial"/>
        </w:rPr>
        <w:footnoteReference w:id="31"/>
      </w:r>
      <w:r w:rsidRPr="0E980D87">
        <w:rPr>
          <w:rFonts w:ascii="Arial" w:hAnsi="Arial" w:cs="Arial"/>
        </w:rPr>
        <w:t xml:space="preserve">. </w:t>
      </w:r>
    </w:p>
    <w:p w14:paraId="1BE7B025" w14:textId="77777777" w:rsidR="0093420D" w:rsidRPr="00661684" w:rsidRDefault="0093420D" w:rsidP="0093420D">
      <w:pPr>
        <w:spacing w:before="240" w:after="0" w:line="240" w:lineRule="auto"/>
        <w:rPr>
          <w:rFonts w:ascii="Arial" w:hAnsi="Arial" w:cs="Arial"/>
        </w:rPr>
      </w:pPr>
      <w:r w:rsidRPr="0E980D87">
        <w:rPr>
          <w:rFonts w:ascii="Arial" w:hAnsi="Arial" w:cs="Arial"/>
        </w:rPr>
        <w:t>Furthermore, in Australia, not all hospitals provide public abortion services. Those that do often rely on a single champion or small team of champions who provide the service. As a result, there are few choices for women in terms of where they can access abortion care and from whom.  Similarly, there are not enough providers who are knowledgeable about and provide access to long-acting reversible contraception (LARC</w:t>
      </w:r>
      <w:r w:rsidRPr="49D50D6F">
        <w:rPr>
          <w:rFonts w:ascii="Arial" w:hAnsi="Arial" w:cs="Arial"/>
        </w:rPr>
        <w:t>) -</w:t>
      </w:r>
      <w:r w:rsidRPr="0E980D87">
        <w:rPr>
          <w:rFonts w:ascii="Arial" w:hAnsi="Arial" w:cs="Arial"/>
        </w:rPr>
        <w:t xml:space="preserve"> currently the most effective method of contraception available. Women’s choice in contraceptives often depends on health professional advice about the complete range of contraceptive options, cost, referrals and follow-up required</w:t>
      </w:r>
      <w:r>
        <w:rPr>
          <w:rStyle w:val="FootnoteReference"/>
          <w:rFonts w:ascii="Arial" w:hAnsi="Arial" w:cs="Arial"/>
        </w:rPr>
        <w:footnoteReference w:id="32"/>
      </w:r>
      <w:r w:rsidRPr="0E980D87">
        <w:rPr>
          <w:rFonts w:ascii="Arial" w:hAnsi="Arial" w:cs="Arial"/>
        </w:rPr>
        <w:t>. Yet, there is lower familiarity with LARC among health professionals and misperceptions about their use</w:t>
      </w:r>
      <w:r>
        <w:rPr>
          <w:rStyle w:val="FootnoteReference"/>
          <w:rFonts w:ascii="Arial" w:hAnsi="Arial" w:cs="Arial"/>
        </w:rPr>
        <w:footnoteReference w:id="33"/>
      </w:r>
      <w:r>
        <w:rPr>
          <w:rFonts w:ascii="Arial" w:hAnsi="Arial" w:cs="Arial"/>
        </w:rPr>
        <w:t>.</w:t>
      </w:r>
    </w:p>
    <w:p w14:paraId="225D4253" w14:textId="77777777" w:rsidR="0093420D" w:rsidRDefault="0093420D" w:rsidP="0093420D">
      <w:pPr>
        <w:spacing w:before="240" w:after="0" w:line="240" w:lineRule="auto"/>
        <w:rPr>
          <w:rFonts w:ascii="Arial" w:hAnsi="Arial" w:cs="Arial"/>
        </w:rPr>
      </w:pPr>
      <w:r w:rsidRPr="0E980D87">
        <w:rPr>
          <w:rFonts w:ascii="Arial" w:hAnsi="Arial" w:cs="Arial"/>
        </w:rPr>
        <w:lastRenderedPageBreak/>
        <w:t xml:space="preserve">There is </w:t>
      </w:r>
      <w:r>
        <w:rPr>
          <w:rFonts w:ascii="Arial" w:hAnsi="Arial" w:cs="Arial"/>
        </w:rPr>
        <w:t xml:space="preserve">a </w:t>
      </w:r>
      <w:r w:rsidRPr="0E980D87">
        <w:rPr>
          <w:rFonts w:ascii="Arial" w:hAnsi="Arial" w:cs="Arial"/>
        </w:rPr>
        <w:t>need for greater investment in and coordination of the national SRH workforce in Australia. Coordinating, accreditation and training bodies including the RACGP, RANZCOG, PHNs, AHPRA, AMA and ANMAC must ensure that critical SRH components are included in standard training and assessed as part of competency measures. Currently, standard pre-medical and nursing training does not consistently include standardised or structured information or training relating to surgical abortion, medical abortion, LARC, menopause, pelvic pain or other SRH conditions; nor practitioner obligations in relation to conscientious objection laws</w:t>
      </w:r>
      <w:r>
        <w:rPr>
          <w:rStyle w:val="FootnoteReference"/>
          <w:rFonts w:ascii="Arial" w:hAnsi="Arial" w:cs="Arial"/>
        </w:rPr>
        <w:footnoteReference w:id="34"/>
      </w:r>
      <w:r w:rsidRPr="0E980D87">
        <w:rPr>
          <w:rFonts w:ascii="Arial" w:hAnsi="Arial" w:cs="Arial"/>
        </w:rPr>
        <w:t xml:space="preserve">. </w:t>
      </w:r>
    </w:p>
    <w:p w14:paraId="6EC63D8C" w14:textId="77777777" w:rsidR="0093420D" w:rsidRDefault="0093420D" w:rsidP="0093420D">
      <w:pPr>
        <w:spacing w:before="240" w:after="0" w:line="240" w:lineRule="auto"/>
        <w:rPr>
          <w:rFonts w:ascii="Arial" w:hAnsi="Arial" w:cs="Arial"/>
          <w:shd w:val="clear" w:color="auto" w:fill="FAFAFA"/>
        </w:rPr>
      </w:pPr>
      <w:r w:rsidRPr="0E980D87">
        <w:rPr>
          <w:rFonts w:ascii="Arial" w:hAnsi="Arial" w:cs="Arial"/>
        </w:rPr>
        <w:t>Access to training is not consistent across Australia and is particularly problematic for practitioners in non-metropolitan areas and for overseas trained health practitioners. A non-existent or reduced healthcare workforce in rural areas, alongside aforementioned lack of services in public hospitals, limits SRH training opportunities for the entire healthcare workforce. This lack of workplace exposure compounds inconsistencies in formal education, further contributing to a workforce ill-equipped to address the lack of adequate SRH services including surgical abortion.</w:t>
      </w:r>
    </w:p>
    <w:p w14:paraId="50AC8484" w14:textId="77777777" w:rsidR="00F45BE5" w:rsidRPr="007513C7" w:rsidRDefault="00F45BE5" w:rsidP="007F63A4">
      <w:pPr>
        <w:pStyle w:val="WHVSub-sub-heading"/>
      </w:pPr>
    </w:p>
    <w:p w14:paraId="16AD8486" w14:textId="77777777" w:rsidR="002015FB" w:rsidRPr="00AE0F09" w:rsidRDefault="002015FB" w:rsidP="006845A7">
      <w:pPr>
        <w:pStyle w:val="ListParagraph"/>
        <w:ind w:left="0"/>
        <w:rPr>
          <w:rFonts w:ascii="Arial" w:hAnsi="Arial" w:cs="Arial"/>
          <w:sz w:val="20"/>
          <w:szCs w:val="20"/>
        </w:rPr>
      </w:pPr>
    </w:p>
    <w:p w14:paraId="51AD109C" w14:textId="7F39FEF2" w:rsidR="00AE1861" w:rsidRPr="002871D5" w:rsidRDefault="00F45BE5" w:rsidP="00AD5F2E">
      <w:pPr>
        <w:pStyle w:val="Heading3"/>
        <w:spacing w:after="0"/>
        <w:rPr>
          <w:rFonts w:cs="Arial"/>
          <w:color w:val="002060"/>
        </w:rPr>
      </w:pPr>
      <w:r>
        <w:t>Q</w:t>
      </w:r>
      <w:r w:rsidR="0093420D">
        <w:t>12</w:t>
      </w:r>
      <w:r>
        <w:t>.</w:t>
      </w:r>
      <w:r>
        <w:tab/>
      </w:r>
      <w:r w:rsidR="002871D5">
        <w:t xml:space="preserve">Please outline any barriers and enablers </w:t>
      </w:r>
      <w:r w:rsidR="002871D5" w:rsidRPr="002871D5">
        <w:rPr>
          <w:rFonts w:cs="Arial"/>
          <w:color w:val="002060"/>
        </w:rPr>
        <w:t>that have an impact on whether care for women is:</w:t>
      </w:r>
    </w:p>
    <w:p w14:paraId="03D28A94" w14:textId="787444E7" w:rsidR="002871D5" w:rsidRPr="00AD5F2E" w:rsidRDefault="00AD5F2E" w:rsidP="002871D5">
      <w:pPr>
        <w:pStyle w:val="ListParagraph"/>
        <w:numPr>
          <w:ilvl w:val="0"/>
          <w:numId w:val="44"/>
        </w:numPr>
        <w:rPr>
          <w:rFonts w:ascii="Arial" w:hAnsi="Arial" w:cs="Arial"/>
          <w:b/>
          <w:bCs/>
          <w:color w:val="002060"/>
          <w:sz w:val="24"/>
          <w:szCs w:val="24"/>
        </w:rPr>
      </w:pPr>
      <w:r>
        <w:rPr>
          <w:rFonts w:ascii="Arial" w:hAnsi="Arial" w:cs="Arial"/>
          <w:b/>
          <w:bCs/>
          <w:color w:val="002060"/>
          <w:sz w:val="24"/>
          <w:szCs w:val="24"/>
        </w:rPr>
        <w:t>t</w:t>
      </w:r>
      <w:r w:rsidRPr="00AD5F2E">
        <w:rPr>
          <w:rFonts w:ascii="Arial" w:hAnsi="Arial" w:cs="Arial"/>
          <w:b/>
          <w:bCs/>
          <w:color w:val="002060"/>
          <w:sz w:val="24"/>
          <w:szCs w:val="24"/>
        </w:rPr>
        <w:t>imely</w:t>
      </w:r>
    </w:p>
    <w:p w14:paraId="650FB3C2" w14:textId="30583791" w:rsidR="00AD5F2E" w:rsidRPr="00AD5F2E" w:rsidRDefault="00AD5F2E" w:rsidP="002871D5">
      <w:pPr>
        <w:pStyle w:val="ListParagraph"/>
        <w:numPr>
          <w:ilvl w:val="0"/>
          <w:numId w:val="44"/>
        </w:numPr>
        <w:rPr>
          <w:rFonts w:ascii="Arial" w:hAnsi="Arial" w:cs="Arial"/>
          <w:b/>
          <w:bCs/>
          <w:color w:val="002060"/>
          <w:sz w:val="24"/>
          <w:szCs w:val="24"/>
        </w:rPr>
      </w:pPr>
      <w:r>
        <w:rPr>
          <w:rFonts w:ascii="Arial" w:hAnsi="Arial" w:cs="Arial"/>
          <w:b/>
          <w:bCs/>
          <w:color w:val="002060"/>
          <w:sz w:val="24"/>
          <w:szCs w:val="24"/>
        </w:rPr>
        <w:t>a</w:t>
      </w:r>
      <w:r w:rsidRPr="00AD5F2E">
        <w:rPr>
          <w:rFonts w:ascii="Arial" w:hAnsi="Arial" w:cs="Arial"/>
          <w:b/>
          <w:bCs/>
          <w:color w:val="002060"/>
          <w:sz w:val="24"/>
          <w:szCs w:val="24"/>
        </w:rPr>
        <w:t>ppropriate</w:t>
      </w:r>
    </w:p>
    <w:p w14:paraId="0BD99CCD" w14:textId="364D3AB9" w:rsidR="00AD5F2E" w:rsidRPr="00AD5F2E" w:rsidRDefault="00AD5F2E" w:rsidP="002871D5">
      <w:pPr>
        <w:pStyle w:val="ListParagraph"/>
        <w:numPr>
          <w:ilvl w:val="0"/>
          <w:numId w:val="44"/>
        </w:numPr>
        <w:rPr>
          <w:rFonts w:ascii="Arial" w:hAnsi="Arial" w:cs="Arial"/>
          <w:b/>
          <w:bCs/>
          <w:color w:val="002060"/>
          <w:sz w:val="24"/>
          <w:szCs w:val="24"/>
        </w:rPr>
      </w:pPr>
      <w:r>
        <w:rPr>
          <w:rFonts w:ascii="Arial" w:hAnsi="Arial" w:cs="Arial"/>
          <w:b/>
          <w:bCs/>
          <w:color w:val="002060"/>
          <w:sz w:val="24"/>
          <w:szCs w:val="24"/>
        </w:rPr>
        <w:t>a</w:t>
      </w:r>
      <w:r w:rsidRPr="00AD5F2E">
        <w:rPr>
          <w:rFonts w:ascii="Arial" w:hAnsi="Arial" w:cs="Arial"/>
          <w:b/>
          <w:bCs/>
          <w:color w:val="002060"/>
          <w:sz w:val="24"/>
          <w:szCs w:val="24"/>
        </w:rPr>
        <w:t>ccessible</w:t>
      </w:r>
    </w:p>
    <w:p w14:paraId="000F4A84" w14:textId="69550313" w:rsidR="00AD5F2E" w:rsidRPr="00AD5F2E" w:rsidRDefault="00AD5F2E" w:rsidP="002871D5">
      <w:pPr>
        <w:pStyle w:val="ListParagraph"/>
        <w:numPr>
          <w:ilvl w:val="0"/>
          <w:numId w:val="44"/>
        </w:numPr>
        <w:rPr>
          <w:rFonts w:ascii="Arial" w:hAnsi="Arial" w:cs="Arial"/>
          <w:b/>
          <w:bCs/>
          <w:color w:val="002060"/>
          <w:sz w:val="24"/>
          <w:szCs w:val="24"/>
        </w:rPr>
      </w:pPr>
      <w:r>
        <w:rPr>
          <w:rFonts w:ascii="Arial" w:hAnsi="Arial" w:cs="Arial"/>
          <w:b/>
          <w:bCs/>
          <w:color w:val="002060"/>
          <w:sz w:val="24"/>
          <w:szCs w:val="24"/>
        </w:rPr>
        <w:t>a</w:t>
      </w:r>
      <w:r w:rsidRPr="00AD5F2E">
        <w:rPr>
          <w:rFonts w:ascii="Arial" w:hAnsi="Arial" w:cs="Arial"/>
          <w:b/>
          <w:bCs/>
          <w:color w:val="002060"/>
          <w:sz w:val="24"/>
          <w:szCs w:val="24"/>
        </w:rPr>
        <w:t>ffordable</w:t>
      </w:r>
    </w:p>
    <w:p w14:paraId="3D393A59" w14:textId="77777777" w:rsidR="00AD5F2E" w:rsidRPr="00F06904" w:rsidRDefault="00AD5F2E" w:rsidP="00AD5F2E">
      <w:pPr>
        <w:rPr>
          <w:rFonts w:ascii="Arial" w:hAnsi="Arial" w:cs="Arial"/>
        </w:rPr>
      </w:pPr>
      <w:r w:rsidRPr="00F06904">
        <w:rPr>
          <w:rFonts w:ascii="Arial" w:hAnsi="Arial" w:cs="Arial"/>
        </w:rPr>
        <w:t xml:space="preserve">Significant barriers exist to appropriate, timely, affordable and accessible healthcare for women in Australia, including: </w:t>
      </w:r>
    </w:p>
    <w:p w14:paraId="57803C40" w14:textId="77777777" w:rsidR="00AD5F2E" w:rsidRPr="00EF3324" w:rsidRDefault="00AD5F2E" w:rsidP="00AD5F2E">
      <w:pPr>
        <w:pStyle w:val="ListParagraph"/>
        <w:numPr>
          <w:ilvl w:val="0"/>
          <w:numId w:val="37"/>
        </w:numPr>
        <w:rPr>
          <w:rFonts w:ascii="Arial" w:hAnsi="Arial" w:cs="Arial"/>
          <w:b/>
          <w:color w:val="333333"/>
        </w:rPr>
      </w:pPr>
      <w:r w:rsidRPr="00EF3324">
        <w:rPr>
          <w:rFonts w:ascii="Arial" w:hAnsi="Arial" w:cs="Arial"/>
        </w:rPr>
        <w:t>Lack of research and knowledge regarding how health conditions present in women</w:t>
      </w:r>
    </w:p>
    <w:p w14:paraId="6D944DDF" w14:textId="77777777" w:rsidR="00AD5F2E" w:rsidRPr="00EF3324" w:rsidRDefault="00AD5F2E" w:rsidP="00AD5F2E">
      <w:pPr>
        <w:pStyle w:val="ListParagraph"/>
        <w:numPr>
          <w:ilvl w:val="0"/>
          <w:numId w:val="37"/>
        </w:numPr>
        <w:rPr>
          <w:rFonts w:ascii="Arial" w:hAnsi="Arial" w:cs="Arial"/>
          <w:b/>
          <w:color w:val="333333"/>
        </w:rPr>
      </w:pPr>
      <w:r w:rsidRPr="1CDD2D8B">
        <w:rPr>
          <w:rFonts w:ascii="Arial" w:hAnsi="Arial" w:cs="Arial"/>
          <w:lang w:val="en-US"/>
        </w:rPr>
        <w:t>Healthcare workforce attitudes</w:t>
      </w:r>
    </w:p>
    <w:p w14:paraId="6D7C500E" w14:textId="77777777" w:rsidR="00AD5F2E" w:rsidRPr="00EF3324" w:rsidRDefault="00AD5F2E" w:rsidP="00AD5F2E">
      <w:pPr>
        <w:pStyle w:val="ListParagraph"/>
        <w:numPr>
          <w:ilvl w:val="0"/>
          <w:numId w:val="37"/>
        </w:numPr>
        <w:rPr>
          <w:rFonts w:ascii="Arial" w:hAnsi="Arial" w:cs="Arial"/>
          <w:b/>
          <w:color w:val="333333"/>
        </w:rPr>
      </w:pPr>
      <w:r w:rsidRPr="6232080B">
        <w:rPr>
          <w:rFonts w:ascii="Arial" w:hAnsi="Arial" w:cs="Arial"/>
          <w:shd w:val="clear" w:color="auto" w:fill="FFFFFF"/>
        </w:rPr>
        <w:t>Dominance of the biomedical model of mental health</w:t>
      </w:r>
    </w:p>
    <w:p w14:paraId="55182697" w14:textId="77777777" w:rsidR="00AD5F2E" w:rsidRPr="00F06904" w:rsidRDefault="00AD5F2E" w:rsidP="00AD5F2E">
      <w:pPr>
        <w:pStyle w:val="ListParagraph"/>
        <w:numPr>
          <w:ilvl w:val="0"/>
          <w:numId w:val="37"/>
        </w:numPr>
        <w:rPr>
          <w:rFonts w:ascii="Arial" w:hAnsi="Arial" w:cs="Arial"/>
          <w:b/>
          <w:color w:val="333333"/>
        </w:rPr>
      </w:pPr>
      <w:r w:rsidRPr="184CE26B">
        <w:rPr>
          <w:rFonts w:ascii="Arial" w:hAnsi="Arial" w:cs="Arial"/>
        </w:rPr>
        <w:t>Lack of universal access to sexual and reproductive health care</w:t>
      </w:r>
    </w:p>
    <w:p w14:paraId="1A8D524A" w14:textId="77777777" w:rsidR="00AD5F2E" w:rsidRPr="00EF3324" w:rsidRDefault="00AD5F2E" w:rsidP="00AD5F2E">
      <w:pPr>
        <w:pStyle w:val="ListParagraph"/>
        <w:rPr>
          <w:rFonts w:ascii="Arial" w:hAnsi="Arial" w:cs="Arial"/>
          <w:b/>
          <w:color w:val="333333"/>
        </w:rPr>
      </w:pPr>
    </w:p>
    <w:p w14:paraId="3A9A95C8" w14:textId="77777777" w:rsidR="00AD5F2E" w:rsidRPr="00F06904" w:rsidRDefault="00AD5F2E" w:rsidP="00AD5F2E">
      <w:pPr>
        <w:rPr>
          <w:rStyle w:val="Hyperlink"/>
          <w:rFonts w:ascii="Arial" w:hAnsi="Arial" w:cs="Arial"/>
          <w:b/>
          <w:bCs/>
          <w:lang w:val="en-US"/>
        </w:rPr>
      </w:pPr>
      <w:r w:rsidRPr="00F06904">
        <w:rPr>
          <w:rFonts w:ascii="Arial" w:hAnsi="Arial" w:cs="Arial"/>
          <w:u w:val="single"/>
        </w:rPr>
        <w:t>1. Lack of research and knowledge regarding how health conditions present in women</w:t>
      </w:r>
    </w:p>
    <w:p w14:paraId="5770FCA3" w14:textId="72B42CD9" w:rsidR="00AD5F2E" w:rsidRPr="0050424A" w:rsidRDefault="00AD5F2E" w:rsidP="00AD5F2E">
      <w:pPr>
        <w:rPr>
          <w:rStyle w:val="Hyperlink"/>
          <w:rFonts w:ascii="Arial" w:hAnsi="Arial" w:cs="Arial"/>
          <w:b/>
          <w:bCs/>
          <w:lang w:val="en-US"/>
        </w:rPr>
      </w:pPr>
      <w:r w:rsidRPr="0050424A">
        <w:rPr>
          <w:rFonts w:ascii="Arial" w:hAnsi="Arial" w:cs="Arial"/>
        </w:rPr>
        <w:t>As most medical research has been conducted in men, symptoms of disease as they usually present in men tend to be viewed as the norm</w:t>
      </w:r>
      <w:r w:rsidRPr="0050424A">
        <w:rPr>
          <w:rFonts w:ascii="Arial" w:hAnsi="Arial" w:cs="Arial"/>
          <w:shd w:val="clear" w:color="auto" w:fill="FFFFFF"/>
        </w:rPr>
        <w:t>. Conversely, symptoms that more commonly present in women are less well</w:t>
      </w:r>
      <w:r w:rsidRPr="0050424A">
        <w:rPr>
          <w:rFonts w:ascii="Arial" w:hAnsi="Arial" w:cs="Arial"/>
        </w:rPr>
        <w:t>-</w:t>
      </w:r>
      <w:r w:rsidRPr="0050424A">
        <w:rPr>
          <w:rFonts w:ascii="Arial" w:hAnsi="Arial" w:cs="Arial"/>
          <w:shd w:val="clear" w:color="auto" w:fill="FFFFFF"/>
        </w:rPr>
        <w:t xml:space="preserve">known and less likely to be recognised by medical professionals. As a result, it is common for symptoms in women to be overlooked, misattributed, or minimised, leading to delays in the provision of appropriate care. For example, women </w:t>
      </w:r>
      <w:r w:rsidRPr="0050424A">
        <w:rPr>
          <w:rFonts w:ascii="Arial" w:hAnsi="Arial" w:cs="Arial"/>
        </w:rPr>
        <w:t>who experience a heart attack often do not display the male typical symptoms and are consequently more likely to be </w:t>
      </w:r>
      <w:r w:rsidRPr="00B4189B">
        <w:rPr>
          <w:rFonts w:ascii="Arial" w:hAnsi="Arial" w:cs="Arial"/>
        </w:rPr>
        <w:t>misdiagnosed</w:t>
      </w:r>
      <w:r w:rsidRPr="0050424A">
        <w:rPr>
          <w:rFonts w:ascii="Arial" w:hAnsi="Arial" w:cs="Arial"/>
        </w:rPr>
        <w:t> with a non- heart related condition</w:t>
      </w:r>
      <w:r w:rsidRPr="0050424A">
        <w:rPr>
          <w:rStyle w:val="FootnoteReference"/>
          <w:rFonts w:ascii="Arial" w:hAnsi="Arial" w:cs="Arial"/>
        </w:rPr>
        <w:footnoteReference w:id="35"/>
      </w:r>
      <w:r w:rsidRPr="0050424A">
        <w:rPr>
          <w:rFonts w:ascii="Arial" w:hAnsi="Arial" w:cs="Arial"/>
          <w:lang w:val="en-US"/>
        </w:rPr>
        <w:t xml:space="preserve">. </w:t>
      </w:r>
      <w:r w:rsidRPr="0050424A">
        <w:rPr>
          <w:rFonts w:ascii="Arial" w:hAnsi="Arial" w:cs="Arial"/>
        </w:rPr>
        <w:t>In 2022, The Journal</w:t>
      </w:r>
      <w:r w:rsidRPr="0050424A">
        <w:rPr>
          <w:rFonts w:ascii="Arial" w:hAnsi="Arial" w:cs="Arial"/>
          <w:shd w:val="clear" w:color="auto" w:fill="FFFFFF"/>
        </w:rPr>
        <w:t xml:space="preserve"> of the American Heart Association reported that women </w:t>
      </w:r>
      <w:r w:rsidRPr="0050424A">
        <w:rPr>
          <w:rFonts w:ascii="Arial" w:hAnsi="Arial" w:cs="Arial"/>
          <w:shd w:val="clear" w:color="auto" w:fill="FFFFFF"/>
        </w:rPr>
        <w:lastRenderedPageBreak/>
        <w:t>who visited emergency departments with chest pain waited </w:t>
      </w:r>
      <w:hyperlink r:id="rId15" w:tgtFrame="_blank" w:history="1">
        <w:r w:rsidRPr="0050424A">
          <w:rPr>
            <w:rFonts w:ascii="Arial" w:hAnsi="Arial" w:cs="Arial"/>
            <w:shd w:val="clear" w:color="auto" w:fill="FFFFFF"/>
          </w:rPr>
          <w:t>29 percent longer</w:t>
        </w:r>
      </w:hyperlink>
      <w:r w:rsidRPr="0050424A">
        <w:rPr>
          <w:rFonts w:ascii="Arial" w:hAnsi="Arial" w:cs="Arial"/>
          <w:shd w:val="clear" w:color="auto" w:fill="FFFFFF"/>
        </w:rPr>
        <w:t> than men to be evaluated for possible heart attacks</w:t>
      </w:r>
      <w:r w:rsidRPr="0050424A">
        <w:rPr>
          <w:rStyle w:val="FootnoteReference"/>
          <w:rFonts w:ascii="Arial" w:hAnsi="Arial" w:cs="Arial"/>
          <w:shd w:val="clear" w:color="auto" w:fill="FFFFFF"/>
        </w:rPr>
        <w:footnoteReference w:id="36"/>
      </w:r>
      <w:r w:rsidRPr="0050424A">
        <w:rPr>
          <w:rFonts w:ascii="Arial" w:hAnsi="Arial" w:cs="Arial"/>
          <w:shd w:val="clear" w:color="auto" w:fill="FFFFFF"/>
        </w:rPr>
        <w:t>.</w:t>
      </w:r>
    </w:p>
    <w:p w14:paraId="2498D108" w14:textId="77777777" w:rsidR="00AD5F2E" w:rsidRPr="00F06904" w:rsidRDefault="00AD5F2E" w:rsidP="00AD5F2E">
      <w:pPr>
        <w:pStyle w:val="ListParagraph"/>
        <w:spacing w:before="240"/>
        <w:ind w:left="0"/>
        <w:rPr>
          <w:rFonts w:ascii="Arial" w:hAnsi="Arial" w:cs="Arial"/>
          <w:u w:val="single"/>
          <w:lang w:val="en-US"/>
        </w:rPr>
      </w:pPr>
      <w:r w:rsidRPr="00F06904">
        <w:rPr>
          <w:rFonts w:ascii="Arial" w:hAnsi="Arial" w:cs="Arial"/>
          <w:u w:val="single"/>
          <w:lang w:val="en-US"/>
        </w:rPr>
        <w:t xml:space="preserve">2. Healthcare workforce attitudes </w:t>
      </w:r>
    </w:p>
    <w:p w14:paraId="1597F541" w14:textId="77777777" w:rsidR="00AD5F2E" w:rsidRPr="00311601" w:rsidRDefault="00AD5F2E" w:rsidP="00AD5F2E">
      <w:pPr>
        <w:spacing w:before="100" w:beforeAutospacing="1" w:after="100" w:afterAutospacing="1" w:line="240" w:lineRule="auto"/>
        <w:rPr>
          <w:rFonts w:ascii="Arial" w:hAnsi="Arial" w:cs="Arial"/>
          <w:lang w:val="en-US"/>
        </w:rPr>
      </w:pPr>
      <w:r w:rsidRPr="4FF91B5A">
        <w:rPr>
          <w:rFonts w:ascii="Arial" w:hAnsi="Arial" w:cs="Arial"/>
          <w:lang w:val="en-US"/>
        </w:rPr>
        <w:t>Conscious</w:t>
      </w:r>
      <w:r w:rsidRPr="00311601">
        <w:rPr>
          <w:rFonts w:ascii="Arial" w:hAnsi="Arial" w:cs="Arial"/>
          <w:lang w:val="en-US"/>
        </w:rPr>
        <w:t xml:space="preserve"> and unconscious bias among </w:t>
      </w:r>
      <w:r w:rsidRPr="3F003D9E">
        <w:rPr>
          <w:rFonts w:ascii="Arial" w:hAnsi="Arial" w:cs="Arial"/>
          <w:lang w:val="en-US"/>
        </w:rPr>
        <w:t xml:space="preserve">health professionals </w:t>
      </w:r>
      <w:r w:rsidRPr="00311601">
        <w:rPr>
          <w:rFonts w:ascii="Arial" w:hAnsi="Arial" w:cs="Arial"/>
          <w:lang w:val="en-US"/>
        </w:rPr>
        <w:t xml:space="preserve">is another </w:t>
      </w:r>
      <w:r>
        <w:rPr>
          <w:rFonts w:ascii="Arial" w:hAnsi="Arial" w:cs="Arial"/>
          <w:lang w:val="en-US"/>
        </w:rPr>
        <w:t>important</w:t>
      </w:r>
      <w:r w:rsidRPr="00311601">
        <w:rPr>
          <w:rFonts w:ascii="Arial" w:hAnsi="Arial" w:cs="Arial"/>
          <w:lang w:val="en-US"/>
        </w:rPr>
        <w:t xml:space="preserve"> barrier to appropriate and timely care. Such biases include gender stereotypes around women’s pain thresholds, weight stigma</w:t>
      </w:r>
      <w:r w:rsidRPr="28A17CDE">
        <w:rPr>
          <w:rFonts w:ascii="Arial" w:hAnsi="Arial" w:cs="Arial"/>
          <w:lang w:val="en-US"/>
        </w:rPr>
        <w:t xml:space="preserve">, and </w:t>
      </w:r>
      <w:r w:rsidRPr="6FD3F685">
        <w:rPr>
          <w:rFonts w:ascii="Arial" w:hAnsi="Arial" w:cs="Arial"/>
          <w:lang w:val="en-US"/>
        </w:rPr>
        <w:t xml:space="preserve">prejudicial </w:t>
      </w:r>
      <w:r w:rsidRPr="2E60F63F">
        <w:rPr>
          <w:rFonts w:ascii="Arial" w:hAnsi="Arial" w:cs="Arial"/>
          <w:lang w:val="en-US"/>
        </w:rPr>
        <w:t xml:space="preserve">attitudes towards trans and </w:t>
      </w:r>
      <w:r w:rsidRPr="060BE0E2">
        <w:rPr>
          <w:rFonts w:ascii="Arial" w:hAnsi="Arial" w:cs="Arial"/>
          <w:lang w:val="en-US"/>
        </w:rPr>
        <w:t>gender diverse people</w:t>
      </w:r>
      <w:r w:rsidRPr="28A17CDE">
        <w:rPr>
          <w:rFonts w:ascii="Arial" w:hAnsi="Arial" w:cs="Arial"/>
          <w:lang w:val="en-US"/>
        </w:rPr>
        <w:t>.</w:t>
      </w:r>
    </w:p>
    <w:p w14:paraId="01A86DD2" w14:textId="6118ED2A" w:rsidR="00AD5F2E" w:rsidRDefault="00AD5F2E" w:rsidP="00AD5F2E">
      <w:pPr>
        <w:spacing w:before="100" w:beforeAutospacing="1" w:after="100" w:afterAutospacing="1" w:line="240" w:lineRule="auto"/>
        <w:rPr>
          <w:rFonts w:ascii="Arial" w:hAnsi="Arial" w:cs="Arial"/>
        </w:rPr>
      </w:pPr>
      <w:r w:rsidRPr="00311601">
        <w:rPr>
          <w:rFonts w:ascii="Arial" w:hAnsi="Arial" w:cs="Arial"/>
          <w:lang w:val="en-US"/>
        </w:rPr>
        <w:t>The gender stereotype that women have a lower pain threshold than men</w:t>
      </w:r>
      <w:r w:rsidRPr="00311601">
        <w:rPr>
          <w:rFonts w:ascii="Arial" w:hAnsi="Arial" w:cs="Arial"/>
          <w:shd w:val="clear" w:color="auto" w:fill="FFFFFF"/>
        </w:rPr>
        <w:t xml:space="preserve"> influences how women who present with pain are </w:t>
      </w:r>
      <w:r w:rsidRPr="005B27E9">
        <w:rPr>
          <w:rFonts w:ascii="Arial" w:hAnsi="Arial" w:cs="Arial"/>
          <w:shd w:val="clear" w:color="auto" w:fill="FFFFFF"/>
        </w:rPr>
        <w:t>perceived, often resulting in their pain being minimised or dismissed.</w:t>
      </w:r>
      <w:r w:rsidRPr="00311601">
        <w:rPr>
          <w:rFonts w:ascii="Arial" w:hAnsi="Arial" w:cs="Arial"/>
          <w:shd w:val="clear" w:color="auto" w:fill="FFFFFF"/>
        </w:rPr>
        <w:t xml:space="preserve"> </w:t>
      </w:r>
      <w:r w:rsidRPr="00311601">
        <w:rPr>
          <w:rFonts w:ascii="Arial" w:hAnsi="Arial" w:cs="Arial"/>
        </w:rPr>
        <w:t>A </w:t>
      </w:r>
      <w:r w:rsidRPr="00467A3C">
        <w:rPr>
          <w:rFonts w:ascii="Arial" w:hAnsi="Arial" w:cs="Arial"/>
        </w:rPr>
        <w:t>2018 study</w:t>
      </w:r>
      <w:r w:rsidRPr="00311601">
        <w:rPr>
          <w:rFonts w:ascii="Arial" w:hAnsi="Arial" w:cs="Arial"/>
        </w:rPr>
        <w:t> of doctors’ perceptions of people with chronic pain found men were often seen as “brave” or “stoic,” while women were seen as “emotional” or “hysterical”</w:t>
      </w:r>
      <w:r>
        <w:rPr>
          <w:rStyle w:val="FootnoteReference"/>
          <w:rFonts w:ascii="Arial" w:hAnsi="Arial" w:cs="Arial"/>
        </w:rPr>
        <w:footnoteReference w:id="37"/>
      </w:r>
      <w:r w:rsidRPr="00311601">
        <w:rPr>
          <w:rFonts w:ascii="Arial" w:hAnsi="Arial" w:cs="Arial"/>
        </w:rPr>
        <w:t xml:space="preserve">. Such gendered </w:t>
      </w:r>
      <w:r w:rsidRPr="00311601">
        <w:rPr>
          <w:rFonts w:ascii="Arial" w:hAnsi="Arial" w:cs="Arial"/>
          <w:shd w:val="clear" w:color="auto" w:fill="FFFFFF"/>
        </w:rPr>
        <w:t>stereotypes can result in delays to diagnosis and misdiagnosis, as well as impact on treatment.</w:t>
      </w:r>
      <w:r>
        <w:br/>
      </w:r>
      <w:r>
        <w:br/>
      </w:r>
      <w:r w:rsidRPr="00311601">
        <w:rPr>
          <w:rFonts w:ascii="Arial" w:hAnsi="Arial" w:cs="Arial"/>
        </w:rPr>
        <w:t xml:space="preserve">Women experiencing pelvic pain, a common symptom of endometriosis, routinely have their pain discounted as ‘normal’. This leads to considerable delays in receiving appropriate </w:t>
      </w:r>
      <w:r>
        <w:rPr>
          <w:rFonts w:ascii="Arial" w:hAnsi="Arial" w:cs="Arial"/>
        </w:rPr>
        <w:t>care</w:t>
      </w:r>
      <w:r w:rsidRPr="00311601">
        <w:rPr>
          <w:rFonts w:ascii="Arial" w:hAnsi="Arial" w:cs="Arial"/>
        </w:rPr>
        <w:t xml:space="preserve">, with women waiting on average 6-8 years to be diagnosed. </w:t>
      </w:r>
      <w:r w:rsidRPr="00311601">
        <w:rPr>
          <w:rFonts w:ascii="Arial" w:hAnsi="Arial" w:cs="Arial"/>
          <w:shd w:val="clear" w:color="auto" w:fill="FFFFFF"/>
        </w:rPr>
        <w:t xml:space="preserve"> Even the time taken to diagnose </w:t>
      </w:r>
      <w:r w:rsidRPr="00936789">
        <w:rPr>
          <w:rFonts w:ascii="Arial" w:hAnsi="Arial" w:cs="Arial"/>
          <w:shd w:val="clear" w:color="auto" w:fill="FFFFFF"/>
        </w:rPr>
        <w:t>cancer</w:t>
      </w:r>
      <w:r w:rsidRPr="00311601">
        <w:rPr>
          <w:rFonts w:ascii="Arial" w:hAnsi="Arial" w:cs="Arial"/>
          <w:shd w:val="clear" w:color="auto" w:fill="FFFFFF"/>
        </w:rPr>
        <w:t> varies across genders, in part due to pain symptoms in women being overlooked by healthcare professionals</w:t>
      </w:r>
      <w:r>
        <w:rPr>
          <w:rStyle w:val="FootnoteReference"/>
          <w:rFonts w:ascii="Arial" w:hAnsi="Arial" w:cs="Arial"/>
          <w:shd w:val="clear" w:color="auto" w:fill="FFFFFF"/>
        </w:rPr>
        <w:footnoteReference w:id="38"/>
      </w:r>
      <w:r w:rsidRPr="00311601">
        <w:rPr>
          <w:rFonts w:ascii="Arial" w:hAnsi="Arial" w:cs="Arial"/>
          <w:shd w:val="clear" w:color="auto" w:fill="FFFFFF"/>
        </w:rPr>
        <w:t xml:space="preserve">. </w:t>
      </w:r>
      <w:r w:rsidRPr="0DFF2C2B">
        <w:rPr>
          <w:rFonts w:ascii="Arial" w:hAnsi="Arial" w:cs="Arial"/>
        </w:rPr>
        <w:t>Furthermore, women who present with pain are often misdiagnosed with ‘stress’ or ‘mental health issues’</w:t>
      </w:r>
      <w:r w:rsidR="007761C8" w:rsidRPr="007761C8">
        <w:rPr>
          <w:rFonts w:ascii="Arial" w:hAnsi="Arial" w:cs="Arial"/>
          <w:vertAlign w:val="superscript"/>
        </w:rPr>
        <w:t>35</w:t>
      </w:r>
      <w:r w:rsidR="007761C8">
        <w:rPr>
          <w:rFonts w:ascii="Arial" w:hAnsi="Arial" w:cs="Arial"/>
        </w:rPr>
        <w:t>.</w:t>
      </w:r>
      <w:r w:rsidRPr="0DFF2C2B">
        <w:rPr>
          <w:rFonts w:ascii="Arial" w:hAnsi="Arial" w:cs="Arial"/>
          <w:color w:val="7030A0"/>
          <w:lang w:val="en-US"/>
        </w:rPr>
        <w:t xml:space="preserve"> </w:t>
      </w:r>
      <w:r w:rsidRPr="0DFF2C2B">
        <w:rPr>
          <w:rFonts w:ascii="Arial" w:hAnsi="Arial" w:cs="Arial"/>
          <w:lang w:val="en-US"/>
        </w:rPr>
        <w:t xml:space="preserve">Historical </w:t>
      </w:r>
      <w:r w:rsidRPr="00282408">
        <w:rPr>
          <w:rFonts w:ascii="Arial" w:hAnsi="Arial" w:cs="Arial"/>
          <w:lang w:val="en-US"/>
        </w:rPr>
        <w:t>‘hysteria’</w:t>
      </w:r>
      <w:r w:rsidRPr="0DFF2C2B">
        <w:rPr>
          <w:rFonts w:ascii="Arial" w:hAnsi="Arial" w:cs="Arial"/>
          <w:lang w:val="en-US"/>
        </w:rPr>
        <w:t xml:space="preserve"> discourses, which attribute women’s pain to psychological rather than physical conditions, still influence the perception and treatment of female patients</w:t>
      </w:r>
      <w:r w:rsidR="0093338C" w:rsidRPr="007761C8">
        <w:rPr>
          <w:rFonts w:ascii="Arial" w:hAnsi="Arial" w:cs="Arial"/>
          <w:vertAlign w:val="superscript"/>
        </w:rPr>
        <w:t>35</w:t>
      </w:r>
      <w:r w:rsidRPr="0DFF2C2B">
        <w:rPr>
          <w:rFonts w:ascii="Arial" w:hAnsi="Arial" w:cs="Arial"/>
          <w:lang w:val="en-US"/>
        </w:rPr>
        <w:t>.</w:t>
      </w:r>
    </w:p>
    <w:p w14:paraId="3589D566" w14:textId="03B347A5" w:rsidR="00AD5F2E" w:rsidRPr="00606642" w:rsidRDefault="00AD5F2E" w:rsidP="00AD5F2E">
      <w:pPr>
        <w:spacing w:before="100" w:beforeAutospacing="1" w:after="100" w:afterAutospacing="1" w:line="240" w:lineRule="auto"/>
        <w:rPr>
          <w:rFonts w:ascii="Arial" w:hAnsi="Arial" w:cs="Arial"/>
          <w:color w:val="282828"/>
          <w:shd w:val="clear" w:color="auto" w:fill="F7F7F7"/>
        </w:rPr>
      </w:pPr>
      <w:r w:rsidRPr="0002324B">
        <w:rPr>
          <w:rFonts w:ascii="Arial" w:hAnsi="Arial" w:cs="Arial"/>
          <w:color w:val="000000"/>
        </w:rPr>
        <w:t xml:space="preserve">The minimisation and dismissal of women’s pain has also been shown to impact treatment. Studies have found </w:t>
      </w:r>
      <w:r w:rsidRPr="000821E1">
        <w:rPr>
          <w:rFonts w:ascii="Arial" w:hAnsi="Arial" w:cs="Arial"/>
        </w:rPr>
        <w:t xml:space="preserve">that </w:t>
      </w:r>
      <w:r w:rsidRPr="000821E1">
        <w:rPr>
          <w:rFonts w:ascii="Arial" w:hAnsi="Arial" w:cs="Arial"/>
          <w:shd w:val="clear" w:color="auto" w:fill="F7F7F7"/>
        </w:rPr>
        <w:t>women tend to receive less intensive and effective pain care</w:t>
      </w:r>
      <w:r>
        <w:rPr>
          <w:rStyle w:val="FootnoteReference"/>
        </w:rPr>
        <w:footnoteReference w:id="39"/>
      </w:r>
      <w:r w:rsidRPr="0002324B">
        <w:rPr>
          <w:rFonts w:ascii="Arial" w:hAnsi="Arial" w:cs="Arial"/>
          <w:color w:val="282828"/>
          <w:shd w:val="clear" w:color="auto" w:fill="F7F7F7"/>
        </w:rPr>
        <w:t xml:space="preserve">. </w:t>
      </w:r>
      <w:r w:rsidRPr="009D0EB7">
        <w:rPr>
          <w:rFonts w:ascii="Arial" w:hAnsi="Arial" w:cs="Arial"/>
          <w:shd w:val="clear" w:color="auto" w:fill="F7F7F7"/>
        </w:rPr>
        <w:t xml:space="preserve">An example of this is the lack of appropriate pain treatment provided to many women during the insertion of an IUD. </w:t>
      </w:r>
      <w:r>
        <w:rPr>
          <w:rFonts w:ascii="Arial" w:hAnsi="Arial" w:cs="Arial"/>
        </w:rPr>
        <w:t>I</w:t>
      </w:r>
      <w:r w:rsidRPr="009D0EB7">
        <w:rPr>
          <w:rFonts w:ascii="Arial" w:hAnsi="Arial" w:cs="Arial"/>
        </w:rPr>
        <w:t>buprofen and paracetamol are often the only forms of pain relief offered</w:t>
      </w:r>
      <w:r>
        <w:rPr>
          <w:rFonts w:ascii="Arial" w:hAnsi="Arial" w:cs="Arial"/>
        </w:rPr>
        <w:t xml:space="preserve"> for this invasive procedure, though these have been found to be no more effective than a placebo in this context</w:t>
      </w:r>
      <w:r>
        <w:rPr>
          <w:rStyle w:val="FootnoteReference"/>
          <w:rFonts w:ascii="Arial" w:hAnsi="Arial" w:cs="Arial"/>
        </w:rPr>
        <w:footnoteReference w:id="40"/>
      </w:r>
      <w:r w:rsidRPr="009D0EB7">
        <w:rPr>
          <w:rFonts w:ascii="Arial" w:hAnsi="Arial" w:cs="Arial"/>
        </w:rPr>
        <w:t>. While mild sedation and numbing creams are generally regarded as the most effective pain-prevention methods for IUD procedures, these are often unavailable or very expensive in Australian clinics</w:t>
      </w:r>
      <w:r w:rsidR="00C16450" w:rsidRPr="00C16450">
        <w:rPr>
          <w:rFonts w:ascii="Arial" w:hAnsi="Arial" w:cs="Arial"/>
          <w:vertAlign w:val="superscript"/>
        </w:rPr>
        <w:t>40</w:t>
      </w:r>
      <w:r w:rsidR="00C16450">
        <w:rPr>
          <w:rFonts w:ascii="Arial" w:hAnsi="Arial" w:cs="Arial"/>
        </w:rPr>
        <w:t>.</w:t>
      </w:r>
      <w:r>
        <w:rPr>
          <w:rFonts w:ascii="Arial" w:hAnsi="Arial" w:cs="Arial"/>
        </w:rPr>
        <w:t xml:space="preserve"> </w:t>
      </w:r>
      <w:r w:rsidRPr="0002324B">
        <w:rPr>
          <w:rFonts w:ascii="Arial" w:hAnsi="Arial" w:cs="Arial"/>
          <w:shd w:val="clear" w:color="auto" w:fill="F7F7F7"/>
        </w:rPr>
        <w:t>When experiencing pain, women are less likely to be prescribed analgesics and opiates</w:t>
      </w:r>
      <w:r>
        <w:rPr>
          <w:rFonts w:ascii="Arial" w:hAnsi="Arial" w:cs="Arial"/>
          <w:shd w:val="clear" w:color="auto" w:fill="F7F7F7"/>
        </w:rPr>
        <w:t xml:space="preserve"> </w:t>
      </w:r>
      <w:r w:rsidRPr="0002324B">
        <w:rPr>
          <w:rFonts w:ascii="Arial" w:hAnsi="Arial" w:cs="Arial"/>
          <w:shd w:val="clear" w:color="auto" w:fill="F7F7F7"/>
        </w:rPr>
        <w:t xml:space="preserve">and more likely to </w:t>
      </w:r>
      <w:r>
        <w:rPr>
          <w:rFonts w:ascii="Arial" w:hAnsi="Arial" w:cs="Arial"/>
          <w:shd w:val="clear" w:color="auto" w:fill="F7F7F7"/>
        </w:rPr>
        <w:t>be provided</w:t>
      </w:r>
      <w:r w:rsidRPr="0002324B">
        <w:rPr>
          <w:rFonts w:ascii="Arial" w:hAnsi="Arial" w:cs="Arial"/>
          <w:shd w:val="clear" w:color="auto" w:fill="F7F7F7"/>
        </w:rPr>
        <w:t xml:space="preserve"> antidepressant prescriptions than men</w:t>
      </w:r>
      <w:r w:rsidR="00CF238E" w:rsidRPr="00CF238E">
        <w:rPr>
          <w:rFonts w:ascii="Arial" w:hAnsi="Arial" w:cs="Arial"/>
          <w:shd w:val="clear" w:color="auto" w:fill="F7F7F7"/>
          <w:vertAlign w:val="superscript"/>
        </w:rPr>
        <w:t>39</w:t>
      </w:r>
      <w:r w:rsidR="00CF238E">
        <w:rPr>
          <w:rFonts w:ascii="Arial" w:hAnsi="Arial" w:cs="Arial"/>
          <w:shd w:val="clear" w:color="auto" w:fill="F7F7F7"/>
        </w:rPr>
        <w:t>.</w:t>
      </w:r>
      <w:r w:rsidRPr="0002324B">
        <w:rPr>
          <w:rFonts w:ascii="Arial" w:hAnsi="Arial" w:cs="Arial"/>
          <w:shd w:val="clear" w:color="auto" w:fill="F7F7F7"/>
        </w:rPr>
        <w:t xml:space="preserve"> Furthermore, </w:t>
      </w:r>
      <w:r w:rsidRPr="00FA760E">
        <w:rPr>
          <w:rFonts w:ascii="Arial" w:hAnsi="Arial" w:cs="Arial"/>
          <w:shd w:val="clear" w:color="auto" w:fill="F7F7F7"/>
        </w:rPr>
        <w:t>when male and female patients express the same type of pain, female patients are more likely to be referred to psychotherapy, while men</w:t>
      </w:r>
      <w:r>
        <w:rPr>
          <w:rFonts w:ascii="Arial" w:hAnsi="Arial" w:cs="Arial"/>
          <w:shd w:val="clear" w:color="auto" w:fill="F7F7F7"/>
        </w:rPr>
        <w:t xml:space="preserve"> are more likely to</w:t>
      </w:r>
      <w:r w:rsidRPr="00FA760E">
        <w:rPr>
          <w:rFonts w:ascii="Arial" w:hAnsi="Arial" w:cs="Arial"/>
          <w:shd w:val="clear" w:color="auto" w:fill="F7F7F7"/>
        </w:rPr>
        <w:t xml:space="preserve"> receive pharmacological medications</w:t>
      </w:r>
      <w:r w:rsidR="00CF238E" w:rsidRPr="00CF238E">
        <w:rPr>
          <w:rFonts w:ascii="Arial" w:hAnsi="Arial" w:cs="Arial"/>
          <w:shd w:val="clear" w:color="auto" w:fill="F7F7F7"/>
          <w:vertAlign w:val="superscript"/>
        </w:rPr>
        <w:t>39</w:t>
      </w:r>
      <w:r w:rsidR="00CF238E">
        <w:rPr>
          <w:rFonts w:ascii="Arial" w:hAnsi="Arial" w:cs="Arial"/>
          <w:shd w:val="clear" w:color="auto" w:fill="F7F7F7"/>
        </w:rPr>
        <w:t>.</w:t>
      </w:r>
    </w:p>
    <w:p w14:paraId="03CC882B" w14:textId="59CCC89C" w:rsidR="00AD5F2E" w:rsidRPr="00606642" w:rsidRDefault="00AD5F2E" w:rsidP="00AD5F2E">
      <w:pPr>
        <w:spacing w:before="100" w:beforeAutospacing="1" w:after="100" w:afterAutospacing="1" w:line="240" w:lineRule="auto"/>
        <w:rPr>
          <w:rFonts w:ascii="Arial" w:hAnsi="Arial" w:cs="Arial"/>
          <w:shd w:val="clear" w:color="auto" w:fill="FFFFFF"/>
        </w:rPr>
      </w:pPr>
      <w:r w:rsidRPr="00D549A1">
        <w:rPr>
          <w:rFonts w:ascii="Arial" w:hAnsi="Arial" w:cs="Arial"/>
        </w:rPr>
        <w:t>Biased medical research</w:t>
      </w:r>
      <w:r w:rsidRPr="0002324B">
        <w:rPr>
          <w:rFonts w:ascii="Arial" w:hAnsi="Arial" w:cs="Arial"/>
        </w:rPr>
        <w:t> and </w:t>
      </w:r>
      <w:r w:rsidRPr="00D549A1">
        <w:rPr>
          <w:rFonts w:ascii="Arial" w:hAnsi="Arial" w:cs="Arial"/>
        </w:rPr>
        <w:t>clinical assumptions about women</w:t>
      </w:r>
      <w:r w:rsidRPr="0002324B">
        <w:rPr>
          <w:rFonts w:ascii="Arial" w:hAnsi="Arial" w:cs="Arial"/>
        </w:rPr>
        <w:t> relating to their appearance</w:t>
      </w:r>
      <w:r>
        <w:rPr>
          <w:rFonts w:ascii="Arial" w:hAnsi="Arial" w:cs="Arial"/>
        </w:rPr>
        <w:t xml:space="preserve"> and</w:t>
      </w:r>
      <w:r w:rsidRPr="0002324B">
        <w:rPr>
          <w:rFonts w:ascii="Arial" w:hAnsi="Arial" w:cs="Arial"/>
        </w:rPr>
        <w:t xml:space="preserve"> weight also contribute to disparities in diagnosis and health outcomes. Women who are </w:t>
      </w:r>
      <w:r w:rsidRPr="00D549A1">
        <w:rPr>
          <w:rFonts w:ascii="Arial" w:hAnsi="Arial" w:cs="Arial"/>
        </w:rPr>
        <w:t>deemed overweight</w:t>
      </w:r>
      <w:r w:rsidRPr="0002324B">
        <w:rPr>
          <w:rFonts w:ascii="Arial" w:hAnsi="Arial" w:cs="Arial"/>
        </w:rPr>
        <w:t xml:space="preserve"> and report pain commonly experience discrimination based on their </w:t>
      </w:r>
      <w:r w:rsidRPr="0002324B">
        <w:rPr>
          <w:rFonts w:ascii="Arial" w:hAnsi="Arial" w:cs="Arial"/>
        </w:rPr>
        <w:lastRenderedPageBreak/>
        <w:t>size - also known as w</w:t>
      </w:r>
      <w:r>
        <w:rPr>
          <w:rFonts w:ascii="Arial" w:hAnsi="Arial" w:cs="Arial"/>
        </w:rPr>
        <w:t>e</w:t>
      </w:r>
      <w:r w:rsidRPr="0002324B">
        <w:rPr>
          <w:rFonts w:ascii="Arial" w:hAnsi="Arial" w:cs="Arial"/>
        </w:rPr>
        <w:t>ight stigma. Women report higher rates of weight stigma than men</w:t>
      </w:r>
      <w:r w:rsidRPr="0002324B">
        <w:rPr>
          <w:rStyle w:val="FootnoteReference"/>
          <w:rFonts w:ascii="Arial" w:hAnsi="Arial" w:cs="Arial"/>
        </w:rPr>
        <w:footnoteReference w:id="41"/>
      </w:r>
      <w:r>
        <w:rPr>
          <w:rFonts w:ascii="Arial" w:hAnsi="Arial" w:cs="Arial"/>
        </w:rPr>
        <w:t>,</w:t>
      </w:r>
      <w:r w:rsidRPr="0002324B">
        <w:rPr>
          <w:rFonts w:ascii="Arial" w:hAnsi="Arial" w:cs="Arial"/>
        </w:rPr>
        <w:t xml:space="preserve"> and also report experiencing </w:t>
      </w:r>
      <w:r>
        <w:rPr>
          <w:rFonts w:ascii="Arial" w:hAnsi="Arial" w:cs="Arial"/>
        </w:rPr>
        <w:t>this</w:t>
      </w:r>
      <w:r w:rsidRPr="0002324B">
        <w:rPr>
          <w:rFonts w:ascii="Arial" w:hAnsi="Arial" w:cs="Arial"/>
        </w:rPr>
        <w:t xml:space="preserve"> discrimination at lower weights than men.</w:t>
      </w:r>
      <w:r w:rsidRPr="0002324B">
        <w:rPr>
          <w:rStyle w:val="FootnoteReference"/>
          <w:rFonts w:ascii="Arial" w:hAnsi="Arial" w:cs="Arial"/>
        </w:rPr>
        <w:footnoteReference w:id="42"/>
      </w:r>
      <w:r w:rsidRPr="0002324B">
        <w:rPr>
          <w:rFonts w:ascii="Arial" w:hAnsi="Arial" w:cs="Arial"/>
        </w:rPr>
        <w:t xml:space="preserve"> </w:t>
      </w:r>
    </w:p>
    <w:p w14:paraId="58909DF4" w14:textId="540878E7" w:rsidR="00AD5F2E" w:rsidRPr="0002324B" w:rsidRDefault="00AD5F2E" w:rsidP="00AD5F2E">
      <w:pPr>
        <w:rPr>
          <w:rFonts w:ascii="Arial" w:hAnsi="Arial" w:cs="Arial"/>
        </w:rPr>
      </w:pPr>
      <w:r w:rsidRPr="0002324B">
        <w:rPr>
          <w:rFonts w:ascii="Arial" w:hAnsi="Arial" w:cs="Arial"/>
        </w:rPr>
        <w:t xml:space="preserve">Some health professionals have reported </w:t>
      </w:r>
      <w:r>
        <w:rPr>
          <w:rFonts w:ascii="Arial" w:hAnsi="Arial" w:cs="Arial"/>
        </w:rPr>
        <w:t xml:space="preserve">that they have </w:t>
      </w:r>
      <w:r w:rsidRPr="0002324B">
        <w:rPr>
          <w:rFonts w:ascii="Arial" w:hAnsi="Arial" w:cs="Arial"/>
        </w:rPr>
        <w:t xml:space="preserve">less respect for patients in bigger bodies and are less likely to engage with </w:t>
      </w:r>
      <w:r>
        <w:rPr>
          <w:rFonts w:ascii="Arial" w:hAnsi="Arial" w:cs="Arial"/>
        </w:rPr>
        <w:t xml:space="preserve">these </w:t>
      </w:r>
      <w:r w:rsidRPr="0002324B">
        <w:rPr>
          <w:rFonts w:ascii="Arial" w:hAnsi="Arial" w:cs="Arial"/>
        </w:rPr>
        <w:t>patients</w:t>
      </w:r>
      <w:r>
        <w:rPr>
          <w:rFonts w:ascii="Arial" w:hAnsi="Arial" w:cs="Arial"/>
        </w:rPr>
        <w:t xml:space="preserve"> as</w:t>
      </w:r>
      <w:r w:rsidRPr="0002324B">
        <w:rPr>
          <w:rFonts w:ascii="Arial" w:hAnsi="Arial" w:cs="Arial"/>
        </w:rPr>
        <w:t xml:space="preserve"> they believe </w:t>
      </w:r>
      <w:r>
        <w:rPr>
          <w:rFonts w:ascii="Arial" w:hAnsi="Arial" w:cs="Arial"/>
        </w:rPr>
        <w:t xml:space="preserve">the patients </w:t>
      </w:r>
      <w:r w:rsidRPr="0002324B">
        <w:rPr>
          <w:rFonts w:ascii="Arial" w:hAnsi="Arial" w:cs="Arial"/>
        </w:rPr>
        <w:t>will not follow their recommendations. Australian and international research shows that health professionals may over-attribute a patient’s symptoms and health issues to weight, therefore failing to consider treatment beyond weight loss or to recommend further diagnostic testing.</w:t>
      </w:r>
      <w:r w:rsidRPr="0002324B">
        <w:rPr>
          <w:rStyle w:val="FootnoteReference"/>
          <w:rFonts w:ascii="Arial" w:hAnsi="Arial" w:cs="Arial"/>
        </w:rPr>
        <w:footnoteReference w:id="43"/>
      </w:r>
      <w:r w:rsidRPr="0002324B">
        <w:rPr>
          <w:rFonts w:ascii="Arial" w:hAnsi="Arial" w:cs="Arial"/>
        </w:rPr>
        <w:t xml:space="preserve"> For example, while some PCOS symptoms can be </w:t>
      </w:r>
      <w:r>
        <w:rPr>
          <w:rFonts w:ascii="Arial" w:hAnsi="Arial" w:cs="Arial"/>
        </w:rPr>
        <w:t>alleviated</w:t>
      </w:r>
      <w:r w:rsidRPr="0002324B">
        <w:rPr>
          <w:rFonts w:ascii="Arial" w:hAnsi="Arial" w:cs="Arial"/>
        </w:rPr>
        <w:t xml:space="preserve"> with improved diet and regular physical activity, some symptoms, including poor quality sleep, heavy periods and depression and anxiety, can make it much harder to exercise. Women with PCOS have reported poor treatment by health professionals due to weight </w:t>
      </w:r>
      <w:r>
        <w:rPr>
          <w:rFonts w:ascii="Arial" w:hAnsi="Arial" w:cs="Arial"/>
        </w:rPr>
        <w:t>stigma</w:t>
      </w:r>
      <w:r w:rsidR="00BE0ADF" w:rsidRPr="00BE0ADF">
        <w:rPr>
          <w:rFonts w:ascii="Arial" w:hAnsi="Arial" w:cs="Arial"/>
          <w:vertAlign w:val="superscript"/>
        </w:rPr>
        <w:t>43</w:t>
      </w:r>
      <w:r w:rsidR="00BE0ADF">
        <w:rPr>
          <w:rFonts w:ascii="Arial" w:hAnsi="Arial" w:cs="Arial"/>
        </w:rPr>
        <w:t>.</w:t>
      </w:r>
    </w:p>
    <w:p w14:paraId="3F088CA8" w14:textId="77777777" w:rsidR="00AD5F2E" w:rsidRPr="0002324B" w:rsidRDefault="00AD5F2E" w:rsidP="00AD5F2E">
      <w:pPr>
        <w:rPr>
          <w:rFonts w:ascii="Arial" w:hAnsi="Arial" w:cs="Arial"/>
        </w:rPr>
      </w:pPr>
      <w:r w:rsidRPr="0002324B">
        <w:rPr>
          <w:rFonts w:ascii="Arial" w:hAnsi="Arial" w:cs="Arial"/>
        </w:rPr>
        <w:t>Weight stigma also contributes to misdiagnosis of eating disorders due to the misconception they predominantly affect people with low body weight. Though eating disorders are increasing in prevalence among people with higher weight, the condition is under-recognised and undertreated. People in bigger bodies are often misdiagnosed, dismissed by health professionals and sidelined from eating disorder services</w:t>
      </w:r>
      <w:r w:rsidRPr="0002324B">
        <w:rPr>
          <w:rStyle w:val="FootnoteReference"/>
          <w:rFonts w:ascii="Arial" w:hAnsi="Arial" w:cs="Arial"/>
        </w:rPr>
        <w:footnoteReference w:id="44"/>
      </w:r>
      <w:r>
        <w:rPr>
          <w:rFonts w:ascii="Arial" w:hAnsi="Arial" w:cs="Arial"/>
        </w:rPr>
        <w:t>.</w:t>
      </w:r>
    </w:p>
    <w:p w14:paraId="4608DBE7" w14:textId="273C1E6B" w:rsidR="00AD5F2E" w:rsidRPr="0002324B" w:rsidRDefault="00AD5F2E" w:rsidP="00AD5F2E">
      <w:pPr>
        <w:rPr>
          <w:rFonts w:ascii="Arial" w:hAnsi="Arial" w:cs="Arial"/>
          <w:shd w:val="clear" w:color="auto" w:fill="FFFFFF"/>
        </w:rPr>
      </w:pPr>
      <w:r w:rsidRPr="0002324B">
        <w:rPr>
          <w:rFonts w:ascii="Arial" w:hAnsi="Arial" w:cs="Arial"/>
        </w:rPr>
        <w:t xml:space="preserve">Additional barriers to appropriate care exist </w:t>
      </w:r>
      <w:r w:rsidRPr="00BE0ADF">
        <w:rPr>
          <w:rFonts w:ascii="Arial" w:hAnsi="Arial" w:cs="Arial"/>
        </w:rPr>
        <w:t>for transgender and gender diverse people</w:t>
      </w:r>
      <w:r w:rsidRPr="0002324B">
        <w:rPr>
          <w:rFonts w:ascii="Arial" w:hAnsi="Arial" w:cs="Arial"/>
        </w:rPr>
        <w:t xml:space="preserve">, who often face </w:t>
      </w:r>
      <w:r w:rsidRPr="0002324B">
        <w:rPr>
          <w:rFonts w:ascii="Arial" w:hAnsi="Arial" w:cs="Arial"/>
          <w:shd w:val="clear" w:color="auto" w:fill="FFFFFF"/>
        </w:rPr>
        <w:t>transphobia, discrimination, and lack of gender-affirming care when accessing health services. One study investigating experiences of transgender patients receiving cancer treatment found that there was a consistent lack of consideration of the patients’ transgender identities during and after treatment</w:t>
      </w:r>
      <w:r>
        <w:rPr>
          <w:rStyle w:val="FootnoteReference"/>
          <w:rFonts w:ascii="Arial" w:hAnsi="Arial" w:cs="Arial"/>
          <w:shd w:val="clear" w:color="auto" w:fill="FFFFFF"/>
        </w:rPr>
        <w:footnoteReference w:id="45"/>
      </w:r>
      <w:r w:rsidRPr="0002324B">
        <w:rPr>
          <w:rFonts w:ascii="Arial" w:hAnsi="Arial" w:cs="Arial"/>
          <w:shd w:val="clear" w:color="auto" w:fill="FFFFFF"/>
        </w:rPr>
        <w:t>. Medical providers largely overlooked the transgender status of patients as an important part of their cancer experience and did not consider the potential impact of cancer or treatment on their bodies</w:t>
      </w:r>
      <w:r w:rsidR="00BE0ADF" w:rsidRPr="00BE0ADF">
        <w:rPr>
          <w:rFonts w:ascii="Arial" w:hAnsi="Arial" w:cs="Arial"/>
          <w:shd w:val="clear" w:color="auto" w:fill="FFFFFF"/>
          <w:vertAlign w:val="superscript"/>
        </w:rPr>
        <w:t>45</w:t>
      </w:r>
      <w:r w:rsidR="00BE0ADF">
        <w:rPr>
          <w:rFonts w:ascii="Arial" w:hAnsi="Arial" w:cs="Arial"/>
          <w:shd w:val="clear" w:color="auto" w:fill="FFFFFF"/>
        </w:rPr>
        <w:t>.</w:t>
      </w:r>
      <w:r w:rsidRPr="0002324B">
        <w:rPr>
          <w:rFonts w:ascii="Arial" w:hAnsi="Arial" w:cs="Arial"/>
          <w:shd w:val="clear" w:color="auto" w:fill="FFFFFF"/>
        </w:rPr>
        <w:t xml:space="preserve"> Some patients were denied gender-affirming hormone therapy as part of their treatment for testicular cancer and consequently were forced to de-transition, which had significant mental health impacts</w:t>
      </w:r>
      <w:r w:rsidR="00BE0ADF" w:rsidRPr="00BE0ADF">
        <w:rPr>
          <w:rFonts w:ascii="Arial" w:hAnsi="Arial" w:cs="Arial"/>
          <w:shd w:val="clear" w:color="auto" w:fill="FFFFFF"/>
          <w:vertAlign w:val="superscript"/>
        </w:rPr>
        <w:t>45</w:t>
      </w:r>
      <w:r w:rsidR="00BE0ADF">
        <w:rPr>
          <w:rFonts w:ascii="Arial" w:hAnsi="Arial" w:cs="Arial"/>
          <w:shd w:val="clear" w:color="auto" w:fill="FFFFFF"/>
        </w:rPr>
        <w:t>.</w:t>
      </w:r>
      <w:r w:rsidRPr="0002324B">
        <w:rPr>
          <w:rFonts w:ascii="Arial" w:hAnsi="Arial" w:cs="Arial"/>
          <w:shd w:val="clear" w:color="auto" w:fill="FFFFFF"/>
        </w:rPr>
        <w:t xml:space="preserve"> Other patients were able to continue hormone therapy throughout </w:t>
      </w:r>
      <w:r>
        <w:rPr>
          <w:rFonts w:ascii="Arial" w:hAnsi="Arial" w:cs="Arial"/>
          <w:shd w:val="clear" w:color="auto" w:fill="FFFFFF"/>
        </w:rPr>
        <w:t xml:space="preserve">their </w:t>
      </w:r>
      <w:r w:rsidRPr="0002324B">
        <w:rPr>
          <w:rFonts w:ascii="Arial" w:hAnsi="Arial" w:cs="Arial"/>
          <w:shd w:val="clear" w:color="auto" w:fill="FFFFFF"/>
        </w:rPr>
        <w:t>treatment but did not receive appropriate follow-up care. Participants described an absence of support that was relevant to them and their needs, as well as a lack of information and resources where transgender people were represented</w:t>
      </w:r>
      <w:r w:rsidR="00BE0ADF" w:rsidRPr="00BE0ADF">
        <w:rPr>
          <w:rFonts w:ascii="Arial" w:hAnsi="Arial" w:cs="Arial"/>
          <w:shd w:val="clear" w:color="auto" w:fill="FFFFFF"/>
          <w:vertAlign w:val="superscript"/>
        </w:rPr>
        <w:t>45</w:t>
      </w:r>
      <w:r w:rsidR="00BE0ADF">
        <w:rPr>
          <w:rFonts w:ascii="Arial" w:hAnsi="Arial" w:cs="Arial"/>
          <w:shd w:val="clear" w:color="auto" w:fill="FFFFFF"/>
        </w:rPr>
        <w:t>.</w:t>
      </w:r>
      <w:r w:rsidRPr="0002324B">
        <w:rPr>
          <w:rFonts w:ascii="Arial" w:hAnsi="Arial" w:cs="Arial"/>
          <w:shd w:val="clear" w:color="auto" w:fill="FFFFFF"/>
        </w:rPr>
        <w:t xml:space="preserve"> </w:t>
      </w:r>
    </w:p>
    <w:p w14:paraId="5CE902B6" w14:textId="4867B7DA" w:rsidR="00AD5F2E" w:rsidRPr="0002324B" w:rsidRDefault="00AD5F2E" w:rsidP="00AD5F2E">
      <w:pPr>
        <w:rPr>
          <w:rFonts w:ascii="Arial" w:hAnsi="Arial" w:cs="Arial"/>
        </w:rPr>
      </w:pPr>
      <w:r w:rsidRPr="0002324B">
        <w:rPr>
          <w:rFonts w:ascii="Arial" w:hAnsi="Arial" w:cs="Arial"/>
          <w:shd w:val="clear" w:color="auto" w:fill="FFFFFF"/>
        </w:rPr>
        <w:t>The highly gendered nature of health services (particularly screening services) is also a barrier to appropriate and accessible care for transgender patients</w:t>
      </w:r>
      <w:r w:rsidR="00E93FC9" w:rsidRPr="00BE0ADF">
        <w:rPr>
          <w:rFonts w:ascii="Arial" w:hAnsi="Arial" w:cs="Arial"/>
          <w:shd w:val="clear" w:color="auto" w:fill="FFFFFF"/>
          <w:vertAlign w:val="superscript"/>
        </w:rPr>
        <w:t>45</w:t>
      </w:r>
      <w:r w:rsidR="00E93FC9">
        <w:rPr>
          <w:rFonts w:ascii="Arial" w:hAnsi="Arial" w:cs="Arial"/>
          <w:shd w:val="clear" w:color="auto" w:fill="FFFFFF"/>
        </w:rPr>
        <w:t>.</w:t>
      </w:r>
      <w:r w:rsidRPr="0002324B">
        <w:rPr>
          <w:rFonts w:ascii="Arial" w:hAnsi="Arial" w:cs="Arial"/>
          <w:shd w:val="clear" w:color="auto" w:fill="FFFFFF"/>
        </w:rPr>
        <w:t xml:space="preserve"> There is a lack of inclusivity in paperwork and administrative processes, where transgender identities are </w:t>
      </w:r>
      <w:r>
        <w:rPr>
          <w:rFonts w:ascii="Arial" w:hAnsi="Arial" w:cs="Arial"/>
          <w:shd w:val="clear" w:color="auto" w:fill="FFFFFF"/>
        </w:rPr>
        <w:t xml:space="preserve">largely </w:t>
      </w:r>
      <w:r w:rsidRPr="0002324B">
        <w:rPr>
          <w:rFonts w:ascii="Arial" w:hAnsi="Arial" w:cs="Arial"/>
          <w:shd w:val="clear" w:color="auto" w:fill="FFFFFF"/>
        </w:rPr>
        <w:t xml:space="preserve">not accommodated. This includes not having the required fields or options on patient records to input a patients' gender, pronouns, and preferred or chosen name, and not having processes in place to ensure that correct names and pronouns are used by healthcare </w:t>
      </w:r>
      <w:r w:rsidRPr="0002324B">
        <w:rPr>
          <w:rFonts w:ascii="Arial" w:hAnsi="Arial" w:cs="Arial"/>
          <w:shd w:val="clear" w:color="auto" w:fill="FFFFFF"/>
        </w:rPr>
        <w:lastRenderedPageBreak/>
        <w:t>providers, both verbally when attending services or in any subsequent documentation that is provided to the patient</w:t>
      </w:r>
      <w:r w:rsidR="00E93FC9" w:rsidRPr="00BE0ADF">
        <w:rPr>
          <w:rFonts w:ascii="Arial" w:hAnsi="Arial" w:cs="Arial"/>
          <w:shd w:val="clear" w:color="auto" w:fill="FFFFFF"/>
          <w:vertAlign w:val="superscript"/>
        </w:rPr>
        <w:t>45</w:t>
      </w:r>
      <w:r w:rsidR="00E93FC9">
        <w:rPr>
          <w:rFonts w:ascii="Arial" w:hAnsi="Arial" w:cs="Arial"/>
          <w:shd w:val="clear" w:color="auto" w:fill="FFFFFF"/>
        </w:rPr>
        <w:t>.</w:t>
      </w:r>
    </w:p>
    <w:p w14:paraId="7219D921" w14:textId="77777777" w:rsidR="00AD5F2E" w:rsidRPr="0002324B" w:rsidRDefault="00AD5F2E" w:rsidP="00AD5F2E">
      <w:pPr>
        <w:rPr>
          <w:rFonts w:ascii="Arial" w:hAnsi="Arial" w:cs="Arial"/>
          <w:shd w:val="clear" w:color="auto" w:fill="FFFFFF"/>
        </w:rPr>
      </w:pPr>
      <w:r w:rsidRPr="0002324B">
        <w:rPr>
          <w:rFonts w:ascii="Arial" w:hAnsi="Arial" w:cs="Arial"/>
          <w:shd w:val="clear" w:color="auto" w:fill="FFFFFF"/>
        </w:rPr>
        <w:t>Provision of training around transgender health for current healthcare practitioners, and greater inclusion of transgender health in medical and nursing curricula moving forward are important to support access to better and more appropriate care for transgender people. Further research is also required to understand the impact of cancer and other medical treatments on transgender bodies.</w:t>
      </w:r>
    </w:p>
    <w:p w14:paraId="64ABBF19" w14:textId="77777777" w:rsidR="00AD5F2E" w:rsidRPr="00F06904" w:rsidRDefault="00AD5F2E" w:rsidP="00AD5F2E">
      <w:pPr>
        <w:rPr>
          <w:rFonts w:ascii="Arial" w:hAnsi="Arial" w:cs="Arial"/>
          <w:u w:val="single"/>
          <w:shd w:val="clear" w:color="auto" w:fill="FFFFFF"/>
        </w:rPr>
      </w:pPr>
      <w:r w:rsidRPr="00F06904">
        <w:rPr>
          <w:rFonts w:ascii="Arial" w:hAnsi="Arial" w:cs="Arial"/>
          <w:u w:val="single"/>
          <w:shd w:val="clear" w:color="auto" w:fill="FFFFFF"/>
        </w:rPr>
        <w:t>3. Dominance of the biomedical model of mental health</w:t>
      </w:r>
    </w:p>
    <w:p w14:paraId="2BCF0284" w14:textId="77777777" w:rsidR="00AD5F2E" w:rsidRPr="00953F05" w:rsidRDefault="00AD5F2E" w:rsidP="00AD5F2E">
      <w:pPr>
        <w:spacing w:after="120"/>
        <w:rPr>
          <w:rFonts w:ascii="Arial" w:eastAsia="Times New Roman" w:hAnsi="Arial" w:cs="Arial"/>
          <w:lang w:eastAsia="en-AU"/>
        </w:rPr>
      </w:pPr>
      <w:r w:rsidRPr="0002324B">
        <w:rPr>
          <w:rFonts w:ascii="Arial" w:hAnsi="Arial" w:cs="Arial"/>
        </w:rPr>
        <w:t xml:space="preserve">The continued dominance of the biomedical model of health </w:t>
      </w:r>
      <w:r w:rsidRPr="00F42672">
        <w:rPr>
          <w:rFonts w:ascii="Arial" w:hAnsi="Arial" w:cs="Arial"/>
        </w:rPr>
        <w:t>is a significant barrier</w:t>
      </w:r>
      <w:r w:rsidRPr="0002324B">
        <w:rPr>
          <w:rFonts w:ascii="Arial" w:hAnsi="Arial" w:cs="Arial"/>
        </w:rPr>
        <w:t xml:space="preserve"> to appropriate mental </w:t>
      </w:r>
      <w:r w:rsidRPr="2BE8920F">
        <w:rPr>
          <w:rFonts w:ascii="Arial" w:hAnsi="Arial" w:cs="Arial"/>
        </w:rPr>
        <w:t>health care</w:t>
      </w:r>
      <w:r w:rsidRPr="0002324B">
        <w:rPr>
          <w:rFonts w:ascii="Arial" w:hAnsi="Arial" w:cs="Arial"/>
        </w:rPr>
        <w:t xml:space="preserve"> for women. This model emphasises biological causes of mental ill-health and ignores both the social causes and contexts of women’s distress. As a result, it positions their responses to stressors, such as gendered violence and trauma, as psychologically abnormal. </w:t>
      </w:r>
      <w:r w:rsidRPr="0002324B">
        <w:rPr>
          <w:rFonts w:ascii="Arial" w:eastAsia="Times New Roman" w:hAnsi="Arial" w:cs="Arial"/>
          <w:lang w:eastAsia="en-AU"/>
        </w:rPr>
        <w:t>This can lead to women’s mental health concerns being overlooked, dismissed or misdiagnosed and/or the pathologisation of adaptive responses to traumatic experiences</w:t>
      </w:r>
      <w:r>
        <w:rPr>
          <w:rStyle w:val="FootnoteReference"/>
          <w:rFonts w:ascii="Arial" w:eastAsia="Times New Roman" w:hAnsi="Arial" w:cs="Arial"/>
          <w:lang w:eastAsia="en-AU"/>
        </w:rPr>
        <w:footnoteReference w:id="46"/>
      </w:r>
      <w:r w:rsidRPr="0002324B">
        <w:rPr>
          <w:rFonts w:ascii="Arial" w:eastAsia="Times New Roman" w:hAnsi="Arial" w:cs="Arial"/>
          <w:lang w:eastAsia="en-AU"/>
        </w:rPr>
        <w:t>.</w:t>
      </w:r>
    </w:p>
    <w:p w14:paraId="3FA05307" w14:textId="35103D1C" w:rsidR="00AD5F2E" w:rsidRPr="0002324B" w:rsidRDefault="00AD5F2E" w:rsidP="00AD5F2E">
      <w:pPr>
        <w:rPr>
          <w:rFonts w:ascii="Arial" w:hAnsi="Arial" w:cs="Arial"/>
        </w:rPr>
      </w:pPr>
      <w:r w:rsidRPr="0002324B">
        <w:rPr>
          <w:rFonts w:ascii="Arial" w:hAnsi="Arial" w:cs="Arial"/>
        </w:rPr>
        <w:t>A key consequence of the biomedical approach to treatment of mental ill-health is heavy reliance on medication and hospitalisation, while largely ignoring the impacts of trauma. Research has found that, when describing the impacts of complex trauma arising from experiences of gendered violence, health professionals often downplay women’s distress and misattribute it to flawed personalities and dysfunction</w:t>
      </w:r>
      <w:r>
        <w:rPr>
          <w:rStyle w:val="FootnoteReference"/>
          <w:rFonts w:ascii="Arial" w:hAnsi="Arial" w:cs="Arial"/>
        </w:rPr>
        <w:footnoteReference w:id="47"/>
      </w:r>
      <w:r w:rsidRPr="0002324B">
        <w:rPr>
          <w:rFonts w:ascii="Arial" w:hAnsi="Arial" w:cs="Arial"/>
        </w:rPr>
        <w:t>. Women are frequently perceived as attention-seeking, difficult and unworthy, which often leads to re-traumatisation when receiving mental health services</w:t>
      </w:r>
      <w:r w:rsidR="00E93FC9" w:rsidRPr="00E93FC9">
        <w:rPr>
          <w:rFonts w:ascii="Arial" w:hAnsi="Arial" w:cs="Arial"/>
          <w:vertAlign w:val="superscript"/>
        </w:rPr>
        <w:t>47</w:t>
      </w:r>
      <w:r w:rsidR="00E93FC9">
        <w:rPr>
          <w:rFonts w:ascii="Arial" w:hAnsi="Arial" w:cs="Arial"/>
        </w:rPr>
        <w:t>.</w:t>
      </w:r>
      <w:r w:rsidRPr="0002324B">
        <w:rPr>
          <w:rFonts w:ascii="Arial" w:hAnsi="Arial" w:cs="Arial"/>
        </w:rPr>
        <w:t xml:space="preserve"> </w:t>
      </w:r>
    </w:p>
    <w:p w14:paraId="049DFB8E" w14:textId="77777777" w:rsidR="00AD5F2E" w:rsidRPr="002F5509" w:rsidRDefault="00AD5F2E" w:rsidP="00AD5F2E">
      <w:pPr>
        <w:pStyle w:val="ListParagraph"/>
        <w:numPr>
          <w:ilvl w:val="0"/>
          <w:numId w:val="38"/>
        </w:numPr>
        <w:rPr>
          <w:rFonts w:ascii="Arial" w:hAnsi="Arial" w:cs="Arial"/>
        </w:rPr>
      </w:pPr>
      <w:r w:rsidRPr="002F5509">
        <w:rPr>
          <w:rFonts w:ascii="Arial" w:hAnsi="Arial" w:cs="Arial"/>
          <w:u w:val="single"/>
        </w:rPr>
        <w:t>Lack of universal access to sexual and reproductive health care</w:t>
      </w:r>
      <w:r>
        <w:br/>
      </w:r>
      <w:r>
        <w:br/>
      </w:r>
      <w:r w:rsidRPr="002F5509">
        <w:rPr>
          <w:rFonts w:ascii="Arial" w:hAnsi="Arial" w:cs="Arial"/>
        </w:rPr>
        <w:t xml:space="preserve">The current absence of a commitment in Australia to provision of universal access to sexual and reproductive health care </w:t>
      </w:r>
      <w:r>
        <w:rPr>
          <w:rFonts w:ascii="Arial" w:hAnsi="Arial" w:cs="Arial"/>
        </w:rPr>
        <w:t xml:space="preserve">continues to </w:t>
      </w:r>
      <w:r w:rsidRPr="006418E4">
        <w:rPr>
          <w:rFonts w:ascii="Arial" w:hAnsi="Arial" w:cs="Arial"/>
        </w:rPr>
        <w:t>impede</w:t>
      </w:r>
      <w:r w:rsidRPr="002F5509">
        <w:rPr>
          <w:rFonts w:ascii="Arial" w:hAnsi="Arial" w:cs="Arial"/>
        </w:rPr>
        <w:t xml:space="preserve"> accessible, affordable and timely SRH care. Similar service provision issues exist in relation to gender responsive mental health. For more detail please see our responses to Q11 and Q10. </w:t>
      </w:r>
    </w:p>
    <w:p w14:paraId="625E693C" w14:textId="77777777" w:rsidR="00AD5F2E" w:rsidRDefault="00AD5F2E">
      <w:pPr>
        <w:rPr>
          <w:rFonts w:ascii="Arial" w:hAnsi="Arial" w:cs="Arial"/>
          <w:sz w:val="21"/>
          <w:szCs w:val="21"/>
        </w:rPr>
      </w:pPr>
    </w:p>
    <w:p w14:paraId="53D5F4C1" w14:textId="5F9E98F2" w:rsidR="00E1217D" w:rsidRDefault="00E1217D">
      <w:pPr>
        <w:rPr>
          <w:rFonts w:ascii="Arial" w:hAnsi="Arial" w:cs="Arial"/>
          <w:sz w:val="21"/>
          <w:szCs w:val="21"/>
        </w:rPr>
      </w:pPr>
      <w:r>
        <w:rPr>
          <w:rFonts w:ascii="Arial" w:hAnsi="Arial" w:cs="Arial"/>
          <w:sz w:val="21"/>
          <w:szCs w:val="21"/>
        </w:rPr>
        <w:br w:type="page"/>
      </w:r>
    </w:p>
    <w:p w14:paraId="17FFA106" w14:textId="0815E83B" w:rsidR="002015FB" w:rsidRPr="00F45BE5" w:rsidRDefault="00F45BE5" w:rsidP="00696A86">
      <w:pPr>
        <w:pStyle w:val="Heading3"/>
      </w:pPr>
      <w:r>
        <w:lastRenderedPageBreak/>
        <w:t>Q</w:t>
      </w:r>
      <w:r w:rsidR="00AD5F2E">
        <w:t>13</w:t>
      </w:r>
      <w:r>
        <w:t>.</w:t>
      </w:r>
      <w:r>
        <w:tab/>
      </w:r>
      <w:r w:rsidR="005732AC">
        <w:t>To</w:t>
      </w:r>
      <w:r w:rsidR="002015FB" w:rsidRPr="00F45BE5">
        <w:t xml:space="preserve"> </w:t>
      </w:r>
      <w:r w:rsidR="005732AC" w:rsidRPr="5F762534">
        <w:rPr>
          <w:rFonts w:cs="Arial"/>
          <w:shd w:val="clear" w:color="auto" w:fill="FAFAFA"/>
        </w:rPr>
        <w:t>what extent do you think women feel heard about their health issues?</w:t>
      </w:r>
    </w:p>
    <w:p w14:paraId="7F3387F6" w14:textId="23806C3C" w:rsidR="002015FB" w:rsidRPr="005732AC" w:rsidRDefault="002015FB" w:rsidP="005732AC">
      <w:pPr>
        <w:spacing w:after="120"/>
        <w:rPr>
          <w:rFonts w:ascii="Arial" w:hAnsi="Arial" w:cs="Arial"/>
          <w:sz w:val="21"/>
          <w:szCs w:val="21"/>
        </w:rPr>
      </w:pPr>
    </w:p>
    <w:tbl>
      <w:tblPr>
        <w:tblStyle w:val="TableGrid"/>
        <w:tblW w:w="5240" w:type="dxa"/>
        <w:tblInd w:w="567" w:type="dxa"/>
        <w:tblLook w:val="04A0" w:firstRow="1" w:lastRow="0" w:firstColumn="1" w:lastColumn="0" w:noHBand="0" w:noVBand="1"/>
      </w:tblPr>
      <w:tblGrid>
        <w:gridCol w:w="3114"/>
        <w:gridCol w:w="2126"/>
      </w:tblGrid>
      <w:tr w:rsidR="005732AC" w:rsidRPr="00425D64" w14:paraId="3CC5FECC" w14:textId="77777777" w:rsidTr="005732AC">
        <w:tc>
          <w:tcPr>
            <w:tcW w:w="3114" w:type="dxa"/>
            <w:shd w:val="clear" w:color="auto" w:fill="D9D9D9" w:themeFill="background1" w:themeFillShade="D9"/>
          </w:tcPr>
          <w:p w14:paraId="1999726E" w14:textId="22D83580" w:rsidR="005732AC" w:rsidRPr="00213529" w:rsidRDefault="005732AC"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Q13. </w:t>
            </w:r>
            <w:r w:rsidRPr="00213529">
              <w:rPr>
                <w:rFonts w:ascii="Arial" w:hAnsi="Arial" w:cs="Arial"/>
                <w:b/>
                <w:bCs/>
                <w:color w:val="002060"/>
                <w:sz w:val="21"/>
                <w:szCs w:val="21"/>
              </w:rPr>
              <w:t>Response Options</w:t>
            </w:r>
          </w:p>
        </w:tc>
        <w:tc>
          <w:tcPr>
            <w:tcW w:w="2126" w:type="dxa"/>
            <w:shd w:val="clear" w:color="auto" w:fill="D9D9D9" w:themeFill="background1" w:themeFillShade="D9"/>
            <w:vAlign w:val="center"/>
          </w:tcPr>
          <w:p w14:paraId="2EC7A9B3" w14:textId="77777777" w:rsidR="005732AC" w:rsidRPr="00E12042" w:rsidRDefault="005732AC" w:rsidP="00CF6451">
            <w:pPr>
              <w:jc w:val="center"/>
              <w:rPr>
                <w:rFonts w:ascii="Arial" w:hAnsi="Arial" w:cs="Arial"/>
                <w:b/>
                <w:bCs/>
                <w:sz w:val="21"/>
                <w:szCs w:val="21"/>
              </w:rPr>
            </w:pPr>
            <w:r w:rsidRPr="00E12042">
              <w:rPr>
                <w:rFonts w:ascii="Arial" w:hAnsi="Arial" w:cs="Arial"/>
                <w:b/>
                <w:bCs/>
                <w:sz w:val="21"/>
                <w:szCs w:val="21"/>
              </w:rPr>
              <w:t>WHV Response</w:t>
            </w:r>
          </w:p>
        </w:tc>
      </w:tr>
      <w:tr w:rsidR="005732AC" w:rsidRPr="00425D64" w14:paraId="5E9BD965" w14:textId="77777777" w:rsidTr="005732AC">
        <w:trPr>
          <w:trHeight w:val="431"/>
        </w:trPr>
        <w:tc>
          <w:tcPr>
            <w:tcW w:w="3114" w:type="dxa"/>
            <w:shd w:val="clear" w:color="auto" w:fill="FFFFFF" w:themeFill="background1"/>
            <w:vAlign w:val="center"/>
          </w:tcPr>
          <w:p w14:paraId="12CCB43D" w14:textId="77777777" w:rsidR="005732AC" w:rsidRPr="003F7CF0" w:rsidRDefault="005732AC" w:rsidP="00CF6451">
            <w:pPr>
              <w:ind w:left="181"/>
            </w:pPr>
            <w:r>
              <w:rPr>
                <w:rFonts w:ascii="Arial" w:hAnsi="Arial" w:cs="Arial"/>
                <w:i/>
                <w:iCs/>
                <w:color w:val="002060"/>
                <w:sz w:val="21"/>
                <w:szCs w:val="21"/>
              </w:rPr>
              <w:t>Not at all</w:t>
            </w:r>
          </w:p>
        </w:tc>
        <w:tc>
          <w:tcPr>
            <w:tcW w:w="2126" w:type="dxa"/>
            <w:shd w:val="clear" w:color="auto" w:fill="FFFFFF" w:themeFill="background1"/>
            <w:vAlign w:val="center"/>
          </w:tcPr>
          <w:p w14:paraId="522B34F7" w14:textId="77777777" w:rsidR="005732AC" w:rsidRPr="00E12042" w:rsidRDefault="005732AC"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5732AC" w:rsidRPr="00425D64" w14:paraId="5A93B3EE" w14:textId="77777777" w:rsidTr="005732AC">
        <w:trPr>
          <w:trHeight w:val="431"/>
        </w:trPr>
        <w:tc>
          <w:tcPr>
            <w:tcW w:w="3114" w:type="dxa"/>
            <w:shd w:val="clear" w:color="auto" w:fill="FFD7AF"/>
            <w:vAlign w:val="center"/>
          </w:tcPr>
          <w:p w14:paraId="1BEFE696" w14:textId="77777777" w:rsidR="005732AC" w:rsidRPr="00E12042" w:rsidRDefault="005732AC" w:rsidP="00CF6451">
            <w:pPr>
              <w:spacing w:before="40" w:after="40"/>
              <w:ind w:left="181"/>
              <w:rPr>
                <w:rFonts w:ascii="Arial" w:hAnsi="Arial" w:cs="Arial"/>
                <w:i/>
                <w:iCs/>
                <w:color w:val="002060"/>
                <w:sz w:val="21"/>
                <w:szCs w:val="21"/>
              </w:rPr>
            </w:pPr>
            <w:r>
              <w:rPr>
                <w:rFonts w:ascii="Arial" w:hAnsi="Arial" w:cs="Arial"/>
                <w:i/>
                <w:iCs/>
                <w:color w:val="002060"/>
                <w:sz w:val="21"/>
                <w:szCs w:val="21"/>
              </w:rPr>
              <w:t>Slightly</w:t>
            </w:r>
          </w:p>
        </w:tc>
        <w:tc>
          <w:tcPr>
            <w:tcW w:w="2126" w:type="dxa"/>
            <w:shd w:val="clear" w:color="auto" w:fill="FFD7AF"/>
            <w:vAlign w:val="center"/>
          </w:tcPr>
          <w:p w14:paraId="5D6DDBBC" w14:textId="62007C60" w:rsidR="005732AC" w:rsidRPr="005732AC" w:rsidRDefault="005732AC" w:rsidP="00CF6451">
            <w:pPr>
              <w:spacing w:before="40" w:after="40"/>
              <w:jc w:val="center"/>
              <w:rPr>
                <w:rFonts w:ascii="Arial" w:hAnsi="Arial" w:cs="Arial"/>
                <w:b/>
                <w:bCs/>
                <w:sz w:val="21"/>
                <w:szCs w:val="21"/>
              </w:rPr>
            </w:pPr>
            <w:r w:rsidRPr="005732AC">
              <w:rPr>
                <w:rFonts w:ascii="Arial" w:hAnsi="Arial" w:cs="Arial"/>
                <w:b/>
                <w:bCs/>
                <w:sz w:val="21"/>
                <w:szCs w:val="21"/>
              </w:rPr>
              <w:t>YES</w:t>
            </w:r>
          </w:p>
        </w:tc>
      </w:tr>
      <w:tr w:rsidR="005732AC" w:rsidRPr="00425D64" w14:paraId="42F0409F" w14:textId="77777777" w:rsidTr="005732AC">
        <w:trPr>
          <w:trHeight w:val="431"/>
        </w:trPr>
        <w:tc>
          <w:tcPr>
            <w:tcW w:w="3114" w:type="dxa"/>
            <w:vAlign w:val="center"/>
          </w:tcPr>
          <w:p w14:paraId="6F6A9C3B" w14:textId="77777777" w:rsidR="005732AC" w:rsidRPr="00E12042" w:rsidRDefault="005732AC" w:rsidP="00CF6451">
            <w:pPr>
              <w:spacing w:before="40" w:after="40"/>
              <w:ind w:left="181"/>
              <w:rPr>
                <w:rFonts w:ascii="Arial" w:hAnsi="Arial" w:cs="Arial"/>
                <w:i/>
                <w:iCs/>
                <w:color w:val="002060"/>
                <w:sz w:val="21"/>
                <w:szCs w:val="21"/>
              </w:rPr>
            </w:pPr>
            <w:r>
              <w:rPr>
                <w:rFonts w:ascii="Arial" w:hAnsi="Arial" w:cs="Arial"/>
                <w:i/>
                <w:iCs/>
                <w:color w:val="002060"/>
                <w:sz w:val="21"/>
                <w:szCs w:val="21"/>
              </w:rPr>
              <w:t>Moderately</w:t>
            </w:r>
          </w:p>
        </w:tc>
        <w:tc>
          <w:tcPr>
            <w:tcW w:w="2126" w:type="dxa"/>
            <w:vAlign w:val="center"/>
          </w:tcPr>
          <w:p w14:paraId="67F87D6A" w14:textId="77777777" w:rsidR="005732AC" w:rsidRPr="00C41DD9" w:rsidRDefault="005732AC"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5732AC" w:rsidRPr="00425D64" w14:paraId="66E88825" w14:textId="77777777" w:rsidTr="005732AC">
        <w:trPr>
          <w:trHeight w:val="431"/>
        </w:trPr>
        <w:tc>
          <w:tcPr>
            <w:tcW w:w="3114" w:type="dxa"/>
            <w:vAlign w:val="center"/>
          </w:tcPr>
          <w:p w14:paraId="15EBE9EF" w14:textId="77777777" w:rsidR="005732AC" w:rsidRPr="00E12042" w:rsidRDefault="005732AC" w:rsidP="00CF6451">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126" w:type="dxa"/>
            <w:vAlign w:val="center"/>
          </w:tcPr>
          <w:p w14:paraId="167A24F5" w14:textId="77777777" w:rsidR="005732AC" w:rsidRPr="00C41DD9" w:rsidRDefault="005732AC"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5732AC" w:rsidRPr="00425D64" w14:paraId="285D362A" w14:textId="77777777" w:rsidTr="005732AC">
        <w:trPr>
          <w:trHeight w:val="431"/>
        </w:trPr>
        <w:tc>
          <w:tcPr>
            <w:tcW w:w="3114" w:type="dxa"/>
            <w:vAlign w:val="center"/>
          </w:tcPr>
          <w:p w14:paraId="01BBD5AD" w14:textId="77777777" w:rsidR="005732AC" w:rsidRPr="00E12042" w:rsidRDefault="005732AC" w:rsidP="00CF6451">
            <w:pPr>
              <w:spacing w:before="40" w:after="40"/>
              <w:ind w:left="181"/>
              <w:rPr>
                <w:rFonts w:ascii="Arial" w:hAnsi="Arial" w:cs="Arial"/>
                <w:i/>
                <w:iCs/>
                <w:color w:val="002060"/>
                <w:sz w:val="21"/>
                <w:szCs w:val="21"/>
              </w:rPr>
            </w:pPr>
            <w:r>
              <w:rPr>
                <w:rFonts w:ascii="Arial" w:hAnsi="Arial" w:cs="Arial"/>
                <w:i/>
                <w:iCs/>
                <w:color w:val="002060"/>
                <w:sz w:val="21"/>
                <w:szCs w:val="21"/>
              </w:rPr>
              <w:t>Completely</w:t>
            </w:r>
          </w:p>
        </w:tc>
        <w:tc>
          <w:tcPr>
            <w:tcW w:w="2126" w:type="dxa"/>
            <w:vAlign w:val="center"/>
          </w:tcPr>
          <w:p w14:paraId="1E010659" w14:textId="77777777" w:rsidR="005732AC" w:rsidRPr="00E12042" w:rsidRDefault="005732AC"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5732AC" w:rsidRPr="00425D64" w14:paraId="1D18229E" w14:textId="77777777" w:rsidTr="005732AC">
        <w:trPr>
          <w:trHeight w:val="431"/>
        </w:trPr>
        <w:tc>
          <w:tcPr>
            <w:tcW w:w="3114" w:type="dxa"/>
            <w:shd w:val="clear" w:color="auto" w:fill="FFFFFF" w:themeFill="background1"/>
            <w:vAlign w:val="center"/>
          </w:tcPr>
          <w:p w14:paraId="1AF3ABB9" w14:textId="77777777" w:rsidR="005732AC" w:rsidRDefault="005732AC" w:rsidP="00CF6451">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126" w:type="dxa"/>
            <w:shd w:val="clear" w:color="auto" w:fill="FFFFFF" w:themeFill="background1"/>
            <w:vAlign w:val="center"/>
          </w:tcPr>
          <w:p w14:paraId="110F901B" w14:textId="0A54ACB7" w:rsidR="005732AC" w:rsidRPr="000F144C" w:rsidRDefault="005732AC"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bl>
    <w:p w14:paraId="41F4D3D3" w14:textId="77777777" w:rsidR="005732AC" w:rsidRDefault="005732AC" w:rsidP="007F63A4">
      <w:pPr>
        <w:pStyle w:val="WHVSub-sub-heading"/>
      </w:pPr>
    </w:p>
    <w:p w14:paraId="4DEDAFA7" w14:textId="77777777" w:rsidR="00EF0526" w:rsidRPr="00EF0526" w:rsidRDefault="00EF0526" w:rsidP="007F63A4">
      <w:pPr>
        <w:pStyle w:val="WHVSub-sub-heading"/>
      </w:pPr>
    </w:p>
    <w:p w14:paraId="6EA60158" w14:textId="7B27390C" w:rsidR="005F5DDF" w:rsidRDefault="005F5DDF" w:rsidP="00696A86">
      <w:pPr>
        <w:pStyle w:val="Heading3"/>
      </w:pPr>
      <w:r>
        <w:t>Q</w:t>
      </w:r>
      <w:r w:rsidR="005732AC">
        <w:t>14</w:t>
      </w:r>
      <w:r>
        <w:t>.</w:t>
      </w:r>
      <w:r>
        <w:tab/>
      </w:r>
      <w:r w:rsidR="00E3725A">
        <w:t>To</w:t>
      </w:r>
      <w:r w:rsidRPr="00E6488B">
        <w:t xml:space="preserve"> </w:t>
      </w:r>
      <w:r w:rsidR="00E3725A" w:rsidRPr="5F762534">
        <w:rPr>
          <w:rFonts w:cs="Arial"/>
          <w:shd w:val="clear" w:color="auto" w:fill="FAFAFA"/>
        </w:rPr>
        <w:t>what extent do you think women feel believed about their health issues?</w:t>
      </w:r>
    </w:p>
    <w:p w14:paraId="05F2521A" w14:textId="77777777" w:rsidR="00E3725A" w:rsidRPr="005732AC" w:rsidRDefault="00E3725A" w:rsidP="00E3725A">
      <w:pPr>
        <w:spacing w:after="120"/>
        <w:rPr>
          <w:rFonts w:ascii="Arial" w:hAnsi="Arial" w:cs="Arial"/>
          <w:sz w:val="21"/>
          <w:szCs w:val="21"/>
        </w:rPr>
      </w:pPr>
    </w:p>
    <w:tbl>
      <w:tblPr>
        <w:tblStyle w:val="TableGrid"/>
        <w:tblW w:w="5240" w:type="dxa"/>
        <w:tblInd w:w="567" w:type="dxa"/>
        <w:tblLook w:val="04A0" w:firstRow="1" w:lastRow="0" w:firstColumn="1" w:lastColumn="0" w:noHBand="0" w:noVBand="1"/>
      </w:tblPr>
      <w:tblGrid>
        <w:gridCol w:w="3114"/>
        <w:gridCol w:w="2126"/>
      </w:tblGrid>
      <w:tr w:rsidR="00E3725A" w:rsidRPr="00425D64" w14:paraId="4945A87A" w14:textId="77777777" w:rsidTr="00CF6451">
        <w:tc>
          <w:tcPr>
            <w:tcW w:w="3114" w:type="dxa"/>
            <w:shd w:val="clear" w:color="auto" w:fill="D9D9D9" w:themeFill="background1" w:themeFillShade="D9"/>
          </w:tcPr>
          <w:p w14:paraId="3C447488" w14:textId="77BA6047" w:rsidR="00E3725A" w:rsidRPr="00213529" w:rsidRDefault="00E3725A"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Q14. </w:t>
            </w:r>
            <w:r w:rsidRPr="00213529">
              <w:rPr>
                <w:rFonts w:ascii="Arial" w:hAnsi="Arial" w:cs="Arial"/>
                <w:b/>
                <w:bCs/>
                <w:color w:val="002060"/>
                <w:sz w:val="21"/>
                <w:szCs w:val="21"/>
              </w:rPr>
              <w:t>Response Options</w:t>
            </w:r>
          </w:p>
        </w:tc>
        <w:tc>
          <w:tcPr>
            <w:tcW w:w="2126" w:type="dxa"/>
            <w:shd w:val="clear" w:color="auto" w:fill="D9D9D9" w:themeFill="background1" w:themeFillShade="D9"/>
            <w:vAlign w:val="center"/>
          </w:tcPr>
          <w:p w14:paraId="29374B04" w14:textId="77777777" w:rsidR="00E3725A" w:rsidRPr="00E12042" w:rsidRDefault="00E3725A" w:rsidP="00CF6451">
            <w:pPr>
              <w:jc w:val="center"/>
              <w:rPr>
                <w:rFonts w:ascii="Arial" w:hAnsi="Arial" w:cs="Arial"/>
                <w:b/>
                <w:bCs/>
                <w:sz w:val="21"/>
                <w:szCs w:val="21"/>
              </w:rPr>
            </w:pPr>
            <w:r w:rsidRPr="00E12042">
              <w:rPr>
                <w:rFonts w:ascii="Arial" w:hAnsi="Arial" w:cs="Arial"/>
                <w:b/>
                <w:bCs/>
                <w:sz w:val="21"/>
                <w:szCs w:val="21"/>
              </w:rPr>
              <w:t>WHV Response</w:t>
            </w:r>
          </w:p>
        </w:tc>
      </w:tr>
      <w:tr w:rsidR="00E3725A" w:rsidRPr="00425D64" w14:paraId="7F984480" w14:textId="77777777" w:rsidTr="00CF6451">
        <w:trPr>
          <w:trHeight w:val="431"/>
        </w:trPr>
        <w:tc>
          <w:tcPr>
            <w:tcW w:w="3114" w:type="dxa"/>
            <w:shd w:val="clear" w:color="auto" w:fill="FFFFFF" w:themeFill="background1"/>
            <w:vAlign w:val="center"/>
          </w:tcPr>
          <w:p w14:paraId="105D29DD" w14:textId="77777777" w:rsidR="00E3725A" w:rsidRPr="003F7CF0" w:rsidRDefault="00E3725A" w:rsidP="00CF6451">
            <w:pPr>
              <w:ind w:left="181"/>
            </w:pPr>
            <w:r>
              <w:rPr>
                <w:rFonts w:ascii="Arial" w:hAnsi="Arial" w:cs="Arial"/>
                <w:i/>
                <w:iCs/>
                <w:color w:val="002060"/>
                <w:sz w:val="21"/>
                <w:szCs w:val="21"/>
              </w:rPr>
              <w:t>Not at all</w:t>
            </w:r>
          </w:p>
        </w:tc>
        <w:tc>
          <w:tcPr>
            <w:tcW w:w="2126" w:type="dxa"/>
            <w:shd w:val="clear" w:color="auto" w:fill="FFFFFF" w:themeFill="background1"/>
            <w:vAlign w:val="center"/>
          </w:tcPr>
          <w:p w14:paraId="611BB915" w14:textId="77777777" w:rsidR="00E3725A" w:rsidRPr="00E12042" w:rsidRDefault="00E3725A"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E3725A" w:rsidRPr="00425D64" w14:paraId="5DD70D56" w14:textId="77777777" w:rsidTr="00CF6451">
        <w:trPr>
          <w:trHeight w:val="431"/>
        </w:trPr>
        <w:tc>
          <w:tcPr>
            <w:tcW w:w="3114" w:type="dxa"/>
            <w:shd w:val="clear" w:color="auto" w:fill="FFD7AF"/>
            <w:vAlign w:val="center"/>
          </w:tcPr>
          <w:p w14:paraId="0F88D598" w14:textId="77777777" w:rsidR="00E3725A" w:rsidRPr="00E12042" w:rsidRDefault="00E3725A" w:rsidP="00CF6451">
            <w:pPr>
              <w:spacing w:before="40" w:after="40"/>
              <w:ind w:left="181"/>
              <w:rPr>
                <w:rFonts w:ascii="Arial" w:hAnsi="Arial" w:cs="Arial"/>
                <w:i/>
                <w:iCs/>
                <w:color w:val="002060"/>
                <w:sz w:val="21"/>
                <w:szCs w:val="21"/>
              </w:rPr>
            </w:pPr>
            <w:r>
              <w:rPr>
                <w:rFonts w:ascii="Arial" w:hAnsi="Arial" w:cs="Arial"/>
                <w:i/>
                <w:iCs/>
                <w:color w:val="002060"/>
                <w:sz w:val="21"/>
                <w:szCs w:val="21"/>
              </w:rPr>
              <w:t>Slightly</w:t>
            </w:r>
          </w:p>
        </w:tc>
        <w:tc>
          <w:tcPr>
            <w:tcW w:w="2126" w:type="dxa"/>
            <w:shd w:val="clear" w:color="auto" w:fill="FFD7AF"/>
            <w:vAlign w:val="center"/>
          </w:tcPr>
          <w:p w14:paraId="0F76DBB3" w14:textId="77777777" w:rsidR="00E3725A" w:rsidRPr="005732AC" w:rsidRDefault="00E3725A" w:rsidP="00CF6451">
            <w:pPr>
              <w:spacing w:before="40" w:after="40"/>
              <w:jc w:val="center"/>
              <w:rPr>
                <w:rFonts w:ascii="Arial" w:hAnsi="Arial" w:cs="Arial"/>
                <w:b/>
                <w:bCs/>
                <w:sz w:val="21"/>
                <w:szCs w:val="21"/>
              </w:rPr>
            </w:pPr>
            <w:r w:rsidRPr="005732AC">
              <w:rPr>
                <w:rFonts w:ascii="Arial" w:hAnsi="Arial" w:cs="Arial"/>
                <w:b/>
                <w:bCs/>
                <w:sz w:val="21"/>
                <w:szCs w:val="21"/>
              </w:rPr>
              <w:t>YES</w:t>
            </w:r>
          </w:p>
        </w:tc>
      </w:tr>
      <w:tr w:rsidR="00E3725A" w:rsidRPr="00425D64" w14:paraId="12024905" w14:textId="77777777" w:rsidTr="00CF6451">
        <w:trPr>
          <w:trHeight w:val="431"/>
        </w:trPr>
        <w:tc>
          <w:tcPr>
            <w:tcW w:w="3114" w:type="dxa"/>
            <w:vAlign w:val="center"/>
          </w:tcPr>
          <w:p w14:paraId="1E2775A2" w14:textId="77777777" w:rsidR="00E3725A" w:rsidRPr="00E12042" w:rsidRDefault="00E3725A" w:rsidP="00CF6451">
            <w:pPr>
              <w:spacing w:before="40" w:after="40"/>
              <w:ind w:left="181"/>
              <w:rPr>
                <w:rFonts w:ascii="Arial" w:hAnsi="Arial" w:cs="Arial"/>
                <w:i/>
                <w:iCs/>
                <w:color w:val="002060"/>
                <w:sz w:val="21"/>
                <w:szCs w:val="21"/>
              </w:rPr>
            </w:pPr>
            <w:r>
              <w:rPr>
                <w:rFonts w:ascii="Arial" w:hAnsi="Arial" w:cs="Arial"/>
                <w:i/>
                <w:iCs/>
                <w:color w:val="002060"/>
                <w:sz w:val="21"/>
                <w:szCs w:val="21"/>
              </w:rPr>
              <w:t>Moderately</w:t>
            </w:r>
          </w:p>
        </w:tc>
        <w:tc>
          <w:tcPr>
            <w:tcW w:w="2126" w:type="dxa"/>
            <w:vAlign w:val="center"/>
          </w:tcPr>
          <w:p w14:paraId="6AD89613" w14:textId="77777777" w:rsidR="00E3725A" w:rsidRPr="00C41DD9" w:rsidRDefault="00E3725A"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E3725A" w:rsidRPr="00425D64" w14:paraId="15C28B0D" w14:textId="77777777" w:rsidTr="00CF6451">
        <w:trPr>
          <w:trHeight w:val="431"/>
        </w:trPr>
        <w:tc>
          <w:tcPr>
            <w:tcW w:w="3114" w:type="dxa"/>
            <w:vAlign w:val="center"/>
          </w:tcPr>
          <w:p w14:paraId="7CB810DE" w14:textId="77777777" w:rsidR="00E3725A" w:rsidRPr="00E12042" w:rsidRDefault="00E3725A" w:rsidP="00CF6451">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126" w:type="dxa"/>
            <w:vAlign w:val="center"/>
          </w:tcPr>
          <w:p w14:paraId="3C6BFC80" w14:textId="77777777" w:rsidR="00E3725A" w:rsidRPr="00C41DD9" w:rsidRDefault="00E3725A"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E3725A" w:rsidRPr="00425D64" w14:paraId="059C4029" w14:textId="77777777" w:rsidTr="00CF6451">
        <w:trPr>
          <w:trHeight w:val="431"/>
        </w:trPr>
        <w:tc>
          <w:tcPr>
            <w:tcW w:w="3114" w:type="dxa"/>
            <w:vAlign w:val="center"/>
          </w:tcPr>
          <w:p w14:paraId="635D2F50" w14:textId="77777777" w:rsidR="00E3725A" w:rsidRPr="00E12042" w:rsidRDefault="00E3725A" w:rsidP="00CF6451">
            <w:pPr>
              <w:spacing w:before="40" w:after="40"/>
              <w:ind w:left="181"/>
              <w:rPr>
                <w:rFonts w:ascii="Arial" w:hAnsi="Arial" w:cs="Arial"/>
                <w:i/>
                <w:iCs/>
                <w:color w:val="002060"/>
                <w:sz w:val="21"/>
                <w:szCs w:val="21"/>
              </w:rPr>
            </w:pPr>
            <w:r>
              <w:rPr>
                <w:rFonts w:ascii="Arial" w:hAnsi="Arial" w:cs="Arial"/>
                <w:i/>
                <w:iCs/>
                <w:color w:val="002060"/>
                <w:sz w:val="21"/>
                <w:szCs w:val="21"/>
              </w:rPr>
              <w:t>Completely</w:t>
            </w:r>
          </w:p>
        </w:tc>
        <w:tc>
          <w:tcPr>
            <w:tcW w:w="2126" w:type="dxa"/>
            <w:vAlign w:val="center"/>
          </w:tcPr>
          <w:p w14:paraId="08ECF5BE" w14:textId="77777777" w:rsidR="00E3725A" w:rsidRPr="00E12042" w:rsidRDefault="00E3725A"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E3725A" w:rsidRPr="00425D64" w14:paraId="2B802197" w14:textId="77777777" w:rsidTr="00CF6451">
        <w:trPr>
          <w:trHeight w:val="431"/>
        </w:trPr>
        <w:tc>
          <w:tcPr>
            <w:tcW w:w="3114" w:type="dxa"/>
            <w:shd w:val="clear" w:color="auto" w:fill="FFFFFF" w:themeFill="background1"/>
            <w:vAlign w:val="center"/>
          </w:tcPr>
          <w:p w14:paraId="565618F8" w14:textId="77777777" w:rsidR="00E3725A" w:rsidRDefault="00E3725A" w:rsidP="00CF6451">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126" w:type="dxa"/>
            <w:shd w:val="clear" w:color="auto" w:fill="FFFFFF" w:themeFill="background1"/>
            <w:vAlign w:val="center"/>
          </w:tcPr>
          <w:p w14:paraId="4008C526" w14:textId="77777777" w:rsidR="00E3725A" w:rsidRPr="000F144C" w:rsidRDefault="00E3725A"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bl>
    <w:p w14:paraId="6D956F13" w14:textId="77777777" w:rsidR="00E3725A" w:rsidRDefault="00E3725A" w:rsidP="007F63A4">
      <w:pPr>
        <w:pStyle w:val="WHVSub-sub-heading"/>
      </w:pPr>
    </w:p>
    <w:p w14:paraId="2DC94FA0" w14:textId="77777777" w:rsidR="00E3725A" w:rsidRDefault="00E3725A" w:rsidP="007F63A4">
      <w:pPr>
        <w:pStyle w:val="WHVSub-sub-heading"/>
      </w:pPr>
    </w:p>
    <w:p w14:paraId="61DF4603" w14:textId="2D5FB2AD" w:rsidR="002015FB" w:rsidRPr="00EF0526" w:rsidRDefault="00EF0526" w:rsidP="00696A86">
      <w:pPr>
        <w:pStyle w:val="Heading3"/>
      </w:pPr>
      <w:r w:rsidRPr="00EF0526">
        <w:t>Q</w:t>
      </w:r>
      <w:r w:rsidR="00E3725A">
        <w:t>15</w:t>
      </w:r>
      <w:r w:rsidRPr="00EF0526">
        <w:t>.</w:t>
      </w:r>
      <w:r w:rsidRPr="00EF0526">
        <w:tab/>
      </w:r>
      <w:r w:rsidR="00246EBD">
        <w:t>What are</w:t>
      </w:r>
      <w:r w:rsidR="00246EBD" w:rsidRPr="3EA9EE93">
        <w:rPr>
          <w:rFonts w:cs="Arial"/>
          <w:shd w:val="clear" w:color="auto" w:fill="FAFAFA"/>
        </w:rPr>
        <w:t xml:space="preserve"> the barriers and enablers to women feeling confident they will be heard and believed about their health issues?</w:t>
      </w:r>
    </w:p>
    <w:p w14:paraId="16CC6A12" w14:textId="77777777" w:rsidR="00C16B79" w:rsidRPr="0002324B" w:rsidRDefault="00C16B79" w:rsidP="00C16B79">
      <w:pPr>
        <w:pStyle w:val="NoSpacing"/>
        <w:rPr>
          <w:rFonts w:ascii="Arial" w:hAnsi="Arial" w:cs="Arial"/>
        </w:rPr>
      </w:pPr>
      <w:r w:rsidRPr="0002324B">
        <w:rPr>
          <w:rFonts w:ascii="Arial" w:hAnsi="Arial" w:cs="Arial"/>
        </w:rPr>
        <w:t xml:space="preserve">The main barrier to women feeling confident they will be heard or believed about their health issues is health </w:t>
      </w:r>
      <w:r w:rsidRPr="3B5771B9">
        <w:rPr>
          <w:rFonts w:ascii="Arial" w:hAnsi="Arial" w:cs="Arial"/>
        </w:rPr>
        <w:t>professionals’</w:t>
      </w:r>
      <w:r w:rsidRPr="0002324B">
        <w:rPr>
          <w:rFonts w:ascii="Arial" w:hAnsi="Arial" w:cs="Arial"/>
        </w:rPr>
        <w:t xml:space="preserve"> </w:t>
      </w:r>
      <w:r w:rsidRPr="39AE57F8">
        <w:rPr>
          <w:rFonts w:ascii="Arial" w:hAnsi="Arial" w:cs="Arial"/>
        </w:rPr>
        <w:t xml:space="preserve">attitudes and </w:t>
      </w:r>
      <w:r w:rsidRPr="7ABEA666">
        <w:rPr>
          <w:rFonts w:ascii="Arial" w:hAnsi="Arial" w:cs="Arial"/>
        </w:rPr>
        <w:t>behaviours</w:t>
      </w:r>
      <w:r w:rsidRPr="2D49B5EC">
        <w:rPr>
          <w:rFonts w:ascii="Arial" w:hAnsi="Arial" w:cs="Arial"/>
        </w:rPr>
        <w:t xml:space="preserve"> </w:t>
      </w:r>
      <w:r w:rsidRPr="4E96F0C6">
        <w:rPr>
          <w:rFonts w:ascii="Arial" w:hAnsi="Arial" w:cs="Arial"/>
        </w:rPr>
        <w:t>that demonstrate</w:t>
      </w:r>
      <w:r w:rsidRPr="2D49B5EC">
        <w:rPr>
          <w:rFonts w:ascii="Arial" w:hAnsi="Arial" w:cs="Arial"/>
        </w:rPr>
        <w:t xml:space="preserve"> they are </w:t>
      </w:r>
      <w:r w:rsidRPr="0002324B">
        <w:rPr>
          <w:rFonts w:ascii="Arial" w:hAnsi="Arial" w:cs="Arial"/>
        </w:rPr>
        <w:t>consistently not hearing or believing women.</w:t>
      </w:r>
    </w:p>
    <w:p w14:paraId="0AA5B23C" w14:textId="77777777" w:rsidR="00EF0526" w:rsidRDefault="00EF0526" w:rsidP="007F63A4">
      <w:pPr>
        <w:pStyle w:val="WHVSub-sub-heading"/>
      </w:pPr>
    </w:p>
    <w:p w14:paraId="07833AB8" w14:textId="77777777" w:rsidR="00C16B79" w:rsidRPr="00EF0526" w:rsidRDefault="00C16B79" w:rsidP="007F63A4">
      <w:pPr>
        <w:pStyle w:val="WHVSub-sub-heading"/>
      </w:pPr>
    </w:p>
    <w:p w14:paraId="58714503" w14:textId="77777777" w:rsidR="00C16B79" w:rsidRDefault="00C16B79">
      <w:pPr>
        <w:rPr>
          <w:rFonts w:ascii="Arial" w:eastAsiaTheme="majorEastAsia" w:hAnsi="Arial" w:cstheme="majorBidi"/>
          <w:b/>
          <w:color w:val="002F6C"/>
          <w:spacing w:val="-10"/>
          <w:kern w:val="28"/>
          <w:sz w:val="24"/>
          <w:szCs w:val="200"/>
        </w:rPr>
      </w:pPr>
      <w:r>
        <w:br w:type="page"/>
      </w:r>
    </w:p>
    <w:p w14:paraId="685228D7" w14:textId="4C2C3EC7" w:rsidR="004D35C8" w:rsidRDefault="004D35C8" w:rsidP="00696A86">
      <w:pPr>
        <w:pStyle w:val="Heading3"/>
      </w:pPr>
      <w:r>
        <w:lastRenderedPageBreak/>
        <w:t>Q</w:t>
      </w:r>
      <w:r w:rsidR="00C16B79">
        <w:t>16</w:t>
      </w:r>
      <w:r>
        <w:t>.</w:t>
      </w:r>
      <w:r>
        <w:tab/>
      </w:r>
      <w:r w:rsidR="00C16B79">
        <w:t>What</w:t>
      </w:r>
      <w:r w:rsidRPr="004D35C8">
        <w:t xml:space="preserve"> </w:t>
      </w:r>
      <w:r w:rsidR="00C16B79" w:rsidRPr="1779267B">
        <w:rPr>
          <w:rFonts w:cs="Arial"/>
          <w:shd w:val="clear" w:color="auto" w:fill="FAFAFA"/>
        </w:rPr>
        <w:t>is the impact of not being heard and believed?</w:t>
      </w:r>
    </w:p>
    <w:p w14:paraId="6851B6B0" w14:textId="77777777" w:rsidR="00C16B79" w:rsidRPr="0002324B" w:rsidRDefault="00C16B79" w:rsidP="00C16B79">
      <w:pPr>
        <w:rPr>
          <w:rFonts w:ascii="Arial" w:hAnsi="Arial" w:cs="Arial"/>
          <w:lang w:val="en-US"/>
        </w:rPr>
      </w:pPr>
      <w:r w:rsidRPr="0002324B">
        <w:rPr>
          <w:rFonts w:ascii="Arial" w:hAnsi="Arial" w:cs="Arial"/>
          <w:lang w:val="en-US"/>
        </w:rPr>
        <w:t>Dismissal of women’s pain and disbelief about their reported symptoms can</w:t>
      </w:r>
      <w:r w:rsidRPr="7F8436B1">
        <w:rPr>
          <w:rFonts w:ascii="Arial" w:hAnsi="Arial" w:cs="Arial"/>
          <w:lang w:val="en-US"/>
        </w:rPr>
        <w:t xml:space="preserve">: </w:t>
      </w:r>
    </w:p>
    <w:p w14:paraId="21DA735A" w14:textId="77777777" w:rsidR="00C16B79" w:rsidRPr="0002324B" w:rsidRDefault="00C16B79" w:rsidP="00C16B79">
      <w:pPr>
        <w:pStyle w:val="ListParagraph"/>
        <w:numPr>
          <w:ilvl w:val="0"/>
          <w:numId w:val="36"/>
        </w:numPr>
        <w:rPr>
          <w:rFonts w:ascii="Arial" w:hAnsi="Arial" w:cs="Arial"/>
          <w:lang w:val="en-US"/>
        </w:rPr>
      </w:pPr>
      <w:r w:rsidRPr="0002324B">
        <w:rPr>
          <w:rFonts w:ascii="Arial" w:hAnsi="Arial" w:cs="Arial"/>
          <w:lang w:val="en-US"/>
        </w:rPr>
        <w:t xml:space="preserve">cause women to avoid accessing healthcare, </w:t>
      </w:r>
    </w:p>
    <w:p w14:paraId="54880F5F" w14:textId="77777777" w:rsidR="00C16B79" w:rsidRPr="0002324B" w:rsidRDefault="00C16B79" w:rsidP="00C16B79">
      <w:pPr>
        <w:pStyle w:val="ListParagraph"/>
        <w:numPr>
          <w:ilvl w:val="0"/>
          <w:numId w:val="36"/>
        </w:numPr>
        <w:rPr>
          <w:rFonts w:ascii="Arial" w:hAnsi="Arial" w:cs="Arial"/>
          <w:lang w:val="en-US"/>
        </w:rPr>
      </w:pPr>
      <w:r w:rsidRPr="0002324B">
        <w:rPr>
          <w:rFonts w:ascii="Arial" w:hAnsi="Arial" w:cs="Arial"/>
          <w:lang w:val="en-US"/>
        </w:rPr>
        <w:t xml:space="preserve">lead to delayed or incorrect diagnoses, and </w:t>
      </w:r>
    </w:p>
    <w:p w14:paraId="02C29AE3" w14:textId="77777777" w:rsidR="00C16B79" w:rsidRPr="0002324B" w:rsidRDefault="00C16B79" w:rsidP="00C16B79">
      <w:pPr>
        <w:pStyle w:val="ListParagraph"/>
        <w:numPr>
          <w:ilvl w:val="0"/>
          <w:numId w:val="36"/>
        </w:numPr>
        <w:rPr>
          <w:rFonts w:ascii="Arial" w:hAnsi="Arial" w:cs="Arial"/>
          <w:lang w:val="en-US"/>
        </w:rPr>
      </w:pPr>
      <w:r w:rsidRPr="0002324B">
        <w:rPr>
          <w:rFonts w:ascii="Arial" w:hAnsi="Arial" w:cs="Arial"/>
          <w:lang w:val="en-US"/>
        </w:rPr>
        <w:t>result in poor health outcomes and/ or death.</w:t>
      </w:r>
      <w:r w:rsidRPr="0002324B">
        <w:rPr>
          <w:rStyle w:val="FootnoteReference"/>
          <w:rFonts w:ascii="Arial" w:hAnsi="Arial" w:cs="Arial"/>
          <w:lang w:val="en-US"/>
        </w:rPr>
        <w:footnoteReference w:id="48"/>
      </w:r>
      <w:r w:rsidRPr="0002324B">
        <w:rPr>
          <w:rFonts w:ascii="Arial" w:hAnsi="Arial" w:cs="Arial"/>
          <w:lang w:val="en-US"/>
        </w:rPr>
        <w:t xml:space="preserve"> </w:t>
      </w:r>
    </w:p>
    <w:p w14:paraId="7EBCB51A" w14:textId="77777777" w:rsidR="00C16B79" w:rsidRPr="0002324B" w:rsidRDefault="00C16B79" w:rsidP="00C16B79">
      <w:pPr>
        <w:rPr>
          <w:rFonts w:ascii="Arial" w:hAnsi="Arial" w:cs="Arial"/>
          <w:u w:val="single"/>
          <w:lang w:val="en-US"/>
        </w:rPr>
      </w:pPr>
      <w:r w:rsidRPr="0484A557">
        <w:rPr>
          <w:rFonts w:ascii="Arial" w:hAnsi="Arial" w:cs="Arial"/>
          <w:u w:val="single"/>
        </w:rPr>
        <w:t>Avoidance of medical care</w:t>
      </w:r>
    </w:p>
    <w:p w14:paraId="287CA0F5" w14:textId="77777777" w:rsidR="00C16B79" w:rsidRPr="0002324B" w:rsidRDefault="00C16B79" w:rsidP="00C16B79">
      <w:pPr>
        <w:rPr>
          <w:rFonts w:ascii="Arial" w:hAnsi="Arial" w:cs="Arial"/>
          <w:vertAlign w:val="superscript"/>
        </w:rPr>
      </w:pPr>
      <w:r w:rsidRPr="0484A557">
        <w:rPr>
          <w:rFonts w:ascii="Arial" w:hAnsi="Arial" w:cs="Arial"/>
        </w:rPr>
        <w:t>Women who have experienced sexism and discrimination from healthcare providers often avoid accessing healthcare. Studies have found that these experiences create expectations of further discrimination and poor treatment in healthcare settings, increasing feelings of anxiety and stress around attending appointments. For example, as a result of weight stigma, women in bigger bodies have been found to delay going to the doctor for health issues. This can lead to increased morbidity, with women later presenting with more advanced conditions.</w:t>
      </w:r>
      <w:r w:rsidRPr="0484A557">
        <w:rPr>
          <w:rFonts w:ascii="Arial" w:hAnsi="Arial" w:cs="Arial"/>
          <w:vertAlign w:val="superscript"/>
        </w:rPr>
        <w:footnoteReference w:id="49"/>
      </w:r>
      <w:r w:rsidRPr="0484A557">
        <w:rPr>
          <w:rFonts w:ascii="Arial" w:hAnsi="Arial" w:cs="Arial"/>
          <w:vertAlign w:val="superscript"/>
        </w:rPr>
        <w:t xml:space="preserve">  </w:t>
      </w:r>
    </w:p>
    <w:p w14:paraId="5037A0CF" w14:textId="49E3D7B8" w:rsidR="00C16B79" w:rsidRPr="0002324B" w:rsidRDefault="00C16B79" w:rsidP="00C16B79">
      <w:pPr>
        <w:rPr>
          <w:rFonts w:ascii="Arial" w:hAnsi="Arial" w:cs="Arial"/>
          <w:shd w:val="clear" w:color="auto" w:fill="FFFFFF"/>
        </w:rPr>
      </w:pPr>
      <w:r w:rsidRPr="0484A557">
        <w:rPr>
          <w:rFonts w:ascii="Arial" w:hAnsi="Arial" w:cs="Arial"/>
        </w:rPr>
        <w:t>Experiences of transphobia in the health system, where healthcare providers consistently misgender patients or do not take on board their preferences for treatment can also lead to healthcare avoidance</w:t>
      </w:r>
      <w:r>
        <w:rPr>
          <w:rStyle w:val="FootnoteReference"/>
          <w:rFonts w:ascii="Arial" w:hAnsi="Arial" w:cs="Arial"/>
        </w:rPr>
        <w:footnoteReference w:id="50"/>
      </w:r>
      <w:r w:rsidRPr="0484A557">
        <w:rPr>
          <w:rFonts w:ascii="Arial" w:hAnsi="Arial" w:cs="Arial"/>
        </w:rPr>
        <w:t>. One study investigating transphobia in cancer care found that, as a result of transphobic experiences, patients chose not to attend follow-up appointments, despite knowing the importance of cancer follow-up care, or delayed seeking care even when experiencing concerning symptoms</w:t>
      </w:r>
      <w:r w:rsidR="00E93FC9" w:rsidRPr="00E93FC9">
        <w:rPr>
          <w:rFonts w:ascii="Arial" w:hAnsi="Arial" w:cs="Arial"/>
          <w:vertAlign w:val="superscript"/>
        </w:rPr>
        <w:t>50</w:t>
      </w:r>
      <w:r w:rsidR="00E93FC9">
        <w:rPr>
          <w:rFonts w:ascii="Arial" w:hAnsi="Arial" w:cs="Arial"/>
        </w:rPr>
        <w:t>.</w:t>
      </w:r>
      <w:r w:rsidR="00993FA8" w:rsidRPr="0002324B">
        <w:rPr>
          <w:rFonts w:ascii="Arial" w:hAnsi="Arial" w:cs="Arial"/>
          <w:shd w:val="clear" w:color="auto" w:fill="FFFFFF"/>
        </w:rPr>
        <w:t xml:space="preserve"> </w:t>
      </w:r>
    </w:p>
    <w:p w14:paraId="0120FBD2" w14:textId="77777777" w:rsidR="00C16B79" w:rsidRDefault="00C16B79" w:rsidP="00C16B79">
      <w:pPr>
        <w:rPr>
          <w:rFonts w:ascii="Arial" w:hAnsi="Arial" w:cs="Arial"/>
          <w:u w:val="single"/>
        </w:rPr>
      </w:pPr>
      <w:r w:rsidRPr="2B915992">
        <w:rPr>
          <w:rFonts w:ascii="Arial" w:hAnsi="Arial" w:cs="Arial"/>
          <w:u w:val="single"/>
        </w:rPr>
        <w:t>Delays in diagnosis and treatment</w:t>
      </w:r>
    </w:p>
    <w:p w14:paraId="696959DD" w14:textId="77777777" w:rsidR="00C16B79" w:rsidRDefault="00C16B79" w:rsidP="00C16B79">
      <w:pPr>
        <w:rPr>
          <w:rFonts w:ascii="Arial" w:hAnsi="Arial" w:cs="Arial"/>
        </w:rPr>
      </w:pPr>
      <w:r w:rsidRPr="2B915992">
        <w:rPr>
          <w:rFonts w:ascii="Arial" w:hAnsi="Arial" w:cs="Arial"/>
        </w:rPr>
        <w:t>Failure to take women’s pain seriously has been shown to lead to significant delays in diagnosis and treatment. Gender discrepancies in time to diagnosis have been observed in cancers, including bladder, colorectal, gastric, head and neck, lung, and lymphoma cancers</w:t>
      </w:r>
      <w:r>
        <w:rPr>
          <w:rStyle w:val="FootnoteReference"/>
          <w:rFonts w:ascii="Arial" w:hAnsi="Arial" w:cs="Arial"/>
        </w:rPr>
        <w:footnoteReference w:id="51"/>
      </w:r>
      <w:r w:rsidRPr="2B915992">
        <w:rPr>
          <w:rFonts w:ascii="Arial" w:hAnsi="Arial" w:cs="Arial"/>
        </w:rPr>
        <w:t>, heart conditions and a range of other chronic health conditions. A survey of women with chronic conditions in Australia demonstrated that women wait an average of 4 years for a definitive diagnosis and almost half of these women are re-diagnosed at least once</w:t>
      </w:r>
      <w:r>
        <w:rPr>
          <w:rStyle w:val="FootnoteReference"/>
          <w:rFonts w:ascii="Arial" w:hAnsi="Arial" w:cs="Arial"/>
        </w:rPr>
        <w:footnoteReference w:id="52"/>
      </w:r>
      <w:r w:rsidRPr="2B915992">
        <w:rPr>
          <w:rFonts w:ascii="Arial" w:hAnsi="Arial" w:cs="Arial"/>
        </w:rPr>
        <w:t>.</w:t>
      </w:r>
    </w:p>
    <w:p w14:paraId="09A9646F" w14:textId="77777777" w:rsidR="00C16B79" w:rsidRDefault="00C16B79" w:rsidP="00C16B79">
      <w:pPr>
        <w:rPr>
          <w:rFonts w:ascii="Arial" w:hAnsi="Arial" w:cs="Arial"/>
          <w:u w:val="single"/>
        </w:rPr>
      </w:pPr>
      <w:r w:rsidRPr="2B915992">
        <w:rPr>
          <w:rFonts w:ascii="Arial" w:hAnsi="Arial" w:cs="Arial"/>
        </w:rPr>
        <w:t xml:space="preserve">Delays in diagnosis and misdiagnosis often mean that women live with pain for extended </w:t>
      </w:r>
      <w:r w:rsidRPr="7D429972">
        <w:rPr>
          <w:rFonts w:ascii="Arial" w:hAnsi="Arial" w:cs="Arial"/>
        </w:rPr>
        <w:t>periods</w:t>
      </w:r>
      <w:r w:rsidRPr="2B915992">
        <w:rPr>
          <w:rFonts w:ascii="Arial" w:hAnsi="Arial" w:cs="Arial"/>
        </w:rPr>
        <w:t xml:space="preserve"> of time. This can carry significant implications for their social and economic participation. The economic impact of these delays may be further compounded by the cost of unnecessary tests and treatment if an incorrect diagnosis is provided.</w:t>
      </w:r>
    </w:p>
    <w:p w14:paraId="0E9D937D" w14:textId="77777777" w:rsidR="00455CE4" w:rsidRDefault="00455CE4">
      <w:pPr>
        <w:rPr>
          <w:rFonts w:ascii="Arial" w:eastAsia="Times New Roman" w:hAnsi="Arial" w:cs="Arial"/>
          <w:u w:val="single"/>
          <w:lang w:eastAsia="en-AU"/>
        </w:rPr>
      </w:pPr>
      <w:r>
        <w:rPr>
          <w:rFonts w:ascii="Arial" w:eastAsia="Times New Roman" w:hAnsi="Arial" w:cs="Arial"/>
          <w:u w:val="single"/>
          <w:lang w:eastAsia="en-AU"/>
        </w:rPr>
        <w:br w:type="page"/>
      </w:r>
    </w:p>
    <w:p w14:paraId="427E998A" w14:textId="66C42A74" w:rsidR="00C16B79" w:rsidRPr="0002324B" w:rsidRDefault="00C16B79" w:rsidP="00C16B79">
      <w:pPr>
        <w:rPr>
          <w:rFonts w:ascii="Arial" w:eastAsia="Times New Roman" w:hAnsi="Arial" w:cs="Arial"/>
          <w:u w:val="single"/>
          <w:lang w:eastAsia="en-AU"/>
        </w:rPr>
      </w:pPr>
      <w:r w:rsidRPr="0002324B">
        <w:rPr>
          <w:rFonts w:ascii="Arial" w:eastAsia="Times New Roman" w:hAnsi="Arial" w:cs="Arial"/>
          <w:u w:val="single"/>
          <w:lang w:eastAsia="en-AU"/>
        </w:rPr>
        <w:lastRenderedPageBreak/>
        <w:t>Inadequate symptom management</w:t>
      </w:r>
    </w:p>
    <w:p w14:paraId="0DD52B36" w14:textId="790DD4BF" w:rsidR="00C16B79" w:rsidRPr="00D94CC9" w:rsidRDefault="00C16B79" w:rsidP="00C16B79">
      <w:pPr>
        <w:rPr>
          <w:rFonts w:ascii="Arial" w:eastAsia="Times New Roman" w:hAnsi="Arial" w:cs="Arial"/>
          <w:lang w:eastAsia="en-AU"/>
        </w:rPr>
      </w:pPr>
      <w:r w:rsidRPr="0002324B">
        <w:rPr>
          <w:rFonts w:ascii="Arial" w:eastAsia="Times New Roman" w:hAnsi="Arial" w:cs="Arial"/>
          <w:lang w:eastAsia="en-AU"/>
        </w:rPr>
        <w:t xml:space="preserve">Dismissal of women’s pain can impact the quality of care that women receive. When women are not believed, they are often not provided appropriate treatment. For example, doctors who dismiss the severity of chronic pain may not provide women with </w:t>
      </w:r>
      <w:r>
        <w:rPr>
          <w:rFonts w:ascii="Arial" w:eastAsia="Times New Roman" w:hAnsi="Arial" w:cs="Arial"/>
          <w:lang w:eastAsia="en-AU"/>
        </w:rPr>
        <w:t xml:space="preserve">the necessary </w:t>
      </w:r>
      <w:r w:rsidRPr="0002324B">
        <w:rPr>
          <w:rFonts w:ascii="Arial" w:eastAsia="Times New Roman" w:hAnsi="Arial" w:cs="Arial"/>
          <w:lang w:eastAsia="en-AU"/>
        </w:rPr>
        <w:t xml:space="preserve">pain medication. They may also provide less intensive treatment options. </w:t>
      </w:r>
      <w:r>
        <w:rPr>
          <w:rFonts w:ascii="Arial" w:eastAsia="Times New Roman" w:hAnsi="Arial" w:cs="Arial"/>
          <w:lang w:eastAsia="en-AU"/>
        </w:rPr>
        <w:t>Research has</w:t>
      </w:r>
      <w:r w:rsidRPr="0002324B">
        <w:rPr>
          <w:rFonts w:ascii="Arial" w:eastAsia="Times New Roman" w:hAnsi="Arial" w:cs="Arial"/>
          <w:lang w:eastAsia="en-AU"/>
        </w:rPr>
        <w:t xml:space="preserve"> found that </w:t>
      </w:r>
      <w:r w:rsidRPr="000E0E4D">
        <w:rPr>
          <w:rFonts w:ascii="Arial" w:hAnsi="Arial" w:cs="Arial"/>
          <w:shd w:val="clear" w:color="auto" w:fill="FFFFFF"/>
        </w:rPr>
        <w:t>physicians are </w:t>
      </w:r>
      <w:r w:rsidRPr="00E93FC9">
        <w:rPr>
          <w:rFonts w:ascii="Arial" w:hAnsi="Arial" w:cs="Arial"/>
          <w:shd w:val="clear" w:color="auto" w:fill="FFFFFF"/>
        </w:rPr>
        <w:t>four times more likely</w:t>
      </w:r>
      <w:r w:rsidRPr="000E0E4D">
        <w:rPr>
          <w:rFonts w:ascii="Arial" w:hAnsi="Arial" w:cs="Arial"/>
          <w:shd w:val="clear" w:color="auto" w:fill="FFFFFF"/>
        </w:rPr>
        <w:t> to recommend a knee replacement for a man than a woman with the same knee injury</w:t>
      </w:r>
      <w:r w:rsidR="00E93FC9" w:rsidRPr="00E93FC9">
        <w:rPr>
          <w:rFonts w:ascii="Arial" w:hAnsi="Arial" w:cs="Arial"/>
          <w:shd w:val="clear" w:color="auto" w:fill="FFFFFF"/>
          <w:vertAlign w:val="superscript"/>
        </w:rPr>
        <w:t>53</w:t>
      </w:r>
      <w:r w:rsidR="00E93FC9">
        <w:rPr>
          <w:rFonts w:ascii="Arial" w:hAnsi="Arial" w:cs="Arial"/>
          <w:shd w:val="clear" w:color="auto" w:fill="FFFFFF"/>
        </w:rPr>
        <w:t>.</w:t>
      </w:r>
    </w:p>
    <w:p w14:paraId="45E7758F" w14:textId="77777777" w:rsidR="00C16B79" w:rsidRPr="0002324B" w:rsidRDefault="00C16B79" w:rsidP="00C16B79">
      <w:pPr>
        <w:rPr>
          <w:rFonts w:ascii="Arial" w:hAnsi="Arial" w:cs="Arial"/>
          <w:u w:val="single"/>
          <w:shd w:val="clear" w:color="auto" w:fill="FFFFFF"/>
        </w:rPr>
      </w:pPr>
      <w:r w:rsidRPr="0002324B">
        <w:rPr>
          <w:rFonts w:ascii="Arial" w:hAnsi="Arial" w:cs="Arial"/>
          <w:u w:val="single"/>
          <w:shd w:val="clear" w:color="auto" w:fill="FFFFFF"/>
        </w:rPr>
        <w:t>Increased mortality</w:t>
      </w:r>
    </w:p>
    <w:p w14:paraId="5B95B89A" w14:textId="2538F82C" w:rsidR="00C16B79" w:rsidRPr="00CA478F" w:rsidRDefault="00C16B79" w:rsidP="00C16B79">
      <w:pPr>
        <w:rPr>
          <w:rStyle w:val="Strong"/>
          <w:rFonts w:cs="Arial"/>
          <w:b w:val="0"/>
          <w:bCs w:val="0"/>
        </w:rPr>
      </w:pPr>
      <w:r w:rsidRPr="0002324B">
        <w:rPr>
          <w:rFonts w:ascii="Arial" w:hAnsi="Arial" w:cs="Arial"/>
          <w:shd w:val="clear" w:color="auto" w:fill="FFFFFF"/>
        </w:rPr>
        <w:t xml:space="preserve">International evidence has demonstrated that misdiagnosis and delays in diagnosis due to women not being believed </w:t>
      </w:r>
      <w:r w:rsidRPr="0002324B">
        <w:rPr>
          <w:rFonts w:ascii="Arial" w:hAnsi="Arial" w:cs="Arial"/>
        </w:rPr>
        <w:t xml:space="preserve">increase the risk of patient mortality. There is an extensive evidence base showing </w:t>
      </w:r>
      <w:r w:rsidRPr="0002324B">
        <w:rPr>
          <w:rFonts w:ascii="Arial" w:hAnsi="Arial" w:cs="Arial"/>
          <w:shd w:val="clear" w:color="auto" w:fill="FFFFFF"/>
        </w:rPr>
        <w:t>that, because of gender bias, women are less likely than men to survive traumatic health episodes</w:t>
      </w:r>
      <w:r w:rsidR="00E93FC9" w:rsidRPr="00E93FC9">
        <w:rPr>
          <w:rFonts w:ascii="Arial" w:hAnsi="Arial" w:cs="Arial"/>
          <w:shd w:val="clear" w:color="auto" w:fill="FFFFFF"/>
          <w:vertAlign w:val="superscript"/>
        </w:rPr>
        <w:t>54</w:t>
      </w:r>
      <w:r w:rsidR="00E93FC9">
        <w:rPr>
          <w:rFonts w:ascii="Arial" w:hAnsi="Arial" w:cs="Arial"/>
          <w:shd w:val="clear" w:color="auto" w:fill="FFFFFF"/>
        </w:rPr>
        <w:t>.</w:t>
      </w:r>
      <w:r w:rsidRPr="0002324B">
        <w:rPr>
          <w:rFonts w:ascii="Arial" w:hAnsi="Arial" w:cs="Arial"/>
          <w:shd w:val="clear" w:color="auto" w:fill="FFFFFF"/>
        </w:rPr>
        <w:t xml:space="preserve"> For example, the poorer quality care women received compared to men after suffering a heart attack led to </w:t>
      </w:r>
      <w:r w:rsidRPr="00E93FC9">
        <w:rPr>
          <w:rFonts w:ascii="Arial" w:hAnsi="Arial" w:cs="Arial"/>
          <w:shd w:val="clear" w:color="auto" w:fill="FFFFFF"/>
        </w:rPr>
        <w:t>8,243 preventable deaths</w:t>
      </w:r>
      <w:r w:rsidRPr="0002324B">
        <w:rPr>
          <w:rFonts w:ascii="Arial" w:hAnsi="Arial" w:cs="Arial"/>
          <w:shd w:val="clear" w:color="auto" w:fill="FFFFFF"/>
        </w:rPr>
        <w:t> between 2003</w:t>
      </w:r>
      <w:r>
        <w:rPr>
          <w:rFonts w:ascii="Arial" w:hAnsi="Arial" w:cs="Arial"/>
          <w:shd w:val="clear" w:color="auto" w:fill="FFFFFF"/>
        </w:rPr>
        <w:t xml:space="preserve"> and </w:t>
      </w:r>
      <w:r w:rsidRPr="0002324B">
        <w:rPr>
          <w:rFonts w:ascii="Arial" w:hAnsi="Arial" w:cs="Arial"/>
          <w:shd w:val="clear" w:color="auto" w:fill="FFFFFF"/>
        </w:rPr>
        <w:t>2013 in England and Wales</w:t>
      </w:r>
      <w:r>
        <w:rPr>
          <w:rStyle w:val="FootnoteReference"/>
          <w:rFonts w:ascii="Arial" w:hAnsi="Arial" w:cs="Arial"/>
          <w:shd w:val="clear" w:color="auto" w:fill="FFFFFF"/>
        </w:rPr>
        <w:footnoteReference w:id="53"/>
      </w:r>
      <w:r w:rsidRPr="0002324B">
        <w:rPr>
          <w:rFonts w:ascii="Arial" w:hAnsi="Arial" w:cs="Arial"/>
          <w:shd w:val="clear" w:color="auto" w:fill="FFFFFF"/>
        </w:rPr>
        <w:t>.</w:t>
      </w:r>
    </w:p>
    <w:p w14:paraId="1B23BDF2" w14:textId="77777777" w:rsidR="004D35C8" w:rsidRPr="00C16B79" w:rsidRDefault="004D35C8" w:rsidP="00696A86">
      <w:pPr>
        <w:pStyle w:val="Heading3"/>
        <w:rPr>
          <w:b w:val="0"/>
          <w:bCs/>
          <w:sz w:val="22"/>
          <w:szCs w:val="22"/>
        </w:rPr>
      </w:pPr>
    </w:p>
    <w:p w14:paraId="5928921A" w14:textId="066B6425" w:rsidR="002015FB" w:rsidRDefault="007F63A4" w:rsidP="0014338B">
      <w:pPr>
        <w:pStyle w:val="Heading2"/>
      </w:pPr>
      <w:bookmarkStart w:id="5" w:name="_Toc148621575"/>
      <w:r>
        <w:t>Safe</w:t>
      </w:r>
      <w:r w:rsidR="0004114E">
        <w:t>ty</w:t>
      </w:r>
      <w:bookmarkEnd w:id="5"/>
    </w:p>
    <w:p w14:paraId="32CDE3A3" w14:textId="77777777" w:rsidR="00223A70" w:rsidRPr="007F63A4" w:rsidRDefault="00223A70" w:rsidP="007F63A4">
      <w:pPr>
        <w:pStyle w:val="WHVSubheading"/>
      </w:pPr>
    </w:p>
    <w:p w14:paraId="0479C4F1" w14:textId="66CA1B96" w:rsidR="002015FB" w:rsidRDefault="00D84678" w:rsidP="00696A86">
      <w:pPr>
        <w:pStyle w:val="Heading3"/>
      </w:pPr>
      <w:r>
        <w:t>Q1</w:t>
      </w:r>
      <w:r w:rsidR="0033522D">
        <w:t>7</w:t>
      </w:r>
      <w:r>
        <w:t>.</w:t>
      </w:r>
      <w:r>
        <w:tab/>
      </w:r>
      <w:r w:rsidR="0033522D">
        <w:t xml:space="preserve">Can </w:t>
      </w:r>
      <w:r w:rsidR="0033522D" w:rsidRPr="648DF5CE">
        <w:rPr>
          <w:rFonts w:cs="Arial"/>
          <w:shd w:val="clear" w:color="auto" w:fill="FAFAFA"/>
        </w:rPr>
        <w:t xml:space="preserve">women access </w:t>
      </w:r>
      <w:r w:rsidR="0033522D" w:rsidRPr="648DF5CE">
        <w:rPr>
          <w:rFonts w:cs="Arial"/>
        </w:rPr>
        <w:t>tailored care?</w:t>
      </w:r>
    </w:p>
    <w:p w14:paraId="62818102" w14:textId="77777777" w:rsidR="0033522D" w:rsidRPr="00C2739B" w:rsidRDefault="0033522D" w:rsidP="0033522D">
      <w:pPr>
        <w:pStyle w:val="Heading3"/>
        <w:rPr>
          <w:b w:val="0"/>
          <w:bCs/>
          <w:sz w:val="22"/>
          <w:szCs w:val="22"/>
        </w:rPr>
      </w:pPr>
    </w:p>
    <w:tbl>
      <w:tblPr>
        <w:tblStyle w:val="TableGrid"/>
        <w:tblW w:w="5807" w:type="dxa"/>
        <w:tblInd w:w="567" w:type="dxa"/>
        <w:tblLook w:val="04A0" w:firstRow="1" w:lastRow="0" w:firstColumn="1" w:lastColumn="0" w:noHBand="0" w:noVBand="1"/>
      </w:tblPr>
      <w:tblGrid>
        <w:gridCol w:w="3114"/>
        <w:gridCol w:w="2693"/>
      </w:tblGrid>
      <w:tr w:rsidR="0033522D" w:rsidRPr="00425D64" w14:paraId="20C66DB2" w14:textId="77777777" w:rsidTr="00C2739B">
        <w:tc>
          <w:tcPr>
            <w:tcW w:w="3114" w:type="dxa"/>
            <w:shd w:val="clear" w:color="auto" w:fill="D9D9D9" w:themeFill="background1" w:themeFillShade="D9"/>
          </w:tcPr>
          <w:p w14:paraId="1D3F0704" w14:textId="7BE5F486" w:rsidR="0033522D" w:rsidRPr="00213529" w:rsidRDefault="0033522D"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Q17. </w:t>
            </w:r>
            <w:r w:rsidRPr="00213529">
              <w:rPr>
                <w:rFonts w:ascii="Arial" w:hAnsi="Arial" w:cs="Arial"/>
                <w:b/>
                <w:bCs/>
                <w:color w:val="002060"/>
                <w:sz w:val="21"/>
                <w:szCs w:val="21"/>
              </w:rPr>
              <w:t>Response Options</w:t>
            </w:r>
          </w:p>
        </w:tc>
        <w:tc>
          <w:tcPr>
            <w:tcW w:w="2693" w:type="dxa"/>
            <w:shd w:val="clear" w:color="auto" w:fill="D9D9D9" w:themeFill="background1" w:themeFillShade="D9"/>
            <w:vAlign w:val="center"/>
          </w:tcPr>
          <w:p w14:paraId="15FCDD67" w14:textId="77777777" w:rsidR="0033522D" w:rsidRPr="00E12042" w:rsidRDefault="0033522D" w:rsidP="00CF6451">
            <w:pPr>
              <w:jc w:val="center"/>
              <w:rPr>
                <w:rFonts w:ascii="Arial" w:hAnsi="Arial" w:cs="Arial"/>
                <w:b/>
                <w:bCs/>
                <w:sz w:val="21"/>
                <w:szCs w:val="21"/>
              </w:rPr>
            </w:pPr>
            <w:r w:rsidRPr="00E12042">
              <w:rPr>
                <w:rFonts w:ascii="Arial" w:hAnsi="Arial" w:cs="Arial"/>
                <w:b/>
                <w:bCs/>
                <w:sz w:val="21"/>
                <w:szCs w:val="21"/>
              </w:rPr>
              <w:t>WHV Response</w:t>
            </w:r>
          </w:p>
        </w:tc>
      </w:tr>
      <w:tr w:rsidR="0033522D" w:rsidRPr="00425D64" w14:paraId="773EC403" w14:textId="77777777" w:rsidTr="00C2739B">
        <w:trPr>
          <w:trHeight w:val="431"/>
        </w:trPr>
        <w:tc>
          <w:tcPr>
            <w:tcW w:w="3114" w:type="dxa"/>
            <w:shd w:val="clear" w:color="auto" w:fill="FFFFFF" w:themeFill="background1"/>
            <w:vAlign w:val="center"/>
          </w:tcPr>
          <w:p w14:paraId="776AFEC2" w14:textId="04B2D5F2" w:rsidR="0033522D" w:rsidRPr="003F7CF0" w:rsidRDefault="00C2739B" w:rsidP="00CF6451">
            <w:pPr>
              <w:ind w:left="181"/>
            </w:pPr>
            <w:r>
              <w:rPr>
                <w:rFonts w:ascii="Arial" w:hAnsi="Arial" w:cs="Arial"/>
                <w:i/>
                <w:iCs/>
                <w:color w:val="002060"/>
                <w:sz w:val="21"/>
                <w:szCs w:val="21"/>
              </w:rPr>
              <w:t>Never</w:t>
            </w:r>
          </w:p>
        </w:tc>
        <w:tc>
          <w:tcPr>
            <w:tcW w:w="2693" w:type="dxa"/>
            <w:shd w:val="clear" w:color="auto" w:fill="FFFFFF" w:themeFill="background1"/>
            <w:vAlign w:val="center"/>
          </w:tcPr>
          <w:p w14:paraId="5EBC420D" w14:textId="77777777" w:rsidR="0033522D" w:rsidRPr="00E12042" w:rsidRDefault="0033522D"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33522D" w:rsidRPr="00425D64" w14:paraId="2E14F585" w14:textId="77777777" w:rsidTr="00C2739B">
        <w:trPr>
          <w:trHeight w:val="431"/>
        </w:trPr>
        <w:tc>
          <w:tcPr>
            <w:tcW w:w="3114" w:type="dxa"/>
            <w:vAlign w:val="center"/>
          </w:tcPr>
          <w:p w14:paraId="3DF29862" w14:textId="1B368830" w:rsidR="0033522D"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Rarely</w:t>
            </w:r>
          </w:p>
        </w:tc>
        <w:tc>
          <w:tcPr>
            <w:tcW w:w="2693" w:type="dxa"/>
            <w:vAlign w:val="center"/>
          </w:tcPr>
          <w:p w14:paraId="1ECCB3A8" w14:textId="77777777" w:rsidR="0033522D" w:rsidRPr="00C41DD9" w:rsidRDefault="0033522D" w:rsidP="00CF6451">
            <w:pPr>
              <w:spacing w:before="40" w:after="40"/>
              <w:jc w:val="center"/>
              <w:rPr>
                <w:rFonts w:ascii="Arial" w:hAnsi="Arial" w:cs="Arial"/>
                <w:sz w:val="21"/>
                <w:szCs w:val="21"/>
              </w:rPr>
            </w:pPr>
            <w:r w:rsidRPr="00C41DD9">
              <w:rPr>
                <w:rFonts w:ascii="Arial" w:hAnsi="Arial" w:cs="Arial"/>
                <w:sz w:val="21"/>
                <w:szCs w:val="21"/>
              </w:rPr>
              <w:t>N</w:t>
            </w:r>
            <w:r w:rsidRPr="00C41DD9">
              <w:rPr>
                <w:rFonts w:ascii="Arial" w:hAnsi="Arial"/>
                <w:sz w:val="21"/>
                <w:szCs w:val="21"/>
              </w:rPr>
              <w:t>ot selected</w:t>
            </w:r>
          </w:p>
        </w:tc>
      </w:tr>
      <w:tr w:rsidR="0033522D" w:rsidRPr="00425D64" w14:paraId="6257E70E" w14:textId="77777777" w:rsidTr="00C2739B">
        <w:trPr>
          <w:trHeight w:val="431"/>
        </w:trPr>
        <w:tc>
          <w:tcPr>
            <w:tcW w:w="3114" w:type="dxa"/>
            <w:shd w:val="clear" w:color="auto" w:fill="FFD7AF"/>
            <w:vAlign w:val="center"/>
          </w:tcPr>
          <w:p w14:paraId="751BBFB6" w14:textId="67AED4AB" w:rsidR="0033522D"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Sometimes</w:t>
            </w:r>
          </w:p>
        </w:tc>
        <w:tc>
          <w:tcPr>
            <w:tcW w:w="2693" w:type="dxa"/>
            <w:shd w:val="clear" w:color="auto" w:fill="FFD7AF"/>
            <w:vAlign w:val="center"/>
          </w:tcPr>
          <w:p w14:paraId="4496A580" w14:textId="495EA386" w:rsidR="0033522D" w:rsidRPr="00C2739B" w:rsidRDefault="00C2739B" w:rsidP="00CF6451">
            <w:pPr>
              <w:spacing w:before="40" w:after="40"/>
              <w:jc w:val="center"/>
              <w:rPr>
                <w:rFonts w:ascii="Arial" w:hAnsi="Arial" w:cs="Arial"/>
                <w:b/>
                <w:bCs/>
                <w:sz w:val="21"/>
                <w:szCs w:val="21"/>
              </w:rPr>
            </w:pPr>
            <w:r w:rsidRPr="00C2739B">
              <w:rPr>
                <w:rFonts w:ascii="Arial" w:hAnsi="Arial" w:cs="Arial"/>
                <w:b/>
                <w:bCs/>
                <w:color w:val="002060"/>
                <w:sz w:val="21"/>
                <w:szCs w:val="21"/>
              </w:rPr>
              <w:t>YES</w:t>
            </w:r>
          </w:p>
        </w:tc>
      </w:tr>
      <w:tr w:rsidR="0033522D" w:rsidRPr="00425D64" w14:paraId="6EA9A0D2" w14:textId="77777777" w:rsidTr="00C2739B">
        <w:trPr>
          <w:trHeight w:val="431"/>
        </w:trPr>
        <w:tc>
          <w:tcPr>
            <w:tcW w:w="3114" w:type="dxa"/>
            <w:vAlign w:val="center"/>
          </w:tcPr>
          <w:p w14:paraId="6147EFD5" w14:textId="77777777" w:rsidR="0033522D" w:rsidRPr="00E12042" w:rsidRDefault="0033522D" w:rsidP="00CF6451">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693" w:type="dxa"/>
            <w:vAlign w:val="center"/>
          </w:tcPr>
          <w:p w14:paraId="1FC89FDD" w14:textId="77777777" w:rsidR="0033522D" w:rsidRPr="00C41DD9" w:rsidRDefault="0033522D"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33522D" w:rsidRPr="00425D64" w14:paraId="4F6FCC00" w14:textId="77777777" w:rsidTr="00C2739B">
        <w:trPr>
          <w:trHeight w:val="431"/>
        </w:trPr>
        <w:tc>
          <w:tcPr>
            <w:tcW w:w="3114" w:type="dxa"/>
            <w:vAlign w:val="center"/>
          </w:tcPr>
          <w:p w14:paraId="7C8B99B0" w14:textId="57D4A237" w:rsidR="0033522D"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Always</w:t>
            </w:r>
          </w:p>
        </w:tc>
        <w:tc>
          <w:tcPr>
            <w:tcW w:w="2693" w:type="dxa"/>
            <w:vAlign w:val="center"/>
          </w:tcPr>
          <w:p w14:paraId="1293E974" w14:textId="77777777" w:rsidR="0033522D" w:rsidRPr="00E12042" w:rsidRDefault="0033522D"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33522D" w:rsidRPr="00425D64" w14:paraId="6289FFBA" w14:textId="77777777" w:rsidTr="00C2739B">
        <w:trPr>
          <w:trHeight w:val="431"/>
        </w:trPr>
        <w:tc>
          <w:tcPr>
            <w:tcW w:w="3114" w:type="dxa"/>
            <w:shd w:val="clear" w:color="auto" w:fill="FFFFFF" w:themeFill="background1"/>
            <w:vAlign w:val="center"/>
          </w:tcPr>
          <w:p w14:paraId="0EF1F312" w14:textId="77777777" w:rsidR="0033522D" w:rsidRDefault="0033522D" w:rsidP="00CF6451">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693" w:type="dxa"/>
            <w:shd w:val="clear" w:color="auto" w:fill="FFFFFF" w:themeFill="background1"/>
            <w:vAlign w:val="center"/>
          </w:tcPr>
          <w:p w14:paraId="7306AF8F" w14:textId="0C423547" w:rsidR="0033522D" w:rsidRPr="000F144C" w:rsidRDefault="00C2739B"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bl>
    <w:p w14:paraId="6324694C" w14:textId="77777777" w:rsidR="0033522D" w:rsidRDefault="0033522D" w:rsidP="007F63A4">
      <w:pPr>
        <w:pStyle w:val="WHVSub-sub-heading"/>
      </w:pPr>
    </w:p>
    <w:p w14:paraId="61917E88" w14:textId="77777777" w:rsidR="002015FB" w:rsidRPr="00AE0F09" w:rsidRDefault="002015FB" w:rsidP="0033522D">
      <w:pPr>
        <w:pStyle w:val="ListParagraph"/>
        <w:ind w:left="0"/>
        <w:rPr>
          <w:rFonts w:ascii="Arial" w:hAnsi="Arial" w:cs="Arial"/>
          <w:sz w:val="20"/>
          <w:szCs w:val="20"/>
        </w:rPr>
      </w:pPr>
    </w:p>
    <w:p w14:paraId="22C0F318" w14:textId="77777777" w:rsidR="0037410E" w:rsidRDefault="0037410E">
      <w:pPr>
        <w:rPr>
          <w:rFonts w:ascii="Arial" w:eastAsiaTheme="majorEastAsia" w:hAnsi="Arial" w:cstheme="majorBidi"/>
          <w:b/>
          <w:color w:val="002F6C"/>
          <w:spacing w:val="-10"/>
          <w:kern w:val="28"/>
          <w:sz w:val="24"/>
          <w:szCs w:val="200"/>
        </w:rPr>
      </w:pPr>
      <w:r>
        <w:br w:type="page"/>
      </w:r>
    </w:p>
    <w:p w14:paraId="25B00644" w14:textId="5F60E1BD" w:rsidR="002015FB" w:rsidRPr="00D84678" w:rsidRDefault="00D84678" w:rsidP="00696A86">
      <w:pPr>
        <w:pStyle w:val="Heading3"/>
      </w:pPr>
      <w:r>
        <w:lastRenderedPageBreak/>
        <w:t>Q</w:t>
      </w:r>
      <w:r w:rsidR="0033522D">
        <w:t>18</w:t>
      </w:r>
      <w:r w:rsidR="00FA2905">
        <w:t>.</w:t>
      </w:r>
      <w:r>
        <w:tab/>
      </w:r>
      <w:r w:rsidR="0033522D">
        <w:t xml:space="preserve">Can </w:t>
      </w:r>
      <w:r w:rsidR="0033522D" w:rsidRPr="648DF5CE">
        <w:rPr>
          <w:rFonts w:cs="Arial"/>
          <w:shd w:val="clear" w:color="auto" w:fill="FAFAFA"/>
        </w:rPr>
        <w:t xml:space="preserve">women access </w:t>
      </w:r>
      <w:r w:rsidR="0033522D">
        <w:rPr>
          <w:rFonts w:cs="Arial"/>
        </w:rPr>
        <w:t xml:space="preserve">safe </w:t>
      </w:r>
      <w:r w:rsidR="0033522D" w:rsidRPr="648DF5CE">
        <w:rPr>
          <w:rFonts w:cs="Arial"/>
        </w:rPr>
        <w:t>care?</w:t>
      </w:r>
    </w:p>
    <w:p w14:paraId="1243F2D0" w14:textId="77777777" w:rsidR="00C2739B" w:rsidRPr="00C2739B" w:rsidRDefault="00C2739B" w:rsidP="00C2739B">
      <w:pPr>
        <w:pStyle w:val="Heading3"/>
        <w:rPr>
          <w:b w:val="0"/>
          <w:bCs/>
          <w:sz w:val="22"/>
          <w:szCs w:val="22"/>
        </w:rPr>
      </w:pPr>
    </w:p>
    <w:tbl>
      <w:tblPr>
        <w:tblStyle w:val="TableGrid"/>
        <w:tblW w:w="5807" w:type="dxa"/>
        <w:tblInd w:w="567" w:type="dxa"/>
        <w:tblLook w:val="04A0" w:firstRow="1" w:lastRow="0" w:firstColumn="1" w:lastColumn="0" w:noHBand="0" w:noVBand="1"/>
      </w:tblPr>
      <w:tblGrid>
        <w:gridCol w:w="3114"/>
        <w:gridCol w:w="2693"/>
      </w:tblGrid>
      <w:tr w:rsidR="00C2739B" w:rsidRPr="00425D64" w14:paraId="021D33F6" w14:textId="77777777" w:rsidTr="00CF6451">
        <w:tc>
          <w:tcPr>
            <w:tcW w:w="3114" w:type="dxa"/>
            <w:shd w:val="clear" w:color="auto" w:fill="D9D9D9" w:themeFill="background1" w:themeFillShade="D9"/>
          </w:tcPr>
          <w:p w14:paraId="53C6C4C4" w14:textId="36E15096" w:rsidR="00C2739B" w:rsidRPr="00213529" w:rsidRDefault="00C2739B" w:rsidP="00CF6451">
            <w:pPr>
              <w:spacing w:before="120" w:after="120"/>
              <w:ind w:left="181"/>
              <w:rPr>
                <w:rFonts w:ascii="Arial" w:hAnsi="Arial" w:cs="Arial"/>
                <w:b/>
                <w:bCs/>
                <w:color w:val="002060"/>
                <w:sz w:val="21"/>
                <w:szCs w:val="21"/>
              </w:rPr>
            </w:pPr>
            <w:r>
              <w:rPr>
                <w:rFonts w:ascii="Arial" w:hAnsi="Arial" w:cs="Arial"/>
                <w:b/>
                <w:bCs/>
                <w:color w:val="002060"/>
                <w:sz w:val="21"/>
                <w:szCs w:val="21"/>
              </w:rPr>
              <w:t xml:space="preserve">Q18. </w:t>
            </w:r>
            <w:r w:rsidRPr="00213529">
              <w:rPr>
                <w:rFonts w:ascii="Arial" w:hAnsi="Arial" w:cs="Arial"/>
                <w:b/>
                <w:bCs/>
                <w:color w:val="002060"/>
                <w:sz w:val="21"/>
                <w:szCs w:val="21"/>
              </w:rPr>
              <w:t>Response Options</w:t>
            </w:r>
          </w:p>
        </w:tc>
        <w:tc>
          <w:tcPr>
            <w:tcW w:w="2693" w:type="dxa"/>
            <w:shd w:val="clear" w:color="auto" w:fill="D9D9D9" w:themeFill="background1" w:themeFillShade="D9"/>
            <w:vAlign w:val="center"/>
          </w:tcPr>
          <w:p w14:paraId="0B777DAE" w14:textId="77777777" w:rsidR="00C2739B" w:rsidRPr="00E12042" w:rsidRDefault="00C2739B" w:rsidP="00CF6451">
            <w:pPr>
              <w:jc w:val="center"/>
              <w:rPr>
                <w:rFonts w:ascii="Arial" w:hAnsi="Arial" w:cs="Arial"/>
                <w:b/>
                <w:bCs/>
                <w:sz w:val="21"/>
                <w:szCs w:val="21"/>
              </w:rPr>
            </w:pPr>
            <w:r w:rsidRPr="00E12042">
              <w:rPr>
                <w:rFonts w:ascii="Arial" w:hAnsi="Arial" w:cs="Arial"/>
                <w:b/>
                <w:bCs/>
                <w:sz w:val="21"/>
                <w:szCs w:val="21"/>
              </w:rPr>
              <w:t>WHV Response</w:t>
            </w:r>
          </w:p>
        </w:tc>
      </w:tr>
      <w:tr w:rsidR="00C2739B" w:rsidRPr="00425D64" w14:paraId="780E9C98" w14:textId="77777777" w:rsidTr="00CF6451">
        <w:trPr>
          <w:trHeight w:val="431"/>
        </w:trPr>
        <w:tc>
          <w:tcPr>
            <w:tcW w:w="3114" w:type="dxa"/>
            <w:shd w:val="clear" w:color="auto" w:fill="FFFFFF" w:themeFill="background1"/>
            <w:vAlign w:val="center"/>
          </w:tcPr>
          <w:p w14:paraId="355F1D3D" w14:textId="77777777" w:rsidR="00C2739B" w:rsidRPr="003F7CF0" w:rsidRDefault="00C2739B" w:rsidP="00CF6451">
            <w:pPr>
              <w:ind w:left="181"/>
            </w:pPr>
            <w:r>
              <w:rPr>
                <w:rFonts w:ascii="Arial" w:hAnsi="Arial" w:cs="Arial"/>
                <w:i/>
                <w:iCs/>
                <w:color w:val="002060"/>
                <w:sz w:val="21"/>
                <w:szCs w:val="21"/>
              </w:rPr>
              <w:t>Never</w:t>
            </w:r>
          </w:p>
        </w:tc>
        <w:tc>
          <w:tcPr>
            <w:tcW w:w="2693" w:type="dxa"/>
            <w:shd w:val="clear" w:color="auto" w:fill="FFFFFF" w:themeFill="background1"/>
            <w:vAlign w:val="center"/>
          </w:tcPr>
          <w:p w14:paraId="1CF181D5" w14:textId="77777777" w:rsidR="00C2739B" w:rsidRPr="00E12042" w:rsidRDefault="00C2739B" w:rsidP="00CF6451">
            <w:pPr>
              <w:spacing w:before="40" w:after="40"/>
              <w:jc w:val="center"/>
              <w:rPr>
                <w:rFonts w:ascii="Arial" w:hAnsi="Arial" w:cs="Arial"/>
                <w:b/>
                <w:bCs/>
                <w:sz w:val="21"/>
                <w:szCs w:val="21"/>
              </w:rPr>
            </w:pPr>
            <w:r w:rsidRPr="00C41DD9">
              <w:rPr>
                <w:rFonts w:ascii="Arial" w:hAnsi="Arial" w:cs="Arial"/>
                <w:sz w:val="21"/>
                <w:szCs w:val="21"/>
              </w:rPr>
              <w:t>N</w:t>
            </w:r>
            <w:r w:rsidRPr="00C41DD9">
              <w:rPr>
                <w:rFonts w:ascii="Arial" w:hAnsi="Arial"/>
                <w:sz w:val="21"/>
                <w:szCs w:val="21"/>
              </w:rPr>
              <w:t>ot selected</w:t>
            </w:r>
          </w:p>
        </w:tc>
      </w:tr>
      <w:tr w:rsidR="00C2739B" w:rsidRPr="00425D64" w14:paraId="7A01875B" w14:textId="77777777" w:rsidTr="00CF6451">
        <w:trPr>
          <w:trHeight w:val="431"/>
        </w:trPr>
        <w:tc>
          <w:tcPr>
            <w:tcW w:w="3114" w:type="dxa"/>
            <w:vAlign w:val="center"/>
          </w:tcPr>
          <w:p w14:paraId="639A79B7" w14:textId="77777777" w:rsidR="00C2739B"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Rarely</w:t>
            </w:r>
          </w:p>
        </w:tc>
        <w:tc>
          <w:tcPr>
            <w:tcW w:w="2693" w:type="dxa"/>
            <w:vAlign w:val="center"/>
          </w:tcPr>
          <w:p w14:paraId="383C3D1E" w14:textId="77777777" w:rsidR="00C2739B" w:rsidRPr="00C41DD9" w:rsidRDefault="00C2739B" w:rsidP="00CF6451">
            <w:pPr>
              <w:spacing w:before="40" w:after="40"/>
              <w:jc w:val="center"/>
              <w:rPr>
                <w:rFonts w:ascii="Arial" w:hAnsi="Arial" w:cs="Arial"/>
                <w:sz w:val="21"/>
                <w:szCs w:val="21"/>
              </w:rPr>
            </w:pPr>
            <w:r w:rsidRPr="00C41DD9">
              <w:rPr>
                <w:rFonts w:ascii="Arial" w:hAnsi="Arial" w:cs="Arial"/>
                <w:sz w:val="21"/>
                <w:szCs w:val="21"/>
              </w:rPr>
              <w:t>N</w:t>
            </w:r>
            <w:r w:rsidRPr="00C41DD9">
              <w:rPr>
                <w:rFonts w:ascii="Arial" w:hAnsi="Arial"/>
                <w:sz w:val="21"/>
                <w:szCs w:val="21"/>
              </w:rPr>
              <w:t>ot selected</w:t>
            </w:r>
          </w:p>
        </w:tc>
      </w:tr>
      <w:tr w:rsidR="00C2739B" w:rsidRPr="00425D64" w14:paraId="27B5CB5F" w14:textId="77777777" w:rsidTr="00CF6451">
        <w:trPr>
          <w:trHeight w:val="431"/>
        </w:trPr>
        <w:tc>
          <w:tcPr>
            <w:tcW w:w="3114" w:type="dxa"/>
            <w:shd w:val="clear" w:color="auto" w:fill="FFD7AF"/>
            <w:vAlign w:val="center"/>
          </w:tcPr>
          <w:p w14:paraId="27B297A2" w14:textId="77777777" w:rsidR="00C2739B"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Sometimes</w:t>
            </w:r>
          </w:p>
        </w:tc>
        <w:tc>
          <w:tcPr>
            <w:tcW w:w="2693" w:type="dxa"/>
            <w:shd w:val="clear" w:color="auto" w:fill="FFD7AF"/>
            <w:vAlign w:val="center"/>
          </w:tcPr>
          <w:p w14:paraId="096FF926" w14:textId="77777777" w:rsidR="00C2739B" w:rsidRPr="00C2739B" w:rsidRDefault="00C2739B" w:rsidP="00CF6451">
            <w:pPr>
              <w:spacing w:before="40" w:after="40"/>
              <w:jc w:val="center"/>
              <w:rPr>
                <w:rFonts w:ascii="Arial" w:hAnsi="Arial" w:cs="Arial"/>
                <w:b/>
                <w:bCs/>
                <w:sz w:val="21"/>
                <w:szCs w:val="21"/>
              </w:rPr>
            </w:pPr>
            <w:r w:rsidRPr="00C2739B">
              <w:rPr>
                <w:rFonts w:ascii="Arial" w:hAnsi="Arial" w:cs="Arial"/>
                <w:b/>
                <w:bCs/>
                <w:color w:val="002060"/>
                <w:sz w:val="21"/>
                <w:szCs w:val="21"/>
              </w:rPr>
              <w:t>YES</w:t>
            </w:r>
          </w:p>
        </w:tc>
      </w:tr>
      <w:tr w:rsidR="00C2739B" w:rsidRPr="00425D64" w14:paraId="684866A7" w14:textId="77777777" w:rsidTr="00CF6451">
        <w:trPr>
          <w:trHeight w:val="431"/>
        </w:trPr>
        <w:tc>
          <w:tcPr>
            <w:tcW w:w="3114" w:type="dxa"/>
            <w:vAlign w:val="center"/>
          </w:tcPr>
          <w:p w14:paraId="0447C791" w14:textId="77777777" w:rsidR="00C2739B"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Mostly</w:t>
            </w:r>
          </w:p>
        </w:tc>
        <w:tc>
          <w:tcPr>
            <w:tcW w:w="2693" w:type="dxa"/>
            <w:vAlign w:val="center"/>
          </w:tcPr>
          <w:p w14:paraId="50BFC72A" w14:textId="77777777" w:rsidR="00C2739B" w:rsidRPr="00C41DD9" w:rsidRDefault="00C2739B" w:rsidP="00CF6451">
            <w:pPr>
              <w:spacing w:before="40" w:after="40"/>
              <w:jc w:val="center"/>
              <w:rPr>
                <w:rFonts w:ascii="Arial" w:hAnsi="Arial" w:cs="Arial"/>
                <w:sz w:val="21"/>
                <w:szCs w:val="21"/>
              </w:rPr>
            </w:pPr>
            <w:r w:rsidRPr="00C41DD9">
              <w:rPr>
                <w:rFonts w:ascii="Arial" w:hAnsi="Arial" w:cs="Arial"/>
                <w:sz w:val="21"/>
                <w:szCs w:val="21"/>
              </w:rPr>
              <w:t>Not selected</w:t>
            </w:r>
          </w:p>
        </w:tc>
      </w:tr>
      <w:tr w:rsidR="00C2739B" w:rsidRPr="00425D64" w14:paraId="68367A8A" w14:textId="77777777" w:rsidTr="00CF6451">
        <w:trPr>
          <w:trHeight w:val="431"/>
        </w:trPr>
        <w:tc>
          <w:tcPr>
            <w:tcW w:w="3114" w:type="dxa"/>
            <w:vAlign w:val="center"/>
          </w:tcPr>
          <w:p w14:paraId="3C97110D" w14:textId="77777777" w:rsidR="00C2739B" w:rsidRPr="00E12042"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Always</w:t>
            </w:r>
          </w:p>
        </w:tc>
        <w:tc>
          <w:tcPr>
            <w:tcW w:w="2693" w:type="dxa"/>
            <w:vAlign w:val="center"/>
          </w:tcPr>
          <w:p w14:paraId="0A75E748" w14:textId="77777777" w:rsidR="00C2739B" w:rsidRPr="00E12042" w:rsidRDefault="00C2739B"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r w:rsidR="00C2739B" w:rsidRPr="00425D64" w14:paraId="4AC0B73A" w14:textId="77777777" w:rsidTr="00CF6451">
        <w:trPr>
          <w:trHeight w:val="431"/>
        </w:trPr>
        <w:tc>
          <w:tcPr>
            <w:tcW w:w="3114" w:type="dxa"/>
            <w:shd w:val="clear" w:color="auto" w:fill="FFFFFF" w:themeFill="background1"/>
            <w:vAlign w:val="center"/>
          </w:tcPr>
          <w:p w14:paraId="0D07E19E" w14:textId="77777777" w:rsidR="00C2739B" w:rsidRDefault="00C2739B" w:rsidP="00CF6451">
            <w:pPr>
              <w:spacing w:before="40" w:after="40"/>
              <w:ind w:left="181"/>
              <w:rPr>
                <w:rFonts w:ascii="Arial" w:hAnsi="Arial" w:cs="Arial"/>
                <w:i/>
                <w:iCs/>
                <w:color w:val="002060"/>
                <w:sz w:val="21"/>
                <w:szCs w:val="21"/>
              </w:rPr>
            </w:pPr>
            <w:r>
              <w:rPr>
                <w:rFonts w:ascii="Arial" w:hAnsi="Arial" w:cs="Arial"/>
                <w:i/>
                <w:iCs/>
                <w:color w:val="002060"/>
                <w:sz w:val="21"/>
                <w:szCs w:val="21"/>
              </w:rPr>
              <w:t>Unsure</w:t>
            </w:r>
          </w:p>
        </w:tc>
        <w:tc>
          <w:tcPr>
            <w:tcW w:w="2693" w:type="dxa"/>
            <w:shd w:val="clear" w:color="auto" w:fill="FFFFFF" w:themeFill="background1"/>
            <w:vAlign w:val="center"/>
          </w:tcPr>
          <w:p w14:paraId="026729F1" w14:textId="77777777" w:rsidR="00C2739B" w:rsidRPr="000F144C" w:rsidRDefault="00C2739B" w:rsidP="00CF6451">
            <w:pPr>
              <w:spacing w:before="40" w:after="40"/>
              <w:jc w:val="center"/>
              <w:rPr>
                <w:rFonts w:ascii="Arial" w:hAnsi="Arial" w:cs="Arial"/>
                <w:b/>
                <w:bCs/>
                <w:sz w:val="21"/>
                <w:szCs w:val="21"/>
              </w:rPr>
            </w:pPr>
            <w:r w:rsidRPr="00C41DD9">
              <w:rPr>
                <w:rFonts w:ascii="Arial" w:hAnsi="Arial" w:cs="Arial"/>
                <w:sz w:val="21"/>
                <w:szCs w:val="21"/>
              </w:rPr>
              <w:t>Not selected</w:t>
            </w:r>
          </w:p>
        </w:tc>
      </w:tr>
    </w:tbl>
    <w:p w14:paraId="5E41FA25" w14:textId="77777777" w:rsidR="00C2739B" w:rsidRDefault="00C2739B" w:rsidP="007F63A4">
      <w:pPr>
        <w:pStyle w:val="WHVSub-sub-heading"/>
      </w:pPr>
    </w:p>
    <w:p w14:paraId="199879FC" w14:textId="77777777" w:rsidR="002015FB" w:rsidRPr="008C6DC7" w:rsidRDefault="002015FB" w:rsidP="00C2739B">
      <w:pPr>
        <w:pStyle w:val="ListParagraph"/>
        <w:ind w:left="0"/>
        <w:rPr>
          <w:rFonts w:ascii="Arial" w:hAnsi="Arial" w:cs="Arial"/>
          <w:sz w:val="20"/>
          <w:szCs w:val="20"/>
        </w:rPr>
      </w:pPr>
    </w:p>
    <w:p w14:paraId="07CAA821" w14:textId="03947B4A" w:rsidR="00335539" w:rsidRDefault="00D84678" w:rsidP="00696A86">
      <w:pPr>
        <w:pStyle w:val="Heading3"/>
        <w:rPr>
          <w:rFonts w:cs="Arial"/>
          <w:shd w:val="clear" w:color="auto" w:fill="FAFAFA"/>
        </w:rPr>
      </w:pPr>
      <w:r>
        <w:t>Q</w:t>
      </w:r>
      <w:r w:rsidR="0033522D">
        <w:t>19</w:t>
      </w:r>
      <w:r>
        <w:t>.</w:t>
      </w:r>
      <w:r>
        <w:tab/>
      </w:r>
      <w:r w:rsidR="00C2739B">
        <w:t>What</w:t>
      </w:r>
      <w:r w:rsidR="002015FB" w:rsidRPr="00D84678">
        <w:t xml:space="preserve"> </w:t>
      </w:r>
      <w:r w:rsidR="00C2739B" w:rsidRPr="00335539">
        <w:rPr>
          <w:rFonts w:cs="Arial"/>
          <w:shd w:val="clear" w:color="auto" w:fill="FAFAFA"/>
        </w:rPr>
        <w:t>are the ba</w:t>
      </w:r>
      <w:r w:rsidR="00C2739B" w:rsidRPr="4994ED8F">
        <w:rPr>
          <w:rFonts w:cs="Arial"/>
          <w:shd w:val="clear" w:color="auto" w:fill="FAFAFA"/>
        </w:rPr>
        <w:t>rriers and enablers to culturally safe care for women? How does culturally safe care differ between different priority populations^?</w:t>
      </w:r>
    </w:p>
    <w:p w14:paraId="0D5C3454" w14:textId="77777777" w:rsidR="00335539" w:rsidRPr="00335539" w:rsidRDefault="00335539" w:rsidP="00335539">
      <w:pPr>
        <w:pStyle w:val="ListParagraph"/>
        <w:ind w:left="539"/>
        <w:rPr>
          <w:rFonts w:ascii="Arial" w:hAnsi="Arial" w:cs="Arial"/>
          <w:color w:val="002F6C"/>
        </w:rPr>
      </w:pPr>
      <w:r w:rsidRPr="00335539">
        <w:rPr>
          <w:rStyle w:val="Emphasis"/>
          <w:rFonts w:ascii="Arial" w:hAnsi="Arial" w:cs="Arial"/>
          <w:color w:val="002F6C"/>
          <w:bdr w:val="none" w:sz="0" w:space="0" w:color="auto" w:frame="1"/>
        </w:rPr>
        <w:t>^</w:t>
      </w:r>
      <w:r w:rsidRPr="00335539">
        <w:rPr>
          <w:rStyle w:val="Strong"/>
          <w:rFonts w:ascii="Arial" w:hAnsi="Arial" w:cs="Arial"/>
          <w:color w:val="002F6C"/>
          <w:bdr w:val="none" w:sz="0" w:space="0" w:color="auto" w:frame="1"/>
        </w:rPr>
        <w:t>Some examples of priority populations are</w:t>
      </w:r>
      <w:r w:rsidRPr="00335539">
        <w:rPr>
          <w:rStyle w:val="Emphasis"/>
          <w:rFonts w:ascii="Arial" w:hAnsi="Arial" w:cs="Arial"/>
          <w:color w:val="002F6C"/>
          <w:bdr w:val="none" w:sz="0" w:space="0" w:color="auto" w:frame="1"/>
        </w:rPr>
        <w:t>:</w:t>
      </w:r>
    </w:p>
    <w:p w14:paraId="25502CB8"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sz w:val="20"/>
          <w:szCs w:val="20"/>
          <w:lang w:eastAsia="en-AU"/>
        </w:rPr>
      </w:pPr>
      <w:r w:rsidRPr="00335539">
        <w:rPr>
          <w:rStyle w:val="Emphasis"/>
          <w:rFonts w:ascii="Arial" w:hAnsi="Arial" w:cs="Arial"/>
          <w:color w:val="002F6C"/>
          <w:bdr w:val="none" w:sz="0" w:space="0" w:color="auto" w:frame="1"/>
        </w:rPr>
        <w:t>Pregnant women and their children</w:t>
      </w:r>
    </w:p>
    <w:p w14:paraId="0FD05D26"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Women and girls from rural and remote areas</w:t>
      </w:r>
    </w:p>
    <w:p w14:paraId="47922729"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Aboriginal &amp; Torres Strait Islander women and girls</w:t>
      </w:r>
    </w:p>
    <w:p w14:paraId="4CF53E1D"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Women and girls from low socio-economic backgrounds and older women with low financial assets</w:t>
      </w:r>
    </w:p>
    <w:p w14:paraId="775CBFCA"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Women and girls living with disability and carers</w:t>
      </w:r>
    </w:p>
    <w:p w14:paraId="3C369FBF"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Culturally and linguistically diverse women and girls</w:t>
      </w:r>
    </w:p>
    <w:p w14:paraId="169B2381"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Members of LGBTIQ+ communities</w:t>
      </w:r>
    </w:p>
    <w:p w14:paraId="58ADB96B" w14:textId="77777777" w:rsidR="00335539" w:rsidRPr="00335539" w:rsidRDefault="00335539" w:rsidP="00335539">
      <w:pPr>
        <w:pStyle w:val="ListParagraph"/>
        <w:numPr>
          <w:ilvl w:val="0"/>
          <w:numId w:val="47"/>
        </w:numPr>
        <w:spacing w:line="252" w:lineRule="auto"/>
        <w:ind w:left="1077" w:hanging="357"/>
        <w:rPr>
          <w:rFonts w:ascii="Arial" w:hAnsi="Arial" w:cs="Arial"/>
          <w:color w:val="002F6C"/>
        </w:rPr>
      </w:pPr>
      <w:r w:rsidRPr="00335539">
        <w:rPr>
          <w:rStyle w:val="Emphasis"/>
          <w:rFonts w:ascii="Arial" w:hAnsi="Arial" w:cs="Arial"/>
          <w:color w:val="002F6C"/>
          <w:bdr w:val="none" w:sz="0" w:space="0" w:color="auto" w:frame="1"/>
        </w:rPr>
        <w:t>Women and girls who experience violence and/or abuse</w:t>
      </w:r>
    </w:p>
    <w:p w14:paraId="098C6AFA" w14:textId="2F0485C0" w:rsidR="002015FB" w:rsidRDefault="002015FB" w:rsidP="00335539">
      <w:pPr>
        <w:pStyle w:val="Heading3"/>
        <w:spacing w:after="0"/>
      </w:pPr>
    </w:p>
    <w:p w14:paraId="38806EB0" w14:textId="77777777" w:rsidR="00C2739B" w:rsidRDefault="00C2739B" w:rsidP="00C2739B">
      <w:pPr>
        <w:rPr>
          <w:rFonts w:ascii="Arial" w:hAnsi="Arial" w:cs="Arial"/>
          <w:bdr w:val="none" w:sz="0" w:space="0" w:color="auto" w:frame="1"/>
        </w:rPr>
      </w:pPr>
      <w:r>
        <w:rPr>
          <w:rFonts w:ascii="Arial" w:hAnsi="Arial" w:cs="Arial"/>
          <w:bdr w:val="none" w:sz="0" w:space="0" w:color="auto" w:frame="1"/>
        </w:rPr>
        <w:t>Barriers and enablers to culturally safe care for women differ across priority populations, such as culturally and linguistically diverse (CALD) communities and Indigenous communities.</w:t>
      </w:r>
    </w:p>
    <w:p w14:paraId="32231B2C" w14:textId="77777777" w:rsidR="00C2739B" w:rsidRPr="00A05A0C" w:rsidRDefault="00C2739B" w:rsidP="00C2739B">
      <w:pPr>
        <w:rPr>
          <w:rFonts w:ascii="Arial" w:hAnsi="Arial" w:cs="Arial"/>
          <w:b/>
          <w:bCs/>
          <w:bdr w:val="none" w:sz="0" w:space="0" w:color="auto" w:frame="1"/>
        </w:rPr>
      </w:pPr>
      <w:r>
        <w:rPr>
          <w:rFonts w:ascii="Arial" w:hAnsi="Arial" w:cs="Arial"/>
          <w:b/>
          <w:bCs/>
          <w:bdr w:val="none" w:sz="0" w:space="0" w:color="auto" w:frame="1"/>
        </w:rPr>
        <w:t>Culturally and linguistically diverse</w:t>
      </w:r>
      <w:r w:rsidRPr="00A05A0C">
        <w:rPr>
          <w:rFonts w:ascii="Arial" w:hAnsi="Arial" w:cs="Arial"/>
          <w:b/>
          <w:bCs/>
          <w:bdr w:val="none" w:sz="0" w:space="0" w:color="auto" w:frame="1"/>
        </w:rPr>
        <w:t xml:space="preserve"> communities</w:t>
      </w:r>
    </w:p>
    <w:p w14:paraId="07D63A88" w14:textId="77777777" w:rsidR="00C2739B" w:rsidRPr="00A05A0C" w:rsidRDefault="00C2739B" w:rsidP="00C2739B">
      <w:pPr>
        <w:rPr>
          <w:rFonts w:ascii="Arial" w:hAnsi="Arial" w:cs="Arial"/>
          <w:u w:val="single"/>
          <w:bdr w:val="none" w:sz="0" w:space="0" w:color="auto" w:frame="1"/>
        </w:rPr>
      </w:pPr>
      <w:r w:rsidRPr="00A05A0C">
        <w:rPr>
          <w:rFonts w:ascii="Arial" w:hAnsi="Arial" w:cs="Arial"/>
          <w:u w:val="single"/>
          <w:bdr w:val="none" w:sz="0" w:space="0" w:color="auto" w:frame="1"/>
        </w:rPr>
        <w:t>Barriers to safe care</w:t>
      </w:r>
    </w:p>
    <w:p w14:paraId="40903B30" w14:textId="77777777" w:rsidR="00C2739B" w:rsidRPr="00724772" w:rsidRDefault="00C2739B" w:rsidP="00C2739B">
      <w:pPr>
        <w:rPr>
          <w:rFonts w:ascii="Arial" w:hAnsi="Arial" w:cs="Arial"/>
          <w:bdr w:val="none" w:sz="0" w:space="0" w:color="auto" w:frame="1"/>
        </w:rPr>
      </w:pPr>
      <w:r w:rsidRPr="00724772">
        <w:rPr>
          <w:rFonts w:ascii="Arial" w:hAnsi="Arial" w:cs="Arial"/>
          <w:bdr w:val="none" w:sz="0" w:space="0" w:color="auto" w:frame="1"/>
        </w:rPr>
        <w:t xml:space="preserve">For </w:t>
      </w:r>
      <w:r>
        <w:rPr>
          <w:rFonts w:ascii="Arial" w:hAnsi="Arial" w:cs="Arial"/>
          <w:bdr w:val="none" w:sz="0" w:space="0" w:color="auto" w:frame="1"/>
        </w:rPr>
        <w:t>many CALD</w:t>
      </w:r>
      <w:r w:rsidRPr="00724772">
        <w:rPr>
          <w:rFonts w:ascii="Arial" w:hAnsi="Arial" w:cs="Arial"/>
          <w:bdr w:val="none" w:sz="0" w:space="0" w:color="auto" w:frame="1"/>
        </w:rPr>
        <w:t xml:space="preserve"> communities, access to culturally safe care is impacted by a lack of culturally appropriate and multilingual health promotion materials, insufficient interpreter services in healthcare settings, and low cultural competency among health professionals. </w:t>
      </w:r>
    </w:p>
    <w:p w14:paraId="783B7AB9" w14:textId="77777777" w:rsidR="00C2739B" w:rsidRPr="00B10B41" w:rsidRDefault="00C2739B" w:rsidP="00C2739B">
      <w:pPr>
        <w:rPr>
          <w:rStyle w:val="accordion-tabbedtab-mobile"/>
          <w:rFonts w:ascii="Arial" w:hAnsi="Arial" w:cs="Arial"/>
        </w:rPr>
      </w:pPr>
      <w:r w:rsidRPr="00724772">
        <w:rPr>
          <w:rFonts w:ascii="Arial" w:hAnsi="Arial" w:cs="Arial"/>
        </w:rPr>
        <w:t xml:space="preserve">Language and health literacy are significant barriers to culturally safe care. The lack of targeted health promotion campaigns, and lack of </w:t>
      </w:r>
      <w:r w:rsidRPr="0B707371">
        <w:rPr>
          <w:rFonts w:ascii="Arial" w:hAnsi="Arial" w:cs="Arial"/>
        </w:rPr>
        <w:t>inclusive</w:t>
      </w:r>
      <w:r w:rsidRPr="00724772">
        <w:rPr>
          <w:rFonts w:ascii="Arial" w:hAnsi="Arial" w:cs="Arial"/>
        </w:rPr>
        <w:t xml:space="preserve"> information accessible and relevant to </w:t>
      </w:r>
      <w:r>
        <w:rPr>
          <w:rFonts w:ascii="Arial" w:hAnsi="Arial" w:cs="Arial"/>
        </w:rPr>
        <w:t>CALD</w:t>
      </w:r>
      <w:r w:rsidRPr="00724772">
        <w:rPr>
          <w:rFonts w:ascii="Arial" w:hAnsi="Arial" w:cs="Arial"/>
        </w:rPr>
        <w:t xml:space="preserve"> communities in wider health promotion campaigns has contributed to reduced health literacy among some </w:t>
      </w:r>
      <w:r>
        <w:rPr>
          <w:rFonts w:ascii="Arial" w:hAnsi="Arial" w:cs="Arial"/>
        </w:rPr>
        <w:t xml:space="preserve">groups of </w:t>
      </w:r>
      <w:r w:rsidRPr="00724772">
        <w:rPr>
          <w:rFonts w:ascii="Arial" w:hAnsi="Arial" w:cs="Arial"/>
        </w:rPr>
        <w:t xml:space="preserve">women. Compared to Anglo-Australian </w:t>
      </w:r>
      <w:r w:rsidRPr="00724772">
        <w:rPr>
          <w:rFonts w:ascii="Arial" w:hAnsi="Arial" w:cs="Arial"/>
        </w:rPr>
        <w:lastRenderedPageBreak/>
        <w:t>patients, culturally diverse patients report greater difficulties understanding the health system</w:t>
      </w:r>
      <w:r>
        <w:rPr>
          <w:rStyle w:val="FootnoteReference"/>
          <w:rFonts w:ascii="Arial" w:hAnsi="Arial" w:cs="Arial"/>
        </w:rPr>
        <w:footnoteReference w:id="54"/>
      </w:r>
      <w:r>
        <w:rPr>
          <w:rFonts w:ascii="Arial" w:hAnsi="Arial" w:cs="Arial"/>
        </w:rPr>
        <w:t>.</w:t>
      </w:r>
    </w:p>
    <w:p w14:paraId="1CE006B1" w14:textId="1448459D" w:rsidR="00C2739B" w:rsidRPr="00724772" w:rsidRDefault="00C2739B" w:rsidP="00C2739B">
      <w:pPr>
        <w:rPr>
          <w:rFonts w:ascii="Arial" w:hAnsi="Arial" w:cs="Arial"/>
        </w:rPr>
      </w:pPr>
      <w:r w:rsidRPr="00724772">
        <w:rPr>
          <w:rFonts w:ascii="Arial" w:hAnsi="Arial" w:cs="Arial"/>
          <w:shd w:val="clear" w:color="auto" w:fill="FFFFFF"/>
        </w:rPr>
        <w:t xml:space="preserve">Access to culturally safe care for CALD women in Australia is further compounded by the lack of interpreter services, particularly in regional areas. </w:t>
      </w:r>
      <w:r>
        <w:rPr>
          <w:rFonts w:ascii="Arial" w:hAnsi="Arial" w:cs="Arial"/>
          <w:shd w:val="clear" w:color="auto" w:fill="FFFFFF"/>
        </w:rPr>
        <w:t>M</w:t>
      </w:r>
      <w:r w:rsidRPr="00724772">
        <w:rPr>
          <w:rFonts w:ascii="Arial" w:hAnsi="Arial" w:cs="Arial"/>
          <w:shd w:val="clear" w:color="auto" w:fill="FFFFFF"/>
        </w:rPr>
        <w:t xml:space="preserve">inimal interpreting support </w:t>
      </w:r>
      <w:r>
        <w:rPr>
          <w:rFonts w:ascii="Arial" w:hAnsi="Arial" w:cs="Arial"/>
          <w:shd w:val="clear" w:color="auto" w:fill="FFFFFF"/>
        </w:rPr>
        <w:t xml:space="preserve">is </w:t>
      </w:r>
      <w:r w:rsidRPr="00724772">
        <w:rPr>
          <w:rFonts w:ascii="Arial" w:hAnsi="Arial" w:cs="Arial"/>
          <w:shd w:val="clear" w:color="auto" w:fill="FFFFFF"/>
        </w:rPr>
        <w:t>available for diagnostic, emergency (e.g., labour and delivery), and GP services</w:t>
      </w:r>
      <w:r>
        <w:rPr>
          <w:rStyle w:val="FootnoteReference"/>
          <w:rFonts w:ascii="Arial" w:hAnsi="Arial" w:cs="Arial"/>
          <w:shd w:val="clear" w:color="auto" w:fill="FFFFFF"/>
        </w:rPr>
        <w:footnoteReference w:id="55"/>
      </w:r>
      <w:r w:rsidRPr="00724772">
        <w:rPr>
          <w:rFonts w:ascii="Arial" w:hAnsi="Arial" w:cs="Arial"/>
          <w:shd w:val="clear" w:color="auto" w:fill="FFFFFF"/>
        </w:rPr>
        <w:t>. Furthermore, current policy does not allow family members and relatives to act as interpreters. This contributes to difficulties negotiating services and accessing appropriate care, especially among refugee populations</w:t>
      </w:r>
      <w:r w:rsidR="00260C39" w:rsidRPr="00260C39">
        <w:rPr>
          <w:rFonts w:ascii="Arial" w:hAnsi="Arial" w:cs="Arial"/>
          <w:shd w:val="clear" w:color="auto" w:fill="FFFFFF"/>
          <w:vertAlign w:val="superscript"/>
        </w:rPr>
        <w:t>55</w:t>
      </w:r>
      <w:r w:rsidR="00260C39">
        <w:rPr>
          <w:rFonts w:ascii="Arial" w:hAnsi="Arial" w:cs="Arial"/>
          <w:shd w:val="clear" w:color="auto" w:fill="FFFFFF"/>
        </w:rPr>
        <w:t>.</w:t>
      </w:r>
    </w:p>
    <w:p w14:paraId="596D74F6" w14:textId="6D24F685" w:rsidR="00C2739B" w:rsidRPr="00724772" w:rsidRDefault="00C2739B" w:rsidP="00C2739B">
      <w:pPr>
        <w:rPr>
          <w:rFonts w:ascii="Arial" w:hAnsi="Arial" w:cs="Arial"/>
          <w:shd w:val="clear" w:color="auto" w:fill="FFFFFF"/>
        </w:rPr>
      </w:pPr>
      <w:r w:rsidRPr="00724772">
        <w:rPr>
          <w:rFonts w:ascii="Arial" w:hAnsi="Arial" w:cs="Arial"/>
          <w:shd w:val="clear" w:color="auto" w:fill="FFFFFF"/>
        </w:rPr>
        <w:t>Poor cultural competency of healthcare providers is also a barrier to culturally safe care. Insufficient understanding among providers of patients’ cultural needs can lead to inappropriate and ineffective treatment. For example, a recent study found that gestational diabetes practices in Australia did not adequately meet the needs of South Asian women</w:t>
      </w:r>
      <w:r>
        <w:rPr>
          <w:rFonts w:ascii="Arial" w:hAnsi="Arial" w:cs="Arial"/>
          <w:shd w:val="clear" w:color="auto" w:fill="FFFFFF"/>
        </w:rPr>
        <w:t xml:space="preserve"> and were therefore not effectively adopted</w:t>
      </w:r>
      <w:r>
        <w:rPr>
          <w:rStyle w:val="FootnoteReference"/>
          <w:rFonts w:ascii="Arial" w:hAnsi="Arial" w:cs="Arial"/>
          <w:shd w:val="clear" w:color="auto" w:fill="FFFFFF"/>
        </w:rPr>
        <w:footnoteReference w:id="56"/>
      </w:r>
      <w:r w:rsidRPr="00724772">
        <w:rPr>
          <w:rFonts w:ascii="Arial" w:hAnsi="Arial" w:cs="Arial"/>
          <w:shd w:val="clear" w:color="auto" w:fill="FFFFFF"/>
        </w:rPr>
        <w:t xml:space="preserve">. Lack of cultural competency among providers may also be influenced by racial bias. </w:t>
      </w:r>
      <w:r w:rsidRPr="00724772">
        <w:rPr>
          <w:rFonts w:ascii="Arial" w:hAnsi="Arial" w:cs="Arial"/>
        </w:rPr>
        <w:t>Research has found</w:t>
      </w:r>
      <w:r>
        <w:rPr>
          <w:rFonts w:ascii="Arial" w:hAnsi="Arial" w:cs="Arial"/>
        </w:rPr>
        <w:t xml:space="preserve"> that</w:t>
      </w:r>
      <w:r w:rsidRPr="00724772">
        <w:rPr>
          <w:rFonts w:ascii="Arial" w:hAnsi="Arial" w:cs="Arial"/>
        </w:rPr>
        <w:t xml:space="preserve"> people from CALD backgrounds are overrepresented in involuntary admissions and acute inpatient units in Australia and are more likely to be exposed to quality and safety risks</w:t>
      </w:r>
      <w:r>
        <w:rPr>
          <w:rStyle w:val="FootnoteReference"/>
          <w:rFonts w:ascii="Arial" w:hAnsi="Arial" w:cs="Arial"/>
        </w:rPr>
        <w:footnoteReference w:id="57"/>
      </w:r>
      <w:r w:rsidRPr="00724772">
        <w:rPr>
          <w:rFonts w:ascii="Arial" w:hAnsi="Arial" w:cs="Arial"/>
        </w:rPr>
        <w:t>. These outcomes are often due to misunderstandings and misdiagnosis that result from language and cultural barriers</w:t>
      </w:r>
      <w:r w:rsidR="00260C39" w:rsidRPr="00260C39">
        <w:rPr>
          <w:rFonts w:ascii="Arial" w:hAnsi="Arial" w:cs="Arial"/>
          <w:vertAlign w:val="superscript"/>
        </w:rPr>
        <w:t>57</w:t>
      </w:r>
      <w:r w:rsidR="00260C39">
        <w:rPr>
          <w:rFonts w:ascii="Arial" w:hAnsi="Arial" w:cs="Arial"/>
        </w:rPr>
        <w:t>.</w:t>
      </w:r>
    </w:p>
    <w:p w14:paraId="572CF834" w14:textId="77777777" w:rsidR="00C2739B" w:rsidRPr="00724772" w:rsidRDefault="00C2739B" w:rsidP="00C2739B">
      <w:pPr>
        <w:pStyle w:val="ListParagraph"/>
        <w:spacing w:before="240"/>
        <w:ind w:left="0"/>
        <w:contextualSpacing w:val="0"/>
        <w:rPr>
          <w:rFonts w:ascii="Arial" w:hAnsi="Arial" w:cs="Arial"/>
          <w:u w:val="single"/>
          <w:shd w:val="clear" w:color="auto" w:fill="FAFAFA"/>
        </w:rPr>
      </w:pPr>
      <w:r w:rsidRPr="00724772">
        <w:rPr>
          <w:rFonts w:ascii="Arial" w:hAnsi="Arial" w:cs="Arial"/>
          <w:u w:val="single"/>
          <w:shd w:val="clear" w:color="auto" w:fill="FAFAFA"/>
        </w:rPr>
        <w:t>Enablers of safe care</w:t>
      </w:r>
    </w:p>
    <w:p w14:paraId="733ABFE0" w14:textId="77777777" w:rsidR="00C2739B" w:rsidRPr="00724772" w:rsidRDefault="00C2739B" w:rsidP="00C2739B">
      <w:pPr>
        <w:rPr>
          <w:rFonts w:ascii="Arial" w:hAnsi="Arial" w:cs="Arial"/>
        </w:rPr>
      </w:pPr>
      <w:r w:rsidRPr="00724772">
        <w:rPr>
          <w:rFonts w:ascii="Arial" w:hAnsi="Arial" w:cs="Arial"/>
        </w:rPr>
        <w:t xml:space="preserve">It is important that bilingual health education and promotion is available for migrant communities from non-English speaking backgrounds. Education should be delivered by trained bilingual educators and community leaders who are supported, remunerated, and recognised for their work. Similarly, public health campaigns should be developed in consultation with relevant communities, to ensure that both English content and translated content are widely accessible, appropriate and that information provided is meaningful for all </w:t>
      </w:r>
      <w:r>
        <w:rPr>
          <w:rFonts w:ascii="Arial" w:hAnsi="Arial" w:cs="Arial"/>
        </w:rPr>
        <w:t>audiences</w:t>
      </w:r>
      <w:r w:rsidRPr="00724772">
        <w:rPr>
          <w:rFonts w:ascii="Arial" w:hAnsi="Arial" w:cs="Arial"/>
        </w:rPr>
        <w:t>.</w:t>
      </w:r>
    </w:p>
    <w:p w14:paraId="2FDFDE2D" w14:textId="77777777" w:rsidR="00C2739B" w:rsidRPr="00724772" w:rsidRDefault="00C2739B" w:rsidP="00C2739B">
      <w:pPr>
        <w:pStyle w:val="paragraph"/>
        <w:spacing w:before="0" w:beforeAutospacing="0" w:after="0" w:afterAutospacing="0"/>
        <w:textAlignment w:val="baseline"/>
        <w:rPr>
          <w:rStyle w:val="eop"/>
          <w:rFonts w:ascii="Arial" w:hAnsi="Arial" w:cs="Arial"/>
          <w:sz w:val="22"/>
          <w:szCs w:val="22"/>
        </w:rPr>
      </w:pPr>
      <w:r w:rsidRPr="00636A81">
        <w:rPr>
          <w:rFonts w:ascii="Arial" w:hAnsi="Arial" w:cs="Arial"/>
          <w:sz w:val="22"/>
          <w:szCs w:val="22"/>
        </w:rPr>
        <w:t>Furthermore,</w:t>
      </w:r>
      <w:r w:rsidRPr="00724772">
        <w:rPr>
          <w:rFonts w:ascii="Arial" w:hAnsi="Arial" w:cs="Arial"/>
          <w:b/>
          <w:bCs/>
          <w:sz w:val="22"/>
          <w:szCs w:val="22"/>
        </w:rPr>
        <w:t xml:space="preserve"> </w:t>
      </w:r>
      <w:r w:rsidRPr="00724772">
        <w:rPr>
          <w:rFonts w:ascii="Arial" w:hAnsi="Arial" w:cs="Arial"/>
          <w:sz w:val="22"/>
          <w:szCs w:val="22"/>
        </w:rPr>
        <w:t>in order to deliver culturally appropriate services for people from migrant and refugee communities, health services and organisations must employ multilingual and multicultural staff.</w:t>
      </w:r>
      <w:r w:rsidRPr="00724772">
        <w:rPr>
          <w:rStyle w:val="normaltextrun"/>
          <w:rFonts w:ascii="Arial" w:hAnsi="Arial" w:cs="Arial"/>
          <w:sz w:val="22"/>
          <w:szCs w:val="22"/>
          <w:lang w:val="en-US"/>
        </w:rPr>
        <w:t xml:space="preserve"> Victorian Transcultural Mental Health and the Ethnic Communities Council of Victoria have emphasised the importance of ‘cultural connectors’ in liaising between mental health practitioners and consumers from migrant and refugee backgrounds – staff dedicated to liaising and advocating between practitioners and consumers, providing information and explaining it in a culturally relevant way</w:t>
      </w:r>
      <w:r>
        <w:rPr>
          <w:rStyle w:val="FootnoteReference"/>
          <w:rFonts w:ascii="Arial" w:eastAsiaTheme="majorEastAsia" w:hAnsi="Arial" w:cs="Arial"/>
          <w:sz w:val="22"/>
          <w:szCs w:val="22"/>
          <w:lang w:val="en-US"/>
        </w:rPr>
        <w:footnoteReference w:id="58"/>
      </w:r>
      <w:r w:rsidRPr="00724772">
        <w:rPr>
          <w:rStyle w:val="normaltextrun"/>
          <w:rFonts w:ascii="Arial" w:hAnsi="Arial" w:cs="Arial"/>
          <w:sz w:val="22"/>
          <w:szCs w:val="22"/>
          <w:lang w:val="en-US"/>
        </w:rPr>
        <w:t>.</w:t>
      </w:r>
      <w:r w:rsidRPr="00724772">
        <w:rPr>
          <w:rStyle w:val="eop"/>
          <w:rFonts w:ascii="Arial" w:hAnsi="Arial" w:cs="Arial"/>
          <w:sz w:val="22"/>
          <w:szCs w:val="22"/>
        </w:rPr>
        <w:t xml:space="preserve">  </w:t>
      </w:r>
      <w:r w:rsidRPr="00724772">
        <w:rPr>
          <w:rStyle w:val="normaltextrun"/>
          <w:rFonts w:ascii="Arial" w:hAnsi="Arial" w:cs="Arial"/>
          <w:sz w:val="22"/>
          <w:szCs w:val="22"/>
          <w:shd w:val="clear" w:color="auto" w:fill="FFFFFF"/>
          <w:lang w:val="en-US"/>
        </w:rPr>
        <w:t>Embedding cultural safety requirements into funding and service agreements, as well as quality assurance mechanisms and accreditation, would provide both incentives and mechanisms to ensure that cultural safety is prioritised and maintained by healthcare services.</w:t>
      </w:r>
      <w:r w:rsidRPr="00724772">
        <w:rPr>
          <w:rStyle w:val="eop"/>
          <w:rFonts w:ascii="Arial" w:hAnsi="Arial" w:cs="Arial"/>
          <w:sz w:val="22"/>
          <w:szCs w:val="22"/>
          <w:shd w:val="clear" w:color="auto" w:fill="FFFFFF"/>
        </w:rPr>
        <w:t> </w:t>
      </w:r>
    </w:p>
    <w:p w14:paraId="3A5B2A1B" w14:textId="77777777" w:rsidR="00C2739B" w:rsidRDefault="00C2739B" w:rsidP="00C2739B">
      <w:pPr>
        <w:rPr>
          <w:rFonts w:ascii="Arial" w:hAnsi="Arial" w:cs="Arial"/>
        </w:rPr>
      </w:pPr>
    </w:p>
    <w:p w14:paraId="566B2BC5" w14:textId="77777777" w:rsidR="00C2739B" w:rsidRPr="00240734" w:rsidRDefault="00C2739B" w:rsidP="00C2739B">
      <w:pPr>
        <w:rPr>
          <w:rFonts w:ascii="Arial" w:hAnsi="Arial" w:cs="Arial"/>
          <w:b/>
          <w:bCs/>
        </w:rPr>
      </w:pPr>
      <w:r w:rsidRPr="00240734">
        <w:rPr>
          <w:rFonts w:ascii="Arial" w:hAnsi="Arial" w:cs="Arial"/>
          <w:b/>
          <w:bCs/>
        </w:rPr>
        <w:t>Indigenous populations</w:t>
      </w:r>
    </w:p>
    <w:p w14:paraId="687AF5DD" w14:textId="77777777" w:rsidR="00C2739B" w:rsidRPr="00724772" w:rsidRDefault="00C2739B" w:rsidP="00C2739B">
      <w:pPr>
        <w:rPr>
          <w:rFonts w:ascii="Arial" w:hAnsi="Arial" w:cs="Arial"/>
          <w:u w:val="single"/>
        </w:rPr>
      </w:pPr>
      <w:r w:rsidRPr="00724772">
        <w:rPr>
          <w:rFonts w:ascii="Arial" w:hAnsi="Arial" w:cs="Arial"/>
          <w:u w:val="single"/>
        </w:rPr>
        <w:t xml:space="preserve">Barriers </w:t>
      </w:r>
      <w:r>
        <w:rPr>
          <w:rFonts w:ascii="Arial" w:hAnsi="Arial" w:cs="Arial"/>
          <w:u w:val="single"/>
        </w:rPr>
        <w:t>to safe care</w:t>
      </w:r>
    </w:p>
    <w:p w14:paraId="5036FC32" w14:textId="6951D560" w:rsidR="00C2739B" w:rsidRPr="00724772" w:rsidRDefault="00C2739B" w:rsidP="00C2739B">
      <w:pPr>
        <w:rPr>
          <w:rFonts w:ascii="Arial" w:hAnsi="Arial" w:cs="Arial"/>
          <w:shd w:val="clear" w:color="auto" w:fill="FFFFFF"/>
        </w:rPr>
      </w:pPr>
      <w:r w:rsidRPr="00724772">
        <w:rPr>
          <w:rFonts w:ascii="Arial" w:hAnsi="Arial" w:cs="Arial"/>
          <w:shd w:val="clear" w:color="auto" w:fill="FFFFFF"/>
        </w:rPr>
        <w:t xml:space="preserve">Barriers to culturally safe care for </w:t>
      </w:r>
      <w:r w:rsidR="00774064">
        <w:rPr>
          <w:rFonts w:ascii="Arial" w:hAnsi="Arial" w:cs="Arial"/>
          <w:shd w:val="clear" w:color="auto" w:fill="FFFFFF"/>
        </w:rPr>
        <w:t>Aboriginal and Torres Strait Islander</w:t>
      </w:r>
      <w:r w:rsidR="00774064" w:rsidRPr="00724772">
        <w:rPr>
          <w:rFonts w:ascii="Arial" w:hAnsi="Arial" w:cs="Arial"/>
          <w:shd w:val="clear" w:color="auto" w:fill="FFFFFF"/>
        </w:rPr>
        <w:t xml:space="preserve"> </w:t>
      </w:r>
      <w:r w:rsidRPr="00724772">
        <w:rPr>
          <w:rFonts w:ascii="Arial" w:hAnsi="Arial" w:cs="Arial"/>
          <w:shd w:val="clear" w:color="auto" w:fill="FFFFFF"/>
        </w:rPr>
        <w:t xml:space="preserve">populations include power imbalances in doctor/ patient interactions, lack of knowledge among healthcare providers regarding the cultural needs of Indigenous people and lack of coordination in service provision across the Australian healthcare system. </w:t>
      </w:r>
    </w:p>
    <w:p w14:paraId="6875ECFE" w14:textId="2FA0A27B" w:rsidR="00C2739B" w:rsidRPr="00724772" w:rsidRDefault="00C2739B" w:rsidP="00C2739B">
      <w:pPr>
        <w:rPr>
          <w:rStyle w:val="Hyperlink"/>
          <w:rFonts w:ascii="Arial" w:hAnsi="Arial" w:cs="Arial"/>
          <w:shd w:val="clear" w:color="auto" w:fill="FFFFFF"/>
        </w:rPr>
      </w:pPr>
      <w:r w:rsidRPr="00724772">
        <w:rPr>
          <w:rFonts w:ascii="Arial" w:hAnsi="Arial" w:cs="Arial"/>
          <w:shd w:val="clear" w:color="auto" w:fill="FFFFFF"/>
        </w:rPr>
        <w:t xml:space="preserve">Provision of culturally safe care to Indigenous communities first and foremost requires the redress of inherent power imbalances between healthcare providers and patients, which stem from the </w:t>
      </w:r>
      <w:r w:rsidRPr="00724772">
        <w:rPr>
          <w:rStyle w:val="findhit"/>
          <w:rFonts w:ascii="Arial" w:hAnsi="Arial" w:cs="Arial"/>
        </w:rPr>
        <w:t>colon</w:t>
      </w:r>
      <w:r w:rsidRPr="00724772">
        <w:rPr>
          <w:rStyle w:val="normaltextrun"/>
          <w:rFonts w:ascii="Arial" w:hAnsi="Arial" w:cs="Arial"/>
          <w:shd w:val="clear" w:color="auto" w:fill="FFFFFF"/>
        </w:rPr>
        <w:t>isation and dispossession of Indigenous peoples</w:t>
      </w:r>
      <w:r>
        <w:rPr>
          <w:rStyle w:val="FootnoteReference"/>
          <w:rFonts w:ascii="Arial" w:hAnsi="Arial" w:cs="Arial"/>
          <w:shd w:val="clear" w:color="auto" w:fill="FFFFFF"/>
        </w:rPr>
        <w:footnoteReference w:id="59"/>
      </w:r>
      <w:r w:rsidRPr="00724772">
        <w:rPr>
          <w:rFonts w:ascii="Arial" w:hAnsi="Arial" w:cs="Arial"/>
          <w:shd w:val="clear" w:color="auto" w:fill="FFFFFF"/>
        </w:rPr>
        <w:t xml:space="preserve">. Culturally safe care is possible only where the patient is empowered and involved in decision making regarding all aspects of their care. This is achieved through healthcare providers being aware of </w:t>
      </w:r>
      <w:r>
        <w:rPr>
          <w:rFonts w:ascii="Arial" w:hAnsi="Arial" w:cs="Arial"/>
          <w:shd w:val="clear" w:color="auto" w:fill="FFFFFF"/>
        </w:rPr>
        <w:t xml:space="preserve">cultural </w:t>
      </w:r>
      <w:r w:rsidRPr="00724772">
        <w:rPr>
          <w:rFonts w:ascii="Arial" w:hAnsi="Arial" w:cs="Arial"/>
          <w:shd w:val="clear" w:color="auto" w:fill="FFFFFF"/>
        </w:rPr>
        <w:t>difference, decolonising healthcare approaches, considering power relationships, implementing reflective practice, and allowing the patient to determine what safety means</w:t>
      </w:r>
      <w:r w:rsidR="00E0457A" w:rsidRPr="00E0457A">
        <w:rPr>
          <w:rFonts w:ascii="Arial" w:hAnsi="Arial" w:cs="Arial"/>
          <w:shd w:val="clear" w:color="auto" w:fill="FFFFFF"/>
          <w:vertAlign w:val="superscript"/>
        </w:rPr>
        <w:t>59</w:t>
      </w:r>
      <w:r w:rsidR="00E0457A">
        <w:rPr>
          <w:rFonts w:ascii="Arial" w:hAnsi="Arial" w:cs="Arial"/>
          <w:shd w:val="clear" w:color="auto" w:fill="FFFFFF"/>
        </w:rPr>
        <w:t>.</w:t>
      </w:r>
    </w:p>
    <w:p w14:paraId="0F11BC85" w14:textId="290770FF" w:rsidR="00C2739B" w:rsidRDefault="00C2739B" w:rsidP="00C2739B">
      <w:pPr>
        <w:spacing w:beforeAutospacing="1" w:after="0" w:line="240" w:lineRule="auto"/>
        <w:rPr>
          <w:rFonts w:ascii="Arial" w:hAnsi="Arial" w:cs="Arial"/>
        </w:rPr>
      </w:pPr>
      <w:r w:rsidRPr="00724772">
        <w:rPr>
          <w:rFonts w:ascii="Arial" w:hAnsi="Arial" w:cs="Arial"/>
        </w:rPr>
        <w:t>Service providers’ lack of knowledge about the needs of Aboriginal</w:t>
      </w:r>
      <w:r w:rsidR="00774064">
        <w:rPr>
          <w:rFonts w:ascii="Arial" w:hAnsi="Arial" w:cs="Arial"/>
        </w:rPr>
        <w:t xml:space="preserve"> and Torres Strait Islander</w:t>
      </w:r>
      <w:r w:rsidRPr="00724772">
        <w:rPr>
          <w:rFonts w:ascii="Arial" w:hAnsi="Arial" w:cs="Arial"/>
        </w:rPr>
        <w:t xml:space="preserve"> people</w:t>
      </w:r>
      <w:r w:rsidR="00774064">
        <w:rPr>
          <w:rFonts w:ascii="Arial" w:hAnsi="Arial" w:cs="Arial"/>
        </w:rPr>
        <w:t>s</w:t>
      </w:r>
      <w:r w:rsidRPr="00724772">
        <w:rPr>
          <w:rFonts w:ascii="Arial" w:hAnsi="Arial" w:cs="Arial"/>
        </w:rPr>
        <w:t xml:space="preserve"> has been identified as a major issue impeding optimal health outcomes. The Australian Institute of Health and Welfare reports that 32% of Indigenous Australians who did not access health services when they needed to in 2018-19 indicated this was due to cultural reasons, such as language problems, discrimination and cultural appropriateness</w:t>
      </w:r>
      <w:r>
        <w:rPr>
          <w:rStyle w:val="FootnoteReference"/>
          <w:rFonts w:ascii="Arial" w:hAnsi="Arial" w:cs="Arial"/>
        </w:rPr>
        <w:footnoteReference w:id="60"/>
      </w:r>
      <w:r w:rsidRPr="00724772">
        <w:rPr>
          <w:rFonts w:ascii="Arial" w:hAnsi="Arial" w:cs="Arial"/>
        </w:rPr>
        <w:t xml:space="preserve">. The need for more culturally appropriate </w:t>
      </w:r>
      <w:r w:rsidRPr="3D93EFDD">
        <w:rPr>
          <w:rFonts w:ascii="Arial" w:hAnsi="Arial" w:cs="Arial"/>
        </w:rPr>
        <w:t>services for</w:t>
      </w:r>
      <w:r>
        <w:rPr>
          <w:rFonts w:ascii="Arial" w:hAnsi="Arial" w:cs="Arial"/>
        </w:rPr>
        <w:t xml:space="preserve"> Indigenous people</w:t>
      </w:r>
      <w:r w:rsidRPr="00724772">
        <w:rPr>
          <w:rFonts w:ascii="Arial" w:hAnsi="Arial" w:cs="Arial"/>
        </w:rPr>
        <w:t xml:space="preserve"> is required across the continuum of healthcare from health promotion and prevention through to treatment and palliation</w:t>
      </w:r>
      <w:r>
        <w:rPr>
          <w:rFonts w:ascii="Arial" w:hAnsi="Arial" w:cs="Arial"/>
        </w:rPr>
        <w:t>.</w:t>
      </w:r>
    </w:p>
    <w:p w14:paraId="3679F18A" w14:textId="15956869" w:rsidR="00C2739B" w:rsidRPr="00724772" w:rsidRDefault="00C2739B" w:rsidP="00C2739B">
      <w:pPr>
        <w:spacing w:beforeAutospacing="1" w:after="0" w:line="240" w:lineRule="auto"/>
        <w:rPr>
          <w:rFonts w:ascii="Arial" w:hAnsi="Arial" w:cs="Arial"/>
        </w:rPr>
      </w:pPr>
      <w:r w:rsidRPr="00724772">
        <w:rPr>
          <w:rFonts w:ascii="Arial" w:hAnsi="Arial" w:cs="Arial"/>
        </w:rPr>
        <w:t xml:space="preserve">A further barrier to culturally safe care in Australia </w:t>
      </w:r>
      <w:r>
        <w:rPr>
          <w:rFonts w:ascii="Arial" w:hAnsi="Arial" w:cs="Arial"/>
        </w:rPr>
        <w:t xml:space="preserve">is </w:t>
      </w:r>
      <w:r w:rsidRPr="00724772">
        <w:rPr>
          <w:rFonts w:ascii="Arial" w:hAnsi="Arial" w:cs="Arial"/>
        </w:rPr>
        <w:t>the lack of coordination across the various levels of Government and healthcare services</w:t>
      </w:r>
      <w:r>
        <w:rPr>
          <w:rStyle w:val="FootnoteReference"/>
          <w:rFonts w:ascii="Arial" w:hAnsi="Arial" w:cs="Arial"/>
        </w:rPr>
        <w:footnoteReference w:id="61"/>
      </w:r>
      <w:r w:rsidRPr="6E980045">
        <w:rPr>
          <w:rFonts w:ascii="Arial" w:hAnsi="Arial" w:cs="Arial"/>
        </w:rPr>
        <w:t>.</w:t>
      </w:r>
      <w:r w:rsidRPr="00724772">
        <w:rPr>
          <w:rFonts w:ascii="Arial" w:hAnsi="Arial" w:cs="Arial"/>
        </w:rPr>
        <w:t xml:space="preserve"> Improving the health of Aboriginal </w:t>
      </w:r>
      <w:r w:rsidRPr="235D07D6">
        <w:rPr>
          <w:rFonts w:ascii="Arial" w:hAnsi="Arial" w:cs="Arial"/>
        </w:rPr>
        <w:t xml:space="preserve">and Torres </w:t>
      </w:r>
      <w:r w:rsidRPr="658AB31D">
        <w:rPr>
          <w:rFonts w:ascii="Arial" w:hAnsi="Arial" w:cs="Arial"/>
        </w:rPr>
        <w:t xml:space="preserve">Strait Islander </w:t>
      </w:r>
      <w:r w:rsidRPr="235D07D6">
        <w:rPr>
          <w:rFonts w:ascii="Arial" w:hAnsi="Arial" w:cs="Arial"/>
        </w:rPr>
        <w:t>people</w:t>
      </w:r>
      <w:r w:rsidR="00774064">
        <w:rPr>
          <w:rFonts w:ascii="Arial" w:hAnsi="Arial" w:cs="Arial"/>
        </w:rPr>
        <w:t>s</w:t>
      </w:r>
      <w:r w:rsidRPr="00724772">
        <w:rPr>
          <w:rFonts w:ascii="Arial" w:hAnsi="Arial" w:cs="Arial"/>
        </w:rPr>
        <w:t xml:space="preserve"> requires a patient-focused, culturally safe approach at every level and component of the healthcare system, from national healthcare policy to local primary healthcare services</w:t>
      </w:r>
      <w:r w:rsidR="000B3CD7" w:rsidRPr="000B3CD7">
        <w:rPr>
          <w:rFonts w:ascii="Arial" w:hAnsi="Arial" w:cs="Arial"/>
          <w:vertAlign w:val="superscript"/>
        </w:rPr>
        <w:t>61</w:t>
      </w:r>
      <w:r w:rsidR="000B3CD7">
        <w:rPr>
          <w:rFonts w:ascii="Arial" w:hAnsi="Arial" w:cs="Arial"/>
        </w:rPr>
        <w:t>.</w:t>
      </w:r>
      <w:r w:rsidRPr="00724772">
        <w:rPr>
          <w:rFonts w:ascii="Arial" w:hAnsi="Arial" w:cs="Arial"/>
        </w:rPr>
        <w:t xml:space="preserve"> Such an approach would require coordination at a national level as well as an appreciation of the interconnectedness of the entire healthcare system which may be achieved by adopting an ecological, or ecosystem perspective</w:t>
      </w:r>
      <w:r w:rsidR="000B3CD7" w:rsidRPr="000B3CD7">
        <w:rPr>
          <w:rFonts w:ascii="Arial" w:hAnsi="Arial" w:cs="Arial"/>
          <w:vertAlign w:val="superscript"/>
        </w:rPr>
        <w:t>61</w:t>
      </w:r>
      <w:r w:rsidR="000B3CD7">
        <w:rPr>
          <w:rFonts w:ascii="Arial" w:hAnsi="Arial" w:cs="Arial"/>
        </w:rPr>
        <w:t>.</w:t>
      </w:r>
    </w:p>
    <w:p w14:paraId="197F2434" w14:textId="3D9CA95F" w:rsidR="00D84678" w:rsidRDefault="00D84678" w:rsidP="007F63A4">
      <w:pPr>
        <w:pStyle w:val="WHVSub-sub-heading"/>
      </w:pPr>
    </w:p>
    <w:p w14:paraId="6AF0B5A9" w14:textId="77777777" w:rsidR="002015FB" w:rsidRPr="008C6DC7" w:rsidRDefault="002015FB" w:rsidP="00C2739B">
      <w:pPr>
        <w:pStyle w:val="ListParagraph"/>
        <w:ind w:left="0"/>
        <w:rPr>
          <w:rFonts w:ascii="Arial" w:hAnsi="Arial" w:cs="Arial"/>
          <w:b/>
          <w:bCs/>
          <w:i/>
          <w:iCs/>
          <w:sz w:val="20"/>
          <w:szCs w:val="20"/>
        </w:rPr>
      </w:pPr>
    </w:p>
    <w:p w14:paraId="41ACDA5A" w14:textId="77777777" w:rsidR="00C2739B" w:rsidRDefault="00C2739B">
      <w:pPr>
        <w:rPr>
          <w:rFonts w:ascii="Arial" w:eastAsiaTheme="majorEastAsia" w:hAnsi="Arial" w:cstheme="majorBidi"/>
          <w:b/>
          <w:color w:val="002F6C"/>
          <w:spacing w:val="-10"/>
          <w:kern w:val="28"/>
          <w:sz w:val="24"/>
          <w:szCs w:val="200"/>
        </w:rPr>
      </w:pPr>
      <w:r>
        <w:br w:type="page"/>
      </w:r>
    </w:p>
    <w:p w14:paraId="2F76011E" w14:textId="352C9EAA" w:rsidR="002015FB" w:rsidRPr="00D84678" w:rsidRDefault="00D84678" w:rsidP="00696A86">
      <w:pPr>
        <w:pStyle w:val="Heading3"/>
      </w:pPr>
      <w:r>
        <w:lastRenderedPageBreak/>
        <w:t>Q</w:t>
      </w:r>
      <w:r w:rsidR="0033522D">
        <w:t>20</w:t>
      </w:r>
      <w:r>
        <w:t>.</w:t>
      </w:r>
      <w:r>
        <w:tab/>
      </w:r>
      <w:r w:rsidR="002015FB" w:rsidRPr="00D84678">
        <w:t xml:space="preserve">What </w:t>
      </w:r>
      <w:r w:rsidR="00C2739B" w:rsidRPr="26FAF1D8">
        <w:rPr>
          <w:rFonts w:cs="Arial"/>
          <w:shd w:val="clear" w:color="auto" w:fill="FAFAFA"/>
        </w:rPr>
        <w:t>are the barriers and enablers to ensuring health care is tailored to the needs of women in all health care settings?</w:t>
      </w:r>
    </w:p>
    <w:p w14:paraId="4BACF4FE" w14:textId="77777777" w:rsidR="00C2739B" w:rsidRPr="0002324B" w:rsidRDefault="00C2739B" w:rsidP="00C2739B">
      <w:pPr>
        <w:pStyle w:val="ListParagraph"/>
        <w:ind w:left="0"/>
        <w:contextualSpacing w:val="0"/>
        <w:rPr>
          <w:rFonts w:ascii="Arial" w:hAnsi="Arial" w:cs="Arial"/>
          <w:shd w:val="clear" w:color="auto" w:fill="FAFAFA"/>
        </w:rPr>
      </w:pPr>
      <w:r w:rsidRPr="0002324B">
        <w:rPr>
          <w:rFonts w:ascii="Arial" w:hAnsi="Arial" w:cs="Arial"/>
          <w:shd w:val="clear" w:color="auto" w:fill="FAFAFA"/>
        </w:rPr>
        <w:t>To ensure healthcare is tailored to the needs of women in all healthcare settings, it is important that gender is considered in the design of all services, health workforce gender capability is improved, and further investment is provided to build the evidence base regarding the needs of women in different health settings.</w:t>
      </w:r>
    </w:p>
    <w:p w14:paraId="453F8246" w14:textId="77777777" w:rsidR="00C2739B" w:rsidRPr="0002324B" w:rsidRDefault="00C2739B" w:rsidP="00C2739B">
      <w:pPr>
        <w:spacing w:after="120"/>
        <w:rPr>
          <w:rFonts w:ascii="Arial" w:hAnsi="Arial" w:cs="Arial"/>
          <w:u w:val="single"/>
        </w:rPr>
      </w:pPr>
      <w:r w:rsidRPr="0002324B">
        <w:rPr>
          <w:rFonts w:ascii="Arial" w:hAnsi="Arial" w:cs="Arial"/>
          <w:u w:val="single"/>
        </w:rPr>
        <w:t>Consideration of women in service design:</w:t>
      </w:r>
    </w:p>
    <w:p w14:paraId="307594A4" w14:textId="77777777" w:rsidR="00C2739B" w:rsidRPr="0002324B" w:rsidRDefault="00C2739B" w:rsidP="00C2739B">
      <w:pPr>
        <w:pStyle w:val="ListParagraph"/>
        <w:ind w:left="0"/>
        <w:contextualSpacing w:val="0"/>
        <w:rPr>
          <w:rFonts w:ascii="Arial" w:hAnsi="Arial" w:cs="Arial"/>
          <w:i/>
          <w:iCs/>
        </w:rPr>
      </w:pPr>
      <w:r w:rsidRPr="0002324B">
        <w:rPr>
          <w:rFonts w:ascii="Arial" w:hAnsi="Arial" w:cs="Arial"/>
        </w:rPr>
        <w:t xml:space="preserve">It is critical to ensure that universal health services – not just targeted programs – effectively respond to the diverse needs and experiences of consumers, including being gender-responsive, culturally safe and trauma-informed. </w:t>
      </w:r>
      <w:r>
        <w:rPr>
          <w:rFonts w:ascii="Arial" w:hAnsi="Arial" w:cs="Arial"/>
        </w:rPr>
        <w:t xml:space="preserve">This is best achieved through the meaningful inclusion of diverse groups of women in the design of services. </w:t>
      </w:r>
      <w:r w:rsidRPr="0002324B">
        <w:rPr>
          <w:rFonts w:ascii="Arial" w:hAnsi="Arial" w:cs="Arial"/>
        </w:rPr>
        <w:t xml:space="preserve">While it may be challenging to ensure all sub-populations are represented in co-design processes for mainstream services, there is little chance of this being achieved if it is dismissed from the outset; a representative co-design process must be the goal, even if it is sometimes imperfectly realised. </w:t>
      </w:r>
    </w:p>
    <w:p w14:paraId="29D42FEC" w14:textId="77777777" w:rsidR="00C2739B" w:rsidRPr="0002324B" w:rsidRDefault="00C2739B" w:rsidP="00C2739B">
      <w:pPr>
        <w:pStyle w:val="ListParagraph"/>
        <w:spacing w:after="80"/>
        <w:ind w:left="0"/>
        <w:rPr>
          <w:rFonts w:ascii="Arial" w:hAnsi="Arial" w:cs="Arial"/>
        </w:rPr>
      </w:pPr>
      <w:r w:rsidRPr="0002324B">
        <w:rPr>
          <w:rFonts w:ascii="Arial" w:hAnsi="Arial" w:cs="Arial"/>
          <w:shd w:val="clear" w:color="auto" w:fill="FAFAFA"/>
        </w:rPr>
        <w:t xml:space="preserve">One of the most egregious examples for a lack of concern for women’s safety is the lack of priority addressing the widely known high rates of sexual assault of women in mental health inpatient units. </w:t>
      </w:r>
      <w:r w:rsidRPr="0002324B">
        <w:rPr>
          <w:rFonts w:ascii="Arial" w:eastAsia="Times New Roman" w:hAnsi="Arial" w:cs="Arial"/>
          <w:lang w:eastAsia="en-AU"/>
        </w:rPr>
        <w:t xml:space="preserve">Women routinely report feeling unsafe when accessing mental health services and </w:t>
      </w:r>
      <w:r w:rsidRPr="0002324B">
        <w:rPr>
          <w:rFonts w:ascii="Arial" w:hAnsi="Arial" w:cs="Arial"/>
        </w:rPr>
        <w:t>continue to experience unacceptably high rates of gendered and sexual violence within mental health facilities – both from other patients/consumers and from staff</w:t>
      </w:r>
      <w:r>
        <w:rPr>
          <w:rStyle w:val="FootnoteReference"/>
          <w:rFonts w:ascii="Arial" w:hAnsi="Arial" w:cs="Arial"/>
        </w:rPr>
        <w:footnoteReference w:id="62"/>
      </w:r>
      <w:r>
        <w:rPr>
          <w:rFonts w:ascii="Arial" w:hAnsi="Arial" w:cs="Arial"/>
        </w:rPr>
        <w:t xml:space="preserve">. </w:t>
      </w:r>
      <w:r w:rsidRPr="320458C1">
        <w:rPr>
          <w:rFonts w:ascii="Arial" w:hAnsi="Arial" w:cs="Arial"/>
        </w:rPr>
        <w:t>The Royal Commission into Victoria’s Mental Health System noted that one of the reasons that ‘meaningful change to keep women safe in inpatient units has not been achieved’ is the false perception among staff that male-only areas would increase aggression</w:t>
      </w:r>
      <w:r>
        <w:rPr>
          <w:rStyle w:val="FootnoteReference"/>
          <w:rFonts w:ascii="Arial" w:hAnsi="Arial" w:cs="Arial"/>
        </w:rPr>
        <w:footnoteReference w:id="63"/>
      </w:r>
      <w:r>
        <w:rPr>
          <w:rFonts w:ascii="Arial" w:hAnsi="Arial" w:cs="Arial"/>
        </w:rPr>
        <w:t xml:space="preserve">, </w:t>
      </w:r>
      <w:r w:rsidRPr="320458C1">
        <w:rPr>
          <w:rFonts w:ascii="Arial" w:hAnsi="Arial" w:cs="Arial"/>
        </w:rPr>
        <w:t xml:space="preserve">implying that </w:t>
      </w:r>
      <w:r w:rsidRPr="14364136">
        <w:rPr>
          <w:rFonts w:ascii="Arial" w:hAnsi="Arial" w:cs="Arial"/>
        </w:rPr>
        <w:t xml:space="preserve">women patients’ safety is less important than </w:t>
      </w:r>
      <w:r w:rsidRPr="2E2C6EE9">
        <w:rPr>
          <w:rFonts w:ascii="Arial" w:hAnsi="Arial" w:cs="Arial"/>
        </w:rPr>
        <w:t xml:space="preserve">that of </w:t>
      </w:r>
      <w:r w:rsidRPr="14364136">
        <w:rPr>
          <w:rFonts w:ascii="Arial" w:hAnsi="Arial" w:cs="Arial"/>
        </w:rPr>
        <w:t>staff</w:t>
      </w:r>
      <w:r w:rsidRPr="2E2C6EE9">
        <w:rPr>
          <w:rFonts w:ascii="Arial" w:hAnsi="Arial" w:cs="Arial"/>
        </w:rPr>
        <w:t>.</w:t>
      </w:r>
    </w:p>
    <w:p w14:paraId="4C3F2A21" w14:textId="77777777" w:rsidR="00C2739B" w:rsidRPr="0002324B" w:rsidRDefault="00C2739B" w:rsidP="00C2739B">
      <w:pPr>
        <w:spacing w:after="80"/>
        <w:ind w:right="227"/>
        <w:jc w:val="both"/>
        <w:rPr>
          <w:rFonts w:ascii="Arial" w:hAnsi="Arial" w:cs="Arial"/>
        </w:rPr>
      </w:pPr>
    </w:p>
    <w:p w14:paraId="2E401313" w14:textId="5192DBFC" w:rsidR="00C2739B" w:rsidRPr="0002324B" w:rsidRDefault="00C2739B" w:rsidP="00C2739B">
      <w:pPr>
        <w:pStyle w:val="ListParagraph"/>
        <w:ind w:left="0"/>
        <w:rPr>
          <w:rFonts w:ascii="Arial" w:eastAsia="Calibri" w:hAnsi="Arial" w:cs="Arial"/>
        </w:rPr>
      </w:pPr>
      <w:r w:rsidRPr="0002324B">
        <w:rPr>
          <w:rFonts w:ascii="Arial" w:hAnsi="Arial" w:cs="Arial"/>
        </w:rPr>
        <w:t>Long overdue work is finally underway to upgrade new and existing mental health facilities to enable gender separation in Victoria following the recommendation of the Royal Commission into Victoria’s Mental Health System</w:t>
      </w:r>
      <w:r w:rsidR="00E347F6" w:rsidRPr="00E347F6">
        <w:rPr>
          <w:rFonts w:ascii="Arial" w:hAnsi="Arial" w:cs="Arial"/>
          <w:vertAlign w:val="superscript"/>
        </w:rPr>
        <w:t>63</w:t>
      </w:r>
      <w:r w:rsidR="00E347F6">
        <w:rPr>
          <w:rFonts w:ascii="Arial" w:hAnsi="Arial" w:cs="Arial"/>
        </w:rPr>
        <w:t>.</w:t>
      </w:r>
      <w:r w:rsidRPr="0002324B">
        <w:rPr>
          <w:rFonts w:ascii="Arial" w:hAnsi="Arial" w:cs="Arial"/>
        </w:rPr>
        <w:t xml:space="preserve"> Safer Care Victoria is also leading an improvement project to adapt inpatient units' operating models to increase sexual safety. However, sexual violence in mental health facilities remains a significant problem in other jurisdictions around Australia, requiring a national response. Disappointingly,</w:t>
      </w:r>
      <w:r w:rsidRPr="0002324B">
        <w:rPr>
          <w:rFonts w:ascii="Arial" w:hAnsi="Arial" w:cs="Arial"/>
          <w:shd w:val="clear" w:color="auto" w:fill="FAFAFA"/>
        </w:rPr>
        <w:t xml:space="preserve"> though the 2021 Productivity Commission’s report on Mental Health recognised that </w:t>
      </w:r>
      <w:r w:rsidRPr="0002324B">
        <w:rPr>
          <w:rFonts w:ascii="Arial" w:eastAsia="Calibri" w:hAnsi="Arial" w:cs="Arial"/>
        </w:rPr>
        <w:t xml:space="preserve">no-one should have to face concerns about their safety during their stay in a mental health inpatient unit, rather than address this as an immediate priority they recommended that merely </w:t>
      </w:r>
      <w:r w:rsidRPr="0002324B">
        <w:rPr>
          <w:rFonts w:ascii="Arial" w:eastAsia="Calibri" w:hAnsi="Arial" w:cs="Arial"/>
          <w:i/>
          <w:iCs/>
        </w:rPr>
        <w:t>considering</w:t>
      </w:r>
      <w:r w:rsidRPr="0002324B">
        <w:rPr>
          <w:rFonts w:ascii="Arial" w:eastAsia="Calibri" w:hAnsi="Arial" w:cs="Arial"/>
        </w:rPr>
        <w:t xml:space="preserve"> gender-separated wards in </w:t>
      </w:r>
      <w:r w:rsidRPr="0002324B">
        <w:rPr>
          <w:rFonts w:ascii="Arial" w:eastAsia="Calibri" w:hAnsi="Arial" w:cs="Arial"/>
          <w:u w:val="single"/>
        </w:rPr>
        <w:t>future</w:t>
      </w:r>
      <w:r w:rsidRPr="0002324B">
        <w:rPr>
          <w:rFonts w:ascii="Arial" w:eastAsia="Calibri" w:hAnsi="Arial" w:cs="Arial"/>
        </w:rPr>
        <w:t xml:space="preserve"> design of acute inpatient wards was sufficient</w:t>
      </w:r>
      <w:r w:rsidR="00E347F6" w:rsidRPr="00E347F6">
        <w:rPr>
          <w:rFonts w:ascii="Arial" w:hAnsi="Arial" w:cs="Arial"/>
          <w:vertAlign w:val="superscript"/>
        </w:rPr>
        <w:t>63</w:t>
      </w:r>
      <w:r w:rsidR="00E347F6">
        <w:rPr>
          <w:rFonts w:ascii="Arial" w:hAnsi="Arial" w:cs="Arial"/>
        </w:rPr>
        <w:t>.</w:t>
      </w:r>
    </w:p>
    <w:p w14:paraId="6B2886A2" w14:textId="77777777" w:rsidR="00C2739B" w:rsidRPr="0002324B" w:rsidRDefault="00C2739B" w:rsidP="00C2739B">
      <w:pPr>
        <w:spacing w:after="120"/>
        <w:rPr>
          <w:rFonts w:ascii="Arial" w:hAnsi="Arial" w:cs="Arial"/>
        </w:rPr>
      </w:pPr>
    </w:p>
    <w:p w14:paraId="0CC1E0AD" w14:textId="77777777" w:rsidR="00C2739B" w:rsidRPr="0002324B" w:rsidRDefault="00C2739B" w:rsidP="00C2739B">
      <w:pPr>
        <w:spacing w:after="120"/>
        <w:rPr>
          <w:rFonts w:ascii="Arial" w:hAnsi="Arial" w:cs="Arial"/>
          <w:u w:val="single"/>
        </w:rPr>
      </w:pPr>
      <w:r w:rsidRPr="0002324B">
        <w:rPr>
          <w:rFonts w:ascii="Arial" w:hAnsi="Arial" w:cs="Arial"/>
          <w:u w:val="single"/>
        </w:rPr>
        <w:t>Health workforce capacity building</w:t>
      </w:r>
    </w:p>
    <w:p w14:paraId="04D50F03" w14:textId="77777777" w:rsidR="00C2739B" w:rsidRPr="0002324B" w:rsidRDefault="00C2739B" w:rsidP="00C2739B">
      <w:pPr>
        <w:rPr>
          <w:rFonts w:ascii="Arial" w:hAnsi="Arial" w:cs="Arial"/>
        </w:rPr>
      </w:pPr>
      <w:r w:rsidRPr="0002324B">
        <w:rPr>
          <w:rFonts w:ascii="Arial" w:hAnsi="Arial" w:cs="Arial"/>
        </w:rPr>
        <w:t>Capacity and capability-building of the health workforce is essential to achieving optimal healthcare</w:t>
      </w:r>
      <w:r w:rsidRPr="119465A4">
        <w:rPr>
          <w:rFonts w:ascii="Arial" w:hAnsi="Arial" w:cs="Arial"/>
        </w:rPr>
        <w:t xml:space="preserve"> </w:t>
      </w:r>
      <w:r w:rsidRPr="28E98F68">
        <w:rPr>
          <w:rFonts w:ascii="Arial" w:hAnsi="Arial" w:cs="Arial"/>
        </w:rPr>
        <w:t xml:space="preserve">for women and trans and gender </w:t>
      </w:r>
      <w:r w:rsidRPr="6FF75DBA">
        <w:rPr>
          <w:rFonts w:ascii="Arial" w:hAnsi="Arial" w:cs="Arial"/>
        </w:rPr>
        <w:t>diverse people.</w:t>
      </w:r>
      <w:r w:rsidRPr="0002324B">
        <w:rPr>
          <w:rFonts w:ascii="Arial" w:hAnsi="Arial" w:cs="Arial"/>
        </w:rPr>
        <w:t xml:space="preserve"> This requires both training of staff and </w:t>
      </w:r>
      <w:r w:rsidRPr="0002324B">
        <w:rPr>
          <w:rFonts w:ascii="Arial" w:eastAsia="Calibri" w:hAnsi="Arial" w:cs="Arial"/>
        </w:rPr>
        <w:t xml:space="preserve">addressing organisational structures and culture. Strategies to improve health workforce capacity should focus on: </w:t>
      </w:r>
    </w:p>
    <w:p w14:paraId="7CADA879" w14:textId="77777777" w:rsidR="00C2739B" w:rsidRPr="00832AF9" w:rsidRDefault="00C2739B" w:rsidP="00C2739B">
      <w:pPr>
        <w:pStyle w:val="ListParagraph"/>
        <w:numPr>
          <w:ilvl w:val="0"/>
          <w:numId w:val="35"/>
        </w:numPr>
        <w:spacing w:after="0" w:line="240" w:lineRule="auto"/>
        <w:rPr>
          <w:rFonts w:ascii="Arial" w:hAnsi="Arial" w:cs="Arial"/>
          <w:lang w:eastAsia="en-AU"/>
        </w:rPr>
      </w:pPr>
      <w:r>
        <w:rPr>
          <w:rFonts w:ascii="Arial" w:eastAsia="Times New Roman" w:hAnsi="Arial" w:cs="Arial"/>
          <w:b/>
          <w:bCs/>
          <w:lang w:eastAsia="en-AU"/>
        </w:rPr>
        <w:lastRenderedPageBreak/>
        <w:t>e</w:t>
      </w:r>
      <w:r w:rsidRPr="00832AF9">
        <w:rPr>
          <w:rFonts w:ascii="Arial" w:eastAsia="Times New Roman" w:hAnsi="Arial" w:cs="Arial"/>
          <w:b/>
          <w:bCs/>
          <w:lang w:eastAsia="en-AU"/>
        </w:rPr>
        <w:t>nsur</w:t>
      </w:r>
      <w:r>
        <w:rPr>
          <w:rFonts w:ascii="Arial" w:eastAsia="Times New Roman" w:hAnsi="Arial" w:cs="Arial"/>
          <w:b/>
          <w:bCs/>
          <w:lang w:eastAsia="en-AU"/>
        </w:rPr>
        <w:t>ing</w:t>
      </w:r>
      <w:r w:rsidRPr="00832AF9">
        <w:rPr>
          <w:rFonts w:ascii="Arial" w:eastAsia="Times New Roman" w:hAnsi="Arial" w:cs="Arial"/>
          <w:b/>
          <w:bCs/>
          <w:lang w:eastAsia="en-AU"/>
        </w:rPr>
        <w:t xml:space="preserve"> the health workforce is gender competent. </w:t>
      </w:r>
      <w:r w:rsidRPr="00832AF9">
        <w:rPr>
          <w:rFonts w:ascii="Arial" w:eastAsia="Times New Roman" w:hAnsi="Arial" w:cs="Arial"/>
          <w:lang w:eastAsia="en-AU"/>
        </w:rPr>
        <w:t>This means having the capacity to recognise gender-based discriminatory attitudes and behaviours; knowing about gender-based anti-discriminatory policies and initiatives; and implementing actions to counter gender-based stereotypes in research, training and clinical practice. Gender competence seeks to comprehend and address gendered experiences of discrimination, interpersonal violence and being devalued, and to counter internalised beliefs about roles, rights and responsibilities.</w:t>
      </w:r>
      <w:r w:rsidRPr="0002324B">
        <w:rPr>
          <w:vertAlign w:val="superscript"/>
          <w:lang w:eastAsia="en-AU"/>
        </w:rPr>
        <w:footnoteReference w:id="64"/>
      </w:r>
      <w:r w:rsidRPr="00832AF9">
        <w:rPr>
          <w:rFonts w:ascii="Arial" w:eastAsia="Times New Roman" w:hAnsi="Arial" w:cs="Arial"/>
          <w:vertAlign w:val="superscript"/>
          <w:lang w:eastAsia="en-AU"/>
        </w:rPr>
        <w:t xml:space="preserve"> </w:t>
      </w:r>
      <w:r w:rsidRPr="00832AF9">
        <w:rPr>
          <w:rFonts w:ascii="Arial" w:eastAsia="Times New Roman" w:hAnsi="Arial" w:cs="Arial"/>
          <w:lang w:eastAsia="en-AU"/>
        </w:rPr>
        <w:t xml:space="preserve">Gender competence should also incorporate cross-cultural awareness. </w:t>
      </w:r>
    </w:p>
    <w:p w14:paraId="2D25279D" w14:textId="77777777" w:rsidR="00C2739B" w:rsidRPr="00832AF9" w:rsidRDefault="00C2739B" w:rsidP="00C2739B">
      <w:pPr>
        <w:pStyle w:val="ListParagraph"/>
        <w:numPr>
          <w:ilvl w:val="0"/>
          <w:numId w:val="35"/>
        </w:numPr>
        <w:spacing w:after="0" w:line="240" w:lineRule="auto"/>
        <w:rPr>
          <w:rFonts w:ascii="Arial" w:eastAsia="Calibri" w:hAnsi="Arial" w:cs="Arial"/>
          <w:lang w:eastAsia="en-AU"/>
        </w:rPr>
      </w:pPr>
      <w:r>
        <w:rPr>
          <w:rFonts w:ascii="Arial" w:eastAsia="Calibri" w:hAnsi="Arial" w:cs="Arial"/>
          <w:b/>
          <w:bCs/>
        </w:rPr>
        <w:t>p</w:t>
      </w:r>
      <w:r w:rsidRPr="00832AF9">
        <w:rPr>
          <w:rFonts w:ascii="Arial" w:eastAsia="Calibri" w:hAnsi="Arial" w:cs="Arial"/>
          <w:b/>
          <w:bCs/>
        </w:rPr>
        <w:t>romot</w:t>
      </w:r>
      <w:r>
        <w:rPr>
          <w:rFonts w:ascii="Arial" w:eastAsia="Calibri" w:hAnsi="Arial" w:cs="Arial"/>
          <w:b/>
          <w:bCs/>
        </w:rPr>
        <w:t>ing</w:t>
      </w:r>
      <w:r w:rsidRPr="00832AF9">
        <w:rPr>
          <w:rFonts w:ascii="Arial" w:eastAsia="Calibri" w:hAnsi="Arial" w:cs="Arial"/>
          <w:b/>
          <w:bCs/>
        </w:rPr>
        <w:t xml:space="preserve"> system and cultural change to address entrenched attitudes and behaviours</w:t>
      </w:r>
      <w:r w:rsidRPr="00832AF9">
        <w:rPr>
          <w:rFonts w:ascii="Arial" w:eastAsia="Calibri" w:hAnsi="Arial" w:cs="Arial"/>
        </w:rPr>
        <w:t xml:space="preserve"> - and fundamentally shift</w:t>
      </w:r>
      <w:r>
        <w:rPr>
          <w:rFonts w:ascii="Arial" w:eastAsia="Calibri" w:hAnsi="Arial" w:cs="Arial"/>
        </w:rPr>
        <w:t>ing</w:t>
      </w:r>
      <w:r w:rsidRPr="00832AF9">
        <w:rPr>
          <w:rFonts w:ascii="Arial" w:eastAsia="Calibri" w:hAnsi="Arial" w:cs="Arial"/>
        </w:rPr>
        <w:t xml:space="preserve"> the values and approach embedded in current</w:t>
      </w:r>
      <w:r>
        <w:rPr>
          <w:rFonts w:ascii="Arial" w:eastAsia="Calibri" w:hAnsi="Arial" w:cs="Arial"/>
        </w:rPr>
        <w:t xml:space="preserve"> </w:t>
      </w:r>
      <w:r w:rsidRPr="00832AF9">
        <w:rPr>
          <w:rFonts w:ascii="Arial" w:eastAsia="Calibri" w:hAnsi="Arial" w:cs="Arial"/>
        </w:rPr>
        <w:t>health practice</w:t>
      </w:r>
      <w:r>
        <w:rPr>
          <w:rFonts w:ascii="Arial" w:eastAsia="Calibri" w:hAnsi="Arial" w:cs="Arial"/>
        </w:rPr>
        <w:t>s</w:t>
      </w:r>
      <w:r w:rsidRPr="00832AF9">
        <w:rPr>
          <w:rFonts w:ascii="Arial" w:eastAsia="Calibri" w:hAnsi="Arial" w:cs="Arial"/>
        </w:rPr>
        <w:t xml:space="preserve">, which are based on a male model or standard. </w:t>
      </w:r>
    </w:p>
    <w:p w14:paraId="056D7D0B" w14:textId="77777777" w:rsidR="00C2739B" w:rsidRPr="0002324B" w:rsidRDefault="00C2739B" w:rsidP="00C2739B">
      <w:pPr>
        <w:rPr>
          <w:rFonts w:ascii="Arial" w:eastAsia="Calibri" w:hAnsi="Arial" w:cs="Arial"/>
        </w:rPr>
      </w:pPr>
    </w:p>
    <w:p w14:paraId="5462BBA7" w14:textId="77777777" w:rsidR="00C2739B" w:rsidRPr="0002324B" w:rsidRDefault="00C2739B" w:rsidP="00C2739B">
      <w:pPr>
        <w:rPr>
          <w:rFonts w:ascii="Arial" w:eastAsia="Times New Roman" w:hAnsi="Arial" w:cs="Arial"/>
          <w:u w:val="single"/>
          <w:lang w:eastAsia="en-AU"/>
        </w:rPr>
      </w:pPr>
      <w:r w:rsidRPr="5A7F1592">
        <w:rPr>
          <w:rFonts w:ascii="Arial" w:eastAsia="Times New Roman" w:hAnsi="Arial" w:cs="Arial"/>
          <w:u w:val="single"/>
          <w:lang w:eastAsia="en-AU"/>
        </w:rPr>
        <w:t>Building</w:t>
      </w:r>
      <w:r w:rsidRPr="0002324B">
        <w:rPr>
          <w:rFonts w:ascii="Arial" w:eastAsia="Times New Roman" w:hAnsi="Arial" w:cs="Arial"/>
          <w:u w:val="single"/>
          <w:lang w:eastAsia="en-AU"/>
        </w:rPr>
        <w:t xml:space="preserve"> the evidence base for women’s health</w:t>
      </w:r>
    </w:p>
    <w:p w14:paraId="6AC5D965" w14:textId="77777777" w:rsidR="00C2739B" w:rsidRPr="0002324B" w:rsidRDefault="00C2739B" w:rsidP="00C2739B">
      <w:pPr>
        <w:rPr>
          <w:rFonts w:ascii="Arial" w:hAnsi="Arial" w:cs="Arial"/>
        </w:rPr>
      </w:pPr>
      <w:r w:rsidRPr="0002324B">
        <w:rPr>
          <w:rFonts w:ascii="Arial" w:hAnsi="Arial" w:cs="Arial"/>
        </w:rPr>
        <w:t xml:space="preserve">To enable the provision of tailored care in all health settings, the evidence base for diagnosing and treating health conditions in women must be expanded. It is important that women-specific health conditions are investigated, and that </w:t>
      </w:r>
      <w:r w:rsidRPr="0002324B">
        <w:rPr>
          <w:rFonts w:ascii="Arial" w:hAnsi="Arial" w:cs="Arial"/>
          <w:shd w:val="clear" w:color="auto" w:fill="FAFAFA"/>
        </w:rPr>
        <w:t>sex and gender are incorporated into the design, analysis and translation of all relevant medical research.</w:t>
      </w:r>
      <w:r>
        <w:rPr>
          <w:rFonts w:ascii="Arial" w:hAnsi="Arial" w:cs="Arial"/>
          <w:shd w:val="clear" w:color="auto" w:fill="FAFAFA"/>
        </w:rPr>
        <w:t xml:space="preserve"> </w:t>
      </w:r>
      <w:r w:rsidRPr="1DFA24C2">
        <w:rPr>
          <w:rFonts w:ascii="Arial" w:hAnsi="Arial" w:cs="Arial"/>
        </w:rPr>
        <w:t>For</w:t>
      </w:r>
      <w:r w:rsidRPr="180C7EEF">
        <w:rPr>
          <w:rFonts w:ascii="Arial" w:hAnsi="Arial" w:cs="Arial"/>
        </w:rPr>
        <w:t xml:space="preserve"> more detail, please see our </w:t>
      </w:r>
      <w:r w:rsidRPr="4086D719">
        <w:rPr>
          <w:rFonts w:ascii="Arial" w:hAnsi="Arial" w:cs="Arial"/>
        </w:rPr>
        <w:t>responses</w:t>
      </w:r>
      <w:r w:rsidRPr="180C7EEF">
        <w:rPr>
          <w:rFonts w:ascii="Arial" w:hAnsi="Arial" w:cs="Arial"/>
        </w:rPr>
        <w:t xml:space="preserve"> to </w:t>
      </w:r>
      <w:r w:rsidRPr="4A2B5B7F">
        <w:rPr>
          <w:rFonts w:ascii="Arial" w:hAnsi="Arial" w:cs="Arial"/>
        </w:rPr>
        <w:t xml:space="preserve">Q1. </w:t>
      </w:r>
      <w:r w:rsidRPr="0002324B">
        <w:rPr>
          <w:rFonts w:ascii="Arial" w:hAnsi="Arial" w:cs="Arial"/>
          <w:shd w:val="clear" w:color="auto" w:fill="FAFAFA"/>
        </w:rPr>
        <w:t xml:space="preserve"> </w:t>
      </w:r>
    </w:p>
    <w:p w14:paraId="5D15A4F4" w14:textId="77777777" w:rsidR="002015FB" w:rsidRPr="00C2739B" w:rsidRDefault="002015FB" w:rsidP="00C2739B">
      <w:pPr>
        <w:pStyle w:val="ListParagraph"/>
        <w:ind w:left="0"/>
        <w:rPr>
          <w:rFonts w:ascii="Arial" w:hAnsi="Arial" w:cs="Arial"/>
        </w:rPr>
      </w:pPr>
    </w:p>
    <w:p w14:paraId="3BA4351B" w14:textId="77777777" w:rsidR="002015FB" w:rsidRDefault="002015FB" w:rsidP="00D84678">
      <w:pPr>
        <w:pStyle w:val="ListParagraph"/>
        <w:ind w:left="0"/>
        <w:rPr>
          <w:rFonts w:ascii="Arial" w:hAnsi="Arial" w:cs="Arial"/>
          <w:sz w:val="20"/>
          <w:szCs w:val="20"/>
        </w:rPr>
      </w:pPr>
    </w:p>
    <w:p w14:paraId="20F5D231" w14:textId="1A41A4F2" w:rsidR="007F63A4" w:rsidRDefault="007F63A4" w:rsidP="007F63A4">
      <w:pPr>
        <w:pStyle w:val="Heading2"/>
      </w:pPr>
      <w:bookmarkStart w:id="6" w:name="_Toc148621576"/>
      <w:r>
        <w:t>Additional evidence</w:t>
      </w:r>
      <w:bookmarkEnd w:id="6"/>
    </w:p>
    <w:p w14:paraId="70E1C956" w14:textId="77777777" w:rsidR="007F63A4" w:rsidRPr="008C6DC7" w:rsidRDefault="007F63A4" w:rsidP="00D84678">
      <w:pPr>
        <w:pStyle w:val="ListParagraph"/>
        <w:ind w:left="0"/>
        <w:rPr>
          <w:rFonts w:ascii="Arial" w:hAnsi="Arial" w:cs="Arial"/>
          <w:sz w:val="20"/>
          <w:szCs w:val="20"/>
        </w:rPr>
      </w:pPr>
    </w:p>
    <w:p w14:paraId="25961A23" w14:textId="0BE2E465" w:rsidR="002015FB" w:rsidRPr="00D84678" w:rsidRDefault="00D84678" w:rsidP="00696A86">
      <w:pPr>
        <w:pStyle w:val="Heading3"/>
      </w:pPr>
      <w:r>
        <w:t>Q</w:t>
      </w:r>
      <w:r w:rsidR="0033522D">
        <w:t>21</w:t>
      </w:r>
      <w:r>
        <w:t>.</w:t>
      </w:r>
      <w:r>
        <w:tab/>
      </w:r>
      <w:r w:rsidR="00C2739B">
        <w:t>If</w:t>
      </w:r>
      <w:r w:rsidR="002015FB" w:rsidRPr="00D84678">
        <w:t xml:space="preserve"> </w:t>
      </w:r>
      <w:r w:rsidR="00C2739B" w:rsidRPr="5078B435">
        <w:rPr>
          <w:rFonts w:cs="Arial"/>
          <w:shd w:val="clear" w:color="auto" w:fill="FAFAFA"/>
        </w:rPr>
        <w:t>you would like to share any attachments, such as any research or evidence for the Council to be aware of, please attach. (List or include links for any relevant docs here).</w:t>
      </w:r>
    </w:p>
    <w:p w14:paraId="3DDC692B" w14:textId="7E1CCD1F" w:rsidR="00C2739B" w:rsidRPr="0002324B" w:rsidRDefault="00C2739B" w:rsidP="00C2739B">
      <w:pPr>
        <w:pStyle w:val="ListParagraph"/>
        <w:ind w:left="0"/>
        <w:contextualSpacing w:val="0"/>
        <w:rPr>
          <w:rFonts w:ascii="Arial" w:eastAsia="Times New Roman" w:hAnsi="Arial" w:cs="Arial"/>
          <w:lang w:eastAsia="en-AU"/>
        </w:rPr>
      </w:pPr>
      <w:r w:rsidRPr="0002324B">
        <w:rPr>
          <w:rFonts w:ascii="Arial" w:eastAsia="Times New Roman" w:hAnsi="Arial" w:cs="Arial"/>
          <w:lang w:eastAsia="en-AU"/>
        </w:rPr>
        <w:t>The answers WHV have provided on mental health and research can be found cited in the following publications:</w:t>
      </w:r>
    </w:p>
    <w:p w14:paraId="4BBB666B" w14:textId="77777777" w:rsidR="00C2739B" w:rsidRDefault="00C2739B" w:rsidP="0071485D">
      <w:pPr>
        <w:pStyle w:val="ListParagraph"/>
        <w:numPr>
          <w:ilvl w:val="0"/>
          <w:numId w:val="30"/>
        </w:numPr>
        <w:spacing w:after="120"/>
        <w:ind w:hanging="357"/>
        <w:contextualSpacing w:val="0"/>
        <w:rPr>
          <w:rFonts w:ascii="Arial" w:hAnsi="Arial" w:cs="Arial"/>
        </w:rPr>
      </w:pPr>
      <w:r w:rsidRPr="00A95CE5">
        <w:rPr>
          <w:rFonts w:ascii="Arial" w:hAnsi="Arial" w:cs="Arial"/>
        </w:rPr>
        <w:t xml:space="preserve">Barr M, Anderson R, Morris S, Johnston-Ataata K (2023) </w:t>
      </w:r>
      <w:hyperlink r:id="rId16" w:history="1">
        <w:r w:rsidRPr="00A95CE5">
          <w:rPr>
            <w:rStyle w:val="Hyperlink"/>
            <w:rFonts w:ascii="Arial" w:hAnsi="Arial" w:cs="Arial"/>
          </w:rPr>
          <w:t>Towards a gendered understanding of women’s experiences of mental health and the mental health system</w:t>
        </w:r>
      </w:hyperlink>
      <w:r w:rsidRPr="00A95CE5">
        <w:rPr>
          <w:rFonts w:ascii="Arial" w:hAnsi="Arial" w:cs="Arial"/>
        </w:rPr>
        <w:t xml:space="preserve">. Women's Health Victoria. Melbourne. </w:t>
      </w:r>
      <w:r w:rsidRPr="007F63A4">
        <w:rPr>
          <w:rFonts w:ascii="Arial" w:hAnsi="Arial" w:cs="Arial"/>
          <w:i/>
          <w:iCs/>
        </w:rPr>
        <w:t>(Women's Health Issues Paper; 17).</w:t>
      </w:r>
    </w:p>
    <w:p w14:paraId="6F5501DE" w14:textId="77777777" w:rsidR="00C2739B" w:rsidRDefault="00C2739B" w:rsidP="0071485D">
      <w:pPr>
        <w:pStyle w:val="ListParagraph"/>
        <w:numPr>
          <w:ilvl w:val="0"/>
          <w:numId w:val="30"/>
        </w:numPr>
        <w:spacing w:after="120"/>
        <w:ind w:hanging="357"/>
        <w:contextualSpacing w:val="0"/>
        <w:rPr>
          <w:rFonts w:ascii="Arial" w:hAnsi="Arial" w:cs="Arial"/>
        </w:rPr>
      </w:pPr>
      <w:r w:rsidRPr="00A95CE5">
        <w:rPr>
          <w:rFonts w:ascii="Arial" w:hAnsi="Arial" w:cs="Arial"/>
        </w:rPr>
        <w:t xml:space="preserve">Women's Health Victoria (2021) </w:t>
      </w:r>
      <w:hyperlink r:id="rId17" w:history="1">
        <w:r w:rsidRPr="00A95CE5">
          <w:rPr>
            <w:rStyle w:val="Hyperlink"/>
            <w:rFonts w:ascii="Arial" w:hAnsi="Arial" w:cs="Arial"/>
          </w:rPr>
          <w:t>Response to the Medical Research Future Fund Strategies and Priorities consultation</w:t>
        </w:r>
      </w:hyperlink>
      <w:r w:rsidRPr="00A95CE5">
        <w:rPr>
          <w:rFonts w:ascii="Arial" w:hAnsi="Arial" w:cs="Arial"/>
        </w:rPr>
        <w:t>. Women's Health Victoria. Melbourne</w:t>
      </w:r>
    </w:p>
    <w:p w14:paraId="2B358A2D" w14:textId="32E20DD5" w:rsidR="00C2739B" w:rsidRDefault="00C2739B" w:rsidP="0071485D">
      <w:pPr>
        <w:pStyle w:val="ListParagraph"/>
        <w:numPr>
          <w:ilvl w:val="0"/>
          <w:numId w:val="30"/>
        </w:numPr>
        <w:spacing w:after="120"/>
        <w:ind w:hanging="357"/>
        <w:contextualSpacing w:val="0"/>
        <w:rPr>
          <w:rFonts w:ascii="Arial" w:hAnsi="Arial" w:cs="Arial"/>
        </w:rPr>
      </w:pPr>
      <w:r w:rsidRPr="003C78D8">
        <w:rPr>
          <w:rFonts w:ascii="Arial" w:hAnsi="Arial" w:cs="Arial"/>
        </w:rPr>
        <w:t xml:space="preserve">Women's Mental Health Alliance (2021) </w:t>
      </w:r>
      <w:hyperlink r:id="rId18" w:history="1">
        <w:r w:rsidRPr="003C78D8">
          <w:rPr>
            <w:rStyle w:val="Hyperlink"/>
            <w:rFonts w:ascii="Arial" w:hAnsi="Arial" w:cs="Arial"/>
          </w:rPr>
          <w:t>Women’s Mental Health Alliance response to the Department of Health consultation on the recommendations from the Productivity Commission’s Report on Mental Health</w:t>
        </w:r>
      </w:hyperlink>
      <w:r w:rsidRPr="003C78D8">
        <w:rPr>
          <w:rFonts w:ascii="Arial" w:hAnsi="Arial" w:cs="Arial"/>
        </w:rPr>
        <w:t>. Women's Health Victoria</w:t>
      </w:r>
      <w:r w:rsidR="007F63A4">
        <w:rPr>
          <w:rFonts w:ascii="Arial" w:hAnsi="Arial" w:cs="Arial"/>
        </w:rPr>
        <w:t>.</w:t>
      </w:r>
      <w:r w:rsidRPr="003C78D8">
        <w:rPr>
          <w:rFonts w:ascii="Arial" w:hAnsi="Arial" w:cs="Arial"/>
        </w:rPr>
        <w:t xml:space="preserve"> Melbourne</w:t>
      </w:r>
    </w:p>
    <w:p w14:paraId="4002A2CF" w14:textId="77777777" w:rsidR="00C2739B" w:rsidRDefault="00C2739B" w:rsidP="0071485D">
      <w:pPr>
        <w:pStyle w:val="ListParagraph"/>
        <w:numPr>
          <w:ilvl w:val="0"/>
          <w:numId w:val="30"/>
        </w:numPr>
        <w:spacing w:after="120"/>
        <w:ind w:hanging="357"/>
        <w:contextualSpacing w:val="0"/>
        <w:rPr>
          <w:rFonts w:ascii="Arial" w:hAnsi="Arial" w:cs="Arial"/>
        </w:rPr>
      </w:pPr>
      <w:r w:rsidRPr="00A95CE5">
        <w:rPr>
          <w:rFonts w:ascii="Arial" w:hAnsi="Arial" w:cs="Arial"/>
        </w:rPr>
        <w:t xml:space="preserve">Women's Mental Health Alliance (2021) </w:t>
      </w:r>
      <w:hyperlink r:id="rId19" w:history="1">
        <w:r w:rsidRPr="00A95CE5">
          <w:rPr>
            <w:rStyle w:val="Hyperlink"/>
            <w:rFonts w:ascii="Arial" w:hAnsi="Arial" w:cs="Arial"/>
          </w:rPr>
          <w:t>Response to the Victorian Mental Health and Wellbeing Workforce Forum Summary Report</w:t>
        </w:r>
      </w:hyperlink>
      <w:r w:rsidRPr="00A95CE5">
        <w:rPr>
          <w:rFonts w:ascii="Arial" w:hAnsi="Arial" w:cs="Arial"/>
        </w:rPr>
        <w:t>. Women's Health Victoria. Melbourne</w:t>
      </w:r>
    </w:p>
    <w:p w14:paraId="5189F4CC" w14:textId="72070FBE" w:rsidR="00111B10" w:rsidRPr="007F63A4" w:rsidRDefault="00C2739B" w:rsidP="0071485D">
      <w:pPr>
        <w:pStyle w:val="ListParagraph"/>
        <w:numPr>
          <w:ilvl w:val="0"/>
          <w:numId w:val="30"/>
        </w:numPr>
        <w:spacing w:after="120"/>
        <w:contextualSpacing w:val="0"/>
        <w:rPr>
          <w:rFonts w:ascii="Arial" w:hAnsi="Arial" w:cs="Arial"/>
          <w:b/>
          <w:bCs/>
          <w:i/>
          <w:iCs/>
          <w:sz w:val="20"/>
          <w:szCs w:val="20"/>
        </w:rPr>
      </w:pPr>
      <w:r w:rsidRPr="007F63A4">
        <w:rPr>
          <w:rFonts w:ascii="Arial" w:hAnsi="Arial" w:cs="Arial"/>
        </w:rPr>
        <w:t xml:space="preserve">Women's Mental Health Alliance (2021) </w:t>
      </w:r>
      <w:hyperlink r:id="rId20" w:history="1">
        <w:r w:rsidRPr="007F63A4">
          <w:rPr>
            <w:rStyle w:val="Hyperlink"/>
            <w:rFonts w:ascii="Arial" w:hAnsi="Arial" w:cs="Arial"/>
          </w:rPr>
          <w:t>Submission to Parliamentary Inquiry into Mental Health and Suicide Prevention</w:t>
        </w:r>
      </w:hyperlink>
      <w:r w:rsidRPr="007F63A4">
        <w:rPr>
          <w:rFonts w:ascii="Arial" w:hAnsi="Arial" w:cs="Arial"/>
        </w:rPr>
        <w:t>. Women's Health Victoria. Melbourne.</w:t>
      </w:r>
    </w:p>
    <w:sectPr w:rsidR="00111B10" w:rsidRPr="007F63A4" w:rsidSect="0003674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0BF3" w14:textId="77777777" w:rsidR="00A554AE" w:rsidRDefault="00A554AE" w:rsidP="002226C6">
      <w:pPr>
        <w:spacing w:after="0" w:line="240" w:lineRule="auto"/>
      </w:pPr>
      <w:r>
        <w:separator/>
      </w:r>
    </w:p>
  </w:endnote>
  <w:endnote w:type="continuationSeparator" w:id="0">
    <w:p w14:paraId="6E32F249" w14:textId="77777777" w:rsidR="00A554AE" w:rsidRDefault="00A554AE"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580B072D" w:rsidR="002226C6" w:rsidRPr="00D348BE" w:rsidRDefault="00EB569B" w:rsidP="00EB569B">
    <w:pPr>
      <w:spacing w:line="240" w:lineRule="auto"/>
      <w:jc w:val="both"/>
      <w:rPr>
        <w:rFonts w:ascii="Arial" w:hAnsi="Arial" w:cs="Arial"/>
        <w:sz w:val="18"/>
        <w:szCs w:val="18"/>
      </w:rPr>
    </w:pPr>
    <w:r w:rsidRPr="00EB569B">
      <w:rPr>
        <w:rFonts w:ascii="Arial" w:hAnsi="Arial" w:cs="Arial"/>
        <w:sz w:val="18"/>
        <w:szCs w:val="18"/>
      </w:rPr>
      <w:t xml:space="preserve">Submission to </w:t>
    </w:r>
    <w:r w:rsidR="00036747">
      <w:rPr>
        <w:rFonts w:ascii="Arial" w:hAnsi="Arial" w:cs="Arial"/>
        <w:sz w:val="18"/>
        <w:szCs w:val="18"/>
      </w:rPr>
      <w:t>End Gender Bias in Australia’s Healthcare System Survey</w:t>
    </w:r>
    <w:r>
      <w:rPr>
        <w:rFonts w:ascii="Arial" w:hAnsi="Arial" w:cs="Arial"/>
        <w:sz w:val="18"/>
        <w:szCs w:val="18"/>
      </w:rPr>
      <w:t xml:space="preserve"> – </w:t>
    </w:r>
    <w:r w:rsidR="00036747">
      <w:rPr>
        <w:rFonts w:ascii="Arial" w:hAnsi="Arial" w:cs="Arial"/>
        <w:sz w:val="18"/>
        <w:szCs w:val="18"/>
      </w:rPr>
      <w:t>13 October 2023</w:t>
    </w:r>
    <w:r w:rsidR="00036747">
      <w:rPr>
        <w:rFonts w:ascii="Arial" w:hAnsi="Arial" w:cs="Arial"/>
        <w:sz w:val="18"/>
        <w:szCs w:val="18"/>
      </w:rPr>
      <w:tab/>
    </w:r>
    <w:r>
      <w:rPr>
        <w:rFonts w:ascii="Arial" w:hAnsi="Arial" w:cs="Arial"/>
        <w:sz w:val="18"/>
        <w:szCs w:val="18"/>
      </w:rPr>
      <w:tab/>
    </w:r>
    <w:r w:rsidR="00315CFA" w:rsidRPr="00D348BE">
      <w:rPr>
        <w:rFonts w:ascii="Arial" w:hAnsi="Arial" w:cs="Arial"/>
        <w:sz w:val="18"/>
        <w:szCs w:val="18"/>
      </w:rPr>
      <w:fldChar w:fldCharType="begin"/>
    </w:r>
    <w:r w:rsidR="00315CFA" w:rsidRPr="00D348BE">
      <w:rPr>
        <w:rFonts w:ascii="Arial" w:hAnsi="Arial" w:cs="Arial"/>
        <w:sz w:val="18"/>
        <w:szCs w:val="18"/>
      </w:rPr>
      <w:instrText xml:space="preserve"> PAGE   \* MERGEFORMAT </w:instrText>
    </w:r>
    <w:r w:rsidR="00315CFA" w:rsidRPr="00D348BE">
      <w:rPr>
        <w:rFonts w:ascii="Arial" w:hAnsi="Arial" w:cs="Arial"/>
        <w:sz w:val="18"/>
        <w:szCs w:val="18"/>
      </w:rPr>
      <w:fldChar w:fldCharType="separate"/>
    </w:r>
    <w:r w:rsidR="00315CFA" w:rsidRPr="00D348BE">
      <w:rPr>
        <w:rFonts w:ascii="Arial" w:hAnsi="Arial" w:cs="Arial"/>
        <w:noProof/>
        <w:sz w:val="18"/>
        <w:szCs w:val="18"/>
      </w:rPr>
      <w:t>1</w:t>
    </w:r>
    <w:r w:rsidR="00315CFA" w:rsidRPr="00D348B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D76B" w14:textId="77777777" w:rsidR="00A554AE" w:rsidRDefault="00A554AE" w:rsidP="002226C6">
      <w:pPr>
        <w:spacing w:after="0" w:line="240" w:lineRule="auto"/>
      </w:pPr>
      <w:r>
        <w:separator/>
      </w:r>
    </w:p>
  </w:footnote>
  <w:footnote w:type="continuationSeparator" w:id="0">
    <w:p w14:paraId="46BCE4DB" w14:textId="77777777" w:rsidR="00A554AE" w:rsidRDefault="00A554AE" w:rsidP="002226C6">
      <w:pPr>
        <w:spacing w:after="0" w:line="240" w:lineRule="auto"/>
      </w:pPr>
      <w:r>
        <w:continuationSeparator/>
      </w:r>
    </w:p>
  </w:footnote>
  <w:footnote w:id="1">
    <w:p w14:paraId="55CAD678" w14:textId="39C711AD" w:rsidR="001579E8" w:rsidRPr="00A15083" w:rsidRDefault="001579E8" w:rsidP="00335539">
      <w:pPr>
        <w:pStyle w:val="FootnoteText"/>
        <w:rPr>
          <w:lang w:val="en-US"/>
        </w:rPr>
      </w:pPr>
      <w:r w:rsidRPr="00A15083">
        <w:rPr>
          <w:rStyle w:val="FootnoteReference"/>
        </w:rPr>
        <w:footnoteRef/>
      </w:r>
      <w:r w:rsidRPr="00A15083">
        <w:t xml:space="preserve"> </w:t>
      </w:r>
      <w:r w:rsidR="00A15083">
        <w:tab/>
      </w:r>
      <w:r w:rsidRPr="00A15083">
        <w:rPr>
          <w:lang w:val="en-US"/>
        </w:rPr>
        <w:t xml:space="preserve">Leeder J (2020) Why </w:t>
      </w:r>
      <w:r w:rsidR="00A15083">
        <w:rPr>
          <w:lang w:val="en-US"/>
        </w:rPr>
        <w:t>w</w:t>
      </w:r>
      <w:r w:rsidRPr="00A15083">
        <w:rPr>
          <w:lang w:val="en-US"/>
        </w:rPr>
        <w:t xml:space="preserve">omen have been excluded from medical studies about their own bodies. </w:t>
      </w:r>
      <w:r w:rsidRPr="009E225E">
        <w:rPr>
          <w:i/>
          <w:iCs/>
          <w:lang w:val="en-US"/>
        </w:rPr>
        <w:t>MaRS</w:t>
      </w:r>
      <w:r w:rsidR="009E225E" w:rsidRPr="009E225E">
        <w:rPr>
          <w:i/>
          <w:iCs/>
          <w:lang w:val="en-US"/>
        </w:rPr>
        <w:t xml:space="preserve"> Magazine</w:t>
      </w:r>
      <w:r w:rsidR="009E225E">
        <w:rPr>
          <w:lang w:val="en-US"/>
        </w:rPr>
        <w:t>. (Apr 30): 1 webpage</w:t>
      </w:r>
      <w:r w:rsidRPr="00A15083">
        <w:rPr>
          <w:lang w:val="en-US"/>
        </w:rPr>
        <w:t xml:space="preserve">. </w:t>
      </w:r>
      <w:r w:rsidR="009E225E">
        <w:rPr>
          <w:lang w:val="en-US"/>
        </w:rPr>
        <w:t xml:space="preserve">Available from: </w:t>
      </w:r>
      <w:hyperlink r:id="rId1" w:history="1">
        <w:r w:rsidR="009E225E">
          <w:rPr>
            <w:rStyle w:val="Hyperlink"/>
            <w:lang w:val="en-US"/>
          </w:rPr>
          <w:t>U</w:t>
        </w:r>
        <w:r w:rsidR="009E225E" w:rsidRPr="009E225E">
          <w:rPr>
            <w:rStyle w:val="Hyperlink"/>
            <w:color w:val="0563C1"/>
            <w:lang w:val="en-US"/>
          </w:rPr>
          <w:t>R</w:t>
        </w:r>
        <w:r w:rsidR="009E225E">
          <w:rPr>
            <w:rStyle w:val="Hyperlink"/>
            <w:lang w:val="en-US"/>
          </w:rPr>
          <w:t>L</w:t>
        </w:r>
      </w:hyperlink>
      <w:r w:rsidRPr="00A15083">
        <w:rPr>
          <w:lang w:val="en-US"/>
        </w:rPr>
        <w:t xml:space="preserve"> </w:t>
      </w:r>
    </w:p>
  </w:footnote>
  <w:footnote w:id="2">
    <w:p w14:paraId="61928CFD" w14:textId="07156867" w:rsidR="001579E8" w:rsidRPr="00A15083" w:rsidRDefault="001579E8" w:rsidP="00335539">
      <w:pPr>
        <w:pStyle w:val="FootnoteText"/>
        <w:rPr>
          <w:lang w:val="en-US"/>
        </w:rPr>
      </w:pPr>
      <w:r w:rsidRPr="00A15083">
        <w:rPr>
          <w:rStyle w:val="FootnoteReference"/>
        </w:rPr>
        <w:footnoteRef/>
      </w:r>
      <w:r w:rsidRPr="00A15083">
        <w:t xml:space="preserve"> </w:t>
      </w:r>
      <w:r w:rsidR="00A15083">
        <w:tab/>
      </w:r>
      <w:r w:rsidRPr="00A15083">
        <w:t xml:space="preserve">Wainer Z, Carcel C (2020) Sex and gender in health research: updating policy to reflect evidence. </w:t>
      </w:r>
      <w:r w:rsidRPr="00A15083">
        <w:rPr>
          <w:i/>
          <w:iCs/>
        </w:rPr>
        <w:t>Med</w:t>
      </w:r>
      <w:r w:rsidR="00A15083" w:rsidRPr="00A15083">
        <w:rPr>
          <w:i/>
          <w:iCs/>
        </w:rPr>
        <w:t>ical Journal of Australia</w:t>
      </w:r>
      <w:r w:rsidR="009E225E">
        <w:rPr>
          <w:i/>
          <w:iCs/>
        </w:rPr>
        <w:t xml:space="preserve">. </w:t>
      </w:r>
      <w:r w:rsidR="009E225E" w:rsidRPr="009E225E">
        <w:t>212(2)</w:t>
      </w:r>
      <w:r w:rsidR="009E225E">
        <w:rPr>
          <w:i/>
          <w:iCs/>
        </w:rPr>
        <w:t xml:space="preserve">: </w:t>
      </w:r>
      <w:r w:rsidRPr="00A15083">
        <w:t>57-62.</w:t>
      </w:r>
      <w:r w:rsidR="009E225E">
        <w:t xml:space="preserve"> </w:t>
      </w:r>
      <w:bookmarkStart w:id="3" w:name="_Hlk148618054"/>
      <w:r w:rsidR="009E225E">
        <w:t xml:space="preserve">Available from: </w:t>
      </w:r>
      <w:hyperlink r:id="rId2" w:history="1">
        <w:r w:rsidR="009E225E" w:rsidRPr="009E225E">
          <w:rPr>
            <w:rStyle w:val="Hyperlink"/>
          </w:rPr>
          <w:t>URL</w:t>
        </w:r>
      </w:hyperlink>
      <w:bookmarkEnd w:id="3"/>
    </w:p>
  </w:footnote>
  <w:footnote w:id="3">
    <w:p w14:paraId="4E37A61E" w14:textId="7C506C46" w:rsidR="001579E8" w:rsidRPr="0032498A" w:rsidRDefault="001579E8" w:rsidP="00335539">
      <w:pPr>
        <w:pStyle w:val="FootnoteText"/>
        <w:rPr>
          <w:lang w:val="en-US"/>
        </w:rPr>
      </w:pPr>
      <w:r w:rsidRPr="00A15083">
        <w:rPr>
          <w:rStyle w:val="FootnoteReference"/>
        </w:rPr>
        <w:footnoteRef/>
      </w:r>
      <w:r w:rsidRPr="00A15083">
        <w:t xml:space="preserve"> </w:t>
      </w:r>
      <w:r w:rsidR="00A15083">
        <w:tab/>
      </w:r>
      <w:r w:rsidRPr="00A15083">
        <w:t xml:space="preserve">Jackson G (2019) The female problem: how male bias in medical trials ruined women’s health. </w:t>
      </w:r>
      <w:r w:rsidRPr="009E225E">
        <w:rPr>
          <w:i/>
          <w:iCs/>
        </w:rPr>
        <w:t>The Guardian</w:t>
      </w:r>
      <w:r w:rsidRPr="00A15083">
        <w:t>.</w:t>
      </w:r>
      <w:r w:rsidR="009E225E">
        <w:t xml:space="preserve"> (Nov 14): 1 webpage. Available from: </w:t>
      </w:r>
      <w:hyperlink r:id="rId3" w:history="1">
        <w:r w:rsidR="009E225E" w:rsidRPr="009E225E">
          <w:rPr>
            <w:rStyle w:val="cf01"/>
            <w:rFonts w:ascii="Arial" w:hAnsi="Arial" w:cs="Arial"/>
            <w:color w:val="0563C1"/>
            <w:u w:val="single"/>
          </w:rPr>
          <w:t>URL</w:t>
        </w:r>
      </w:hyperlink>
    </w:p>
  </w:footnote>
  <w:footnote w:id="4">
    <w:p w14:paraId="47ECAF6E" w14:textId="4C3E233D" w:rsidR="001579E8" w:rsidRPr="00B37DF9" w:rsidRDefault="001579E8" w:rsidP="00335539">
      <w:pPr>
        <w:pStyle w:val="FootnoteText"/>
        <w:rPr>
          <w:lang w:val="en-US"/>
        </w:rPr>
      </w:pPr>
      <w:r w:rsidRPr="00B37DF9">
        <w:rPr>
          <w:rStyle w:val="FootnoteReference"/>
        </w:rPr>
        <w:footnoteRef/>
      </w:r>
      <w:r w:rsidRPr="00B37DF9">
        <w:t xml:space="preserve"> </w:t>
      </w:r>
      <w:r w:rsidR="00B37DF9">
        <w:tab/>
      </w:r>
      <w:r w:rsidRPr="00B37DF9">
        <w:t xml:space="preserve">Breast Cancer Network Australia (2022) Making </w:t>
      </w:r>
      <w:r w:rsidR="00EF0CC0">
        <w:t>m</w:t>
      </w:r>
      <w:r w:rsidRPr="00B37DF9">
        <w:t xml:space="preserve">etastatic </w:t>
      </w:r>
      <w:r w:rsidR="00EF0CC0">
        <w:t>b</w:t>
      </w:r>
      <w:r w:rsidRPr="00B37DF9">
        <w:t xml:space="preserve">reast </w:t>
      </w:r>
      <w:r w:rsidR="00EF0CC0">
        <w:t>c</w:t>
      </w:r>
      <w:r w:rsidRPr="00B37DF9">
        <w:t xml:space="preserve">ancer </w:t>
      </w:r>
      <w:r w:rsidR="00EF0CC0">
        <w:t>c</w:t>
      </w:r>
      <w:r w:rsidRPr="00B37DF9">
        <w:t xml:space="preserve">ount: </w:t>
      </w:r>
      <w:r w:rsidR="00EF0CC0">
        <w:t>n</w:t>
      </w:r>
      <w:r w:rsidRPr="00B37DF9">
        <w:t xml:space="preserve">o </w:t>
      </w:r>
      <w:r w:rsidR="00EF0CC0">
        <w:t>l</w:t>
      </w:r>
      <w:r w:rsidRPr="00B37DF9">
        <w:t xml:space="preserve">onger </w:t>
      </w:r>
      <w:r w:rsidR="00EF0CC0">
        <w:t>h</w:t>
      </w:r>
      <w:r w:rsidRPr="00B37DF9">
        <w:t xml:space="preserve">idden in </w:t>
      </w:r>
      <w:r w:rsidR="00EF0CC0">
        <w:t>p</w:t>
      </w:r>
      <w:r w:rsidRPr="00B37DF9">
        <w:t xml:space="preserve">lain </w:t>
      </w:r>
      <w:r w:rsidR="00EF0CC0">
        <w:t>s</w:t>
      </w:r>
      <w:r w:rsidRPr="00B37DF9">
        <w:t>ight</w:t>
      </w:r>
      <w:r w:rsidR="00745B3F">
        <w:t xml:space="preserve">. BCNA, Camberwell Vic. – </w:t>
      </w:r>
      <w:r w:rsidR="00745B3F" w:rsidRPr="00745B3F">
        <w:rPr>
          <w:i/>
          <w:iCs/>
        </w:rPr>
        <w:t>(</w:t>
      </w:r>
      <w:r w:rsidRPr="00745B3F">
        <w:rPr>
          <w:i/>
          <w:iCs/>
        </w:rPr>
        <w:t>BCNA Issues Paper 1</w:t>
      </w:r>
      <w:r w:rsidR="00745B3F" w:rsidRPr="00745B3F">
        <w:rPr>
          <w:i/>
          <w:iCs/>
        </w:rPr>
        <w:t>)</w:t>
      </w:r>
      <w:r w:rsidRPr="00B37DF9">
        <w:t>.</w:t>
      </w:r>
      <w:r w:rsidRPr="00B37DF9">
        <w:rPr>
          <w:lang w:val="en-US"/>
        </w:rPr>
        <w:t xml:space="preserve"> </w:t>
      </w:r>
    </w:p>
  </w:footnote>
  <w:footnote w:id="5">
    <w:p w14:paraId="218D2879" w14:textId="2A907A79" w:rsidR="006D4CE0" w:rsidRPr="00B37DF9" w:rsidRDefault="006D4CE0" w:rsidP="00335539">
      <w:pPr>
        <w:pStyle w:val="FootnoteText"/>
      </w:pPr>
      <w:r w:rsidRPr="00B37DF9">
        <w:rPr>
          <w:rStyle w:val="FootnoteReference"/>
        </w:rPr>
        <w:footnoteRef/>
      </w:r>
      <w:r w:rsidRPr="00B37DF9">
        <w:t xml:space="preserve"> </w:t>
      </w:r>
      <w:r w:rsidR="00B37DF9">
        <w:tab/>
      </w:r>
      <w:r w:rsidRPr="00B37DF9">
        <w:t>Swannell C (2019) Sex and gender in health research: Australia lags behind</w:t>
      </w:r>
      <w:r w:rsidRPr="00B37DF9">
        <w:rPr>
          <w:rStyle w:val="Hyperlink"/>
          <w:u w:val="none"/>
        </w:rPr>
        <w:t xml:space="preserve">. </w:t>
      </w:r>
      <w:r w:rsidRPr="00745B3F">
        <w:rPr>
          <w:i/>
          <w:iCs/>
        </w:rPr>
        <w:t xml:space="preserve">Medical Journal </w:t>
      </w:r>
      <w:r w:rsidR="00745B3F" w:rsidRPr="00745B3F">
        <w:rPr>
          <w:i/>
          <w:iCs/>
        </w:rPr>
        <w:t xml:space="preserve">of </w:t>
      </w:r>
      <w:r w:rsidRPr="00745B3F">
        <w:rPr>
          <w:i/>
          <w:iCs/>
        </w:rPr>
        <w:t>Australia</w:t>
      </w:r>
      <w:r w:rsidRPr="00B37DF9">
        <w:t xml:space="preserve">. </w:t>
      </w:r>
      <w:r w:rsidR="00745B3F">
        <w:t xml:space="preserve">(Nov 25): 1 webpage. Available from: </w:t>
      </w:r>
      <w:hyperlink r:id="rId4" w:history="1">
        <w:r w:rsidR="00745B3F" w:rsidRPr="00745B3F">
          <w:rPr>
            <w:rStyle w:val="Hyperlink"/>
          </w:rPr>
          <w:t>URL</w:t>
        </w:r>
      </w:hyperlink>
    </w:p>
  </w:footnote>
  <w:footnote w:id="6">
    <w:p w14:paraId="3F567DCD" w14:textId="03B73D64" w:rsidR="006D4CE0" w:rsidRPr="00B37DF9" w:rsidRDefault="006D4CE0" w:rsidP="00335539">
      <w:pPr>
        <w:pStyle w:val="FootnoteText"/>
        <w:rPr>
          <w:lang w:val="en-US"/>
        </w:rPr>
      </w:pPr>
      <w:r w:rsidRPr="00B37DF9">
        <w:rPr>
          <w:rStyle w:val="FootnoteReference"/>
        </w:rPr>
        <w:footnoteRef/>
      </w:r>
      <w:r w:rsidRPr="00B37DF9">
        <w:t xml:space="preserve"> </w:t>
      </w:r>
      <w:r w:rsidR="00B37DF9">
        <w:tab/>
      </w:r>
      <w:r w:rsidRPr="00B37DF9">
        <w:t xml:space="preserve">Wainer Z, Carcel C (2020) Sex and gender in health research: updating policy to reflect evidence. </w:t>
      </w:r>
      <w:r w:rsidRPr="00B37DF9">
        <w:rPr>
          <w:i/>
          <w:iCs/>
        </w:rPr>
        <w:t>Med</w:t>
      </w:r>
      <w:r w:rsidR="00B37DF9" w:rsidRPr="00B37DF9">
        <w:rPr>
          <w:i/>
          <w:iCs/>
        </w:rPr>
        <w:t>ical Journal of Australia</w:t>
      </w:r>
      <w:r w:rsidR="00B37DF9">
        <w:t xml:space="preserve">. 212(2): </w:t>
      </w:r>
      <w:r w:rsidRPr="00B37DF9">
        <w:t>57-62.</w:t>
      </w:r>
      <w:r w:rsidR="00B37DF9">
        <w:t xml:space="preserve"> </w:t>
      </w:r>
      <w:r w:rsidR="00B37DF9">
        <w:rPr>
          <w:color w:val="212121"/>
        </w:rPr>
        <w:t xml:space="preserve">Available from: </w:t>
      </w:r>
      <w:hyperlink r:id="rId5" w:history="1">
        <w:r w:rsidR="00B37DF9" w:rsidRPr="009E225E">
          <w:rPr>
            <w:rStyle w:val="Hyperlink"/>
          </w:rPr>
          <w:t>URL</w:t>
        </w:r>
      </w:hyperlink>
    </w:p>
  </w:footnote>
  <w:footnote w:id="7">
    <w:p w14:paraId="74250520" w14:textId="51DBE0EF" w:rsidR="006D4CE0" w:rsidRPr="00CD7D61" w:rsidRDefault="006D4CE0" w:rsidP="00CD7D61">
      <w:pPr>
        <w:pStyle w:val="pf0"/>
        <w:tabs>
          <w:tab w:val="left" w:pos="357"/>
        </w:tabs>
        <w:spacing w:before="0" w:beforeAutospacing="0" w:after="40" w:afterAutospacing="0"/>
        <w:ind w:left="357" w:hanging="357"/>
        <w:rPr>
          <w:rStyle w:val="cf01"/>
          <w:rFonts w:ascii="Arial" w:eastAsiaTheme="minorHAnsi" w:hAnsi="Arial" w:cs="Arial"/>
          <w:lang w:eastAsia="en-US"/>
        </w:rPr>
      </w:pPr>
      <w:r w:rsidRPr="00CD7D61">
        <w:rPr>
          <w:rStyle w:val="FootnoteReference"/>
          <w:rFonts w:ascii="Arial" w:eastAsiaTheme="majorEastAsia" w:hAnsi="Arial" w:cs="Arial"/>
          <w:sz w:val="18"/>
          <w:szCs w:val="18"/>
        </w:rPr>
        <w:footnoteRef/>
      </w:r>
      <w:r w:rsidRPr="00CD7D61">
        <w:rPr>
          <w:rFonts w:ascii="Arial" w:hAnsi="Arial" w:cs="Arial"/>
          <w:sz w:val="18"/>
          <w:szCs w:val="18"/>
        </w:rPr>
        <w:t xml:space="preserve"> </w:t>
      </w:r>
      <w:r w:rsidR="00CD7D61">
        <w:rPr>
          <w:rFonts w:ascii="Arial" w:hAnsi="Arial" w:cs="Arial"/>
          <w:sz w:val="18"/>
          <w:szCs w:val="18"/>
        </w:rPr>
        <w:tab/>
      </w:r>
      <w:r w:rsidRPr="00CD7D61">
        <w:rPr>
          <w:rStyle w:val="cf01"/>
          <w:rFonts w:ascii="Arial" w:eastAsiaTheme="minorHAnsi" w:hAnsi="Arial" w:cs="Arial"/>
          <w:lang w:eastAsia="en-US"/>
        </w:rPr>
        <w:t xml:space="preserve">Hallam L, Vassallo A, Hallam C, Thompson K, Shanthosh J, Chappell L, </w:t>
      </w:r>
      <w:r w:rsidR="00CD7D61">
        <w:rPr>
          <w:rStyle w:val="cf01"/>
          <w:rFonts w:ascii="Arial" w:eastAsiaTheme="minorHAnsi" w:hAnsi="Arial" w:cs="Arial"/>
          <w:lang w:eastAsia="en-US"/>
        </w:rPr>
        <w:t>et al.</w:t>
      </w:r>
      <w:r w:rsidRPr="00CD7D61">
        <w:rPr>
          <w:rStyle w:val="cf01"/>
          <w:rFonts w:ascii="Arial" w:eastAsiaTheme="minorHAnsi" w:hAnsi="Arial" w:cs="Arial"/>
          <w:lang w:eastAsia="en-US"/>
        </w:rPr>
        <w:t xml:space="preserve"> (2023) Sex and gender reporting in Australian health and medical research publications</w:t>
      </w:r>
      <w:r w:rsidR="00CD7D61">
        <w:rPr>
          <w:rStyle w:val="cf01"/>
          <w:rFonts w:ascii="Arial" w:eastAsiaTheme="minorHAnsi" w:hAnsi="Arial" w:cs="Arial"/>
          <w:lang w:eastAsia="en-US"/>
        </w:rPr>
        <w:t xml:space="preserve">. </w:t>
      </w:r>
      <w:r w:rsidRPr="00CD7D61">
        <w:rPr>
          <w:rStyle w:val="cf01"/>
          <w:rFonts w:ascii="Arial" w:eastAsiaTheme="minorHAnsi" w:hAnsi="Arial" w:cs="Arial"/>
          <w:i/>
          <w:iCs/>
          <w:lang w:eastAsia="en-US"/>
        </w:rPr>
        <w:t>Australian and New Zealand Journal of Public Health</w:t>
      </w:r>
      <w:r w:rsidR="00CD7D61">
        <w:rPr>
          <w:rStyle w:val="cf01"/>
          <w:rFonts w:ascii="Arial" w:eastAsiaTheme="minorHAnsi" w:hAnsi="Arial" w:cs="Arial"/>
          <w:i/>
          <w:iCs/>
          <w:lang w:eastAsia="en-US"/>
        </w:rPr>
        <w:t xml:space="preserve">. </w:t>
      </w:r>
      <w:r w:rsidR="00CD7D61" w:rsidRPr="00CD7D61">
        <w:rPr>
          <w:rStyle w:val="cf01"/>
          <w:rFonts w:ascii="Arial" w:eastAsiaTheme="minorHAnsi" w:hAnsi="Arial" w:cs="Arial"/>
          <w:lang w:eastAsia="en-US"/>
        </w:rPr>
        <w:t>47(1):</w:t>
      </w:r>
      <w:r w:rsidR="00CD7D61">
        <w:rPr>
          <w:rStyle w:val="cf01"/>
          <w:rFonts w:ascii="Arial" w:eastAsiaTheme="minorHAnsi" w:hAnsi="Arial" w:cs="Arial"/>
          <w:lang w:eastAsia="en-US"/>
        </w:rPr>
        <w:t xml:space="preserve">1-6. Available from: </w:t>
      </w:r>
      <w:hyperlink r:id="rId6" w:history="1">
        <w:r w:rsidR="00CD7D61" w:rsidRPr="00CD7D61">
          <w:rPr>
            <w:rStyle w:val="Hyperlink"/>
            <w:rFonts w:ascii="Arial" w:eastAsiaTheme="minorHAnsi" w:hAnsi="Arial" w:cs="Arial"/>
            <w:sz w:val="18"/>
            <w:szCs w:val="18"/>
            <w:lang w:eastAsia="en-US"/>
          </w:rPr>
          <w:t>URL</w:t>
        </w:r>
      </w:hyperlink>
    </w:p>
  </w:footnote>
  <w:footnote w:id="8">
    <w:p w14:paraId="4B428CCB" w14:textId="658AFFE8" w:rsidR="006D4CE0" w:rsidRPr="00CD7D61" w:rsidRDefault="006D4CE0" w:rsidP="00335539">
      <w:pPr>
        <w:pStyle w:val="FootnoteText"/>
        <w:rPr>
          <w:lang w:val="en-US"/>
        </w:rPr>
      </w:pPr>
      <w:r w:rsidRPr="00CD7D61">
        <w:rPr>
          <w:rStyle w:val="FootnoteReference"/>
        </w:rPr>
        <w:footnoteRef/>
      </w:r>
      <w:r w:rsidRPr="00CD7D61">
        <w:t xml:space="preserve"> </w:t>
      </w:r>
      <w:r w:rsidR="00CD7D61">
        <w:tab/>
      </w:r>
      <w:r w:rsidRPr="00CD7D61">
        <w:rPr>
          <w:rStyle w:val="cf01"/>
          <w:rFonts w:ascii="Arial" w:hAnsi="Arial" w:cs="Arial"/>
        </w:rPr>
        <w:t>Women’s Mental Health Taskforce (2018) The Women's Mental Health Taskforce: final report. United Kingdom</w:t>
      </w:r>
      <w:r w:rsidR="00CD7D61">
        <w:rPr>
          <w:rStyle w:val="cf01"/>
          <w:rFonts w:ascii="Arial" w:hAnsi="Arial" w:cs="Arial"/>
        </w:rPr>
        <w:t>.</w:t>
      </w:r>
      <w:r w:rsidRPr="00CD7D61">
        <w:rPr>
          <w:rStyle w:val="cf01"/>
          <w:rFonts w:ascii="Arial" w:hAnsi="Arial" w:cs="Arial"/>
        </w:rPr>
        <w:t xml:space="preserve"> Department of Health and Social Care</w:t>
      </w:r>
      <w:r w:rsidR="00CD7D61">
        <w:rPr>
          <w:rStyle w:val="cf01"/>
          <w:rFonts w:ascii="Arial" w:hAnsi="Arial" w:cs="Arial"/>
        </w:rPr>
        <w:t>, and Agenda Alliance for Women and Girls at Risk</w:t>
      </w:r>
      <w:r w:rsidRPr="00CD7D61">
        <w:rPr>
          <w:rStyle w:val="cf01"/>
          <w:rFonts w:ascii="Arial" w:hAnsi="Arial" w:cs="Arial"/>
        </w:rPr>
        <w:t xml:space="preserve">. </w:t>
      </w:r>
      <w:r w:rsidR="00CD7D61">
        <w:rPr>
          <w:rStyle w:val="cf01"/>
          <w:rFonts w:ascii="Arial" w:hAnsi="Arial" w:cs="Arial"/>
        </w:rPr>
        <w:t xml:space="preserve">Available from: </w:t>
      </w:r>
      <w:hyperlink r:id="rId7" w:history="1">
        <w:r w:rsidR="00CD7D61" w:rsidRPr="00CD7D61">
          <w:rPr>
            <w:rStyle w:val="Hyperlink"/>
          </w:rPr>
          <w:t>URL</w:t>
        </w:r>
      </w:hyperlink>
      <w:r w:rsidR="00CD7D61">
        <w:rPr>
          <w:rStyle w:val="cf01"/>
          <w:rFonts w:ascii="Arial" w:hAnsi="Arial" w:cs="Arial"/>
        </w:rPr>
        <w:t xml:space="preserve"> </w:t>
      </w:r>
    </w:p>
  </w:footnote>
  <w:footnote w:id="9">
    <w:p w14:paraId="232EEF1D" w14:textId="2C9D51F2" w:rsidR="00213529" w:rsidRPr="00CD7D61" w:rsidRDefault="00213529" w:rsidP="00335539">
      <w:pPr>
        <w:pStyle w:val="FootnoteText"/>
        <w:rPr>
          <w:lang w:val="en-US"/>
        </w:rPr>
      </w:pPr>
      <w:r w:rsidRPr="00CD7D61">
        <w:rPr>
          <w:rStyle w:val="FootnoteReference"/>
        </w:rPr>
        <w:footnoteRef/>
      </w:r>
      <w:r w:rsidRPr="00CD7D61">
        <w:t xml:space="preserve"> </w:t>
      </w:r>
      <w:r w:rsidR="00CD7D61">
        <w:tab/>
      </w:r>
      <w:r w:rsidRPr="00CD7D61">
        <w:t xml:space="preserve">The George Institute for Global Health Australia (2019) Medical research </w:t>
      </w:r>
      <w:r w:rsidR="00CD7D61">
        <w:t>c</w:t>
      </w:r>
      <w:r w:rsidRPr="00CD7D61">
        <w:t xml:space="preserve">ommunity </w:t>
      </w:r>
      <w:r w:rsidR="00CD7D61">
        <w:t>c</w:t>
      </w:r>
      <w:r w:rsidRPr="00CD7D61">
        <w:t xml:space="preserve">alls </w:t>
      </w:r>
      <w:r w:rsidR="00CD7D61">
        <w:t>t</w:t>
      </w:r>
      <w:r w:rsidRPr="00CD7D61">
        <w:t xml:space="preserve">ime on </w:t>
      </w:r>
      <w:r w:rsidR="00CD7D61">
        <w:t>h</w:t>
      </w:r>
      <w:r w:rsidRPr="00CD7D61">
        <w:t xml:space="preserve">ealth </w:t>
      </w:r>
      <w:r w:rsidR="00CD7D61">
        <w:t>g</w:t>
      </w:r>
      <w:r w:rsidRPr="00CD7D61">
        <w:t xml:space="preserve">ender </w:t>
      </w:r>
      <w:r w:rsidR="00CD7D61">
        <w:t>b</w:t>
      </w:r>
      <w:r w:rsidRPr="00CD7D61">
        <w:t xml:space="preserve">ias. </w:t>
      </w:r>
      <w:r w:rsidRPr="00D435F7">
        <w:rPr>
          <w:i/>
          <w:iCs/>
        </w:rPr>
        <w:t>George Institute</w:t>
      </w:r>
      <w:r w:rsidR="00D435F7" w:rsidRPr="00D435F7">
        <w:rPr>
          <w:i/>
          <w:iCs/>
        </w:rPr>
        <w:t xml:space="preserve"> Media Release</w:t>
      </w:r>
      <w:r w:rsidR="00D435F7">
        <w:t>. (Nov 25): 1 webpage. Available from:</w:t>
      </w:r>
      <w:r w:rsidRPr="00CD7D61">
        <w:t xml:space="preserve"> </w:t>
      </w:r>
      <w:hyperlink r:id="rId8" w:history="1">
        <w:r w:rsidR="00D435F7">
          <w:rPr>
            <w:rStyle w:val="Hyperlink"/>
          </w:rPr>
          <w:t>U</w:t>
        </w:r>
        <w:r w:rsidR="00D435F7" w:rsidRPr="00D435F7">
          <w:rPr>
            <w:rStyle w:val="Hyperlink"/>
            <w:color w:val="0563C1"/>
          </w:rPr>
          <w:t>R</w:t>
        </w:r>
        <w:r w:rsidR="00D435F7">
          <w:rPr>
            <w:rStyle w:val="Hyperlink"/>
          </w:rPr>
          <w:t>L</w:t>
        </w:r>
      </w:hyperlink>
    </w:p>
  </w:footnote>
  <w:footnote w:id="10">
    <w:p w14:paraId="5A9802AD" w14:textId="58FC4EB6" w:rsidR="00213529" w:rsidRPr="00CD7D61" w:rsidRDefault="00213529" w:rsidP="00335539">
      <w:pPr>
        <w:pStyle w:val="FootnoteText"/>
        <w:rPr>
          <w:lang w:val="en-US"/>
        </w:rPr>
      </w:pPr>
      <w:r w:rsidRPr="00CD7D61">
        <w:rPr>
          <w:rStyle w:val="FootnoteReference"/>
        </w:rPr>
        <w:footnoteRef/>
      </w:r>
      <w:r w:rsidRPr="00CD7D61">
        <w:t xml:space="preserve"> </w:t>
      </w:r>
      <w:r w:rsidR="00CD7D61">
        <w:tab/>
      </w:r>
      <w:r w:rsidRPr="00CD7D61">
        <w:t xml:space="preserve">Women's Health Victoria (2021) Response to the </w:t>
      </w:r>
      <w:r w:rsidR="00D435F7">
        <w:t>M</w:t>
      </w:r>
      <w:r w:rsidRPr="00CD7D61">
        <w:t xml:space="preserve">edical Research Future Fund </w:t>
      </w:r>
      <w:r w:rsidR="00D435F7">
        <w:t>s</w:t>
      </w:r>
      <w:r w:rsidRPr="00CD7D61">
        <w:t xml:space="preserve">trategies and </w:t>
      </w:r>
      <w:r w:rsidR="00D435F7">
        <w:t>p</w:t>
      </w:r>
      <w:r w:rsidRPr="00CD7D61">
        <w:t>riorities consultation. Women's Health Victoria</w:t>
      </w:r>
      <w:r w:rsidR="00D435F7">
        <w:t xml:space="preserve">, Melbourne. Available from: </w:t>
      </w:r>
      <w:hyperlink r:id="rId9" w:history="1">
        <w:r w:rsidR="00D435F7" w:rsidRPr="00D435F7">
          <w:rPr>
            <w:rStyle w:val="cf01"/>
            <w:rFonts w:ascii="Arial" w:hAnsi="Arial" w:cs="Arial"/>
            <w:color w:val="0563C1"/>
            <w:u w:val="single"/>
          </w:rPr>
          <w:t>URL</w:t>
        </w:r>
      </w:hyperlink>
    </w:p>
  </w:footnote>
  <w:footnote w:id="11">
    <w:p w14:paraId="14AB8A35" w14:textId="4AEB5A51" w:rsidR="00213529" w:rsidRPr="00CD7D61" w:rsidRDefault="00213529" w:rsidP="00335539">
      <w:pPr>
        <w:pStyle w:val="FootnoteText"/>
        <w:rPr>
          <w:lang w:val="en-US"/>
        </w:rPr>
      </w:pPr>
      <w:r w:rsidRPr="00CD7D61">
        <w:rPr>
          <w:rStyle w:val="FootnoteReference"/>
        </w:rPr>
        <w:footnoteRef/>
      </w:r>
      <w:r w:rsidRPr="00CD7D61">
        <w:t xml:space="preserve"> </w:t>
      </w:r>
      <w:r w:rsidR="00CD7D61">
        <w:tab/>
      </w:r>
      <w:r w:rsidR="00CD7D61" w:rsidRPr="00B37DF9">
        <w:t xml:space="preserve">Wainer Z, Carcel C (2020) Sex and gender in health research: updating policy to reflect evidence. </w:t>
      </w:r>
      <w:r w:rsidR="00CD7D61" w:rsidRPr="00B37DF9">
        <w:rPr>
          <w:i/>
          <w:iCs/>
        </w:rPr>
        <w:t>Medical Journal of Australia</w:t>
      </w:r>
      <w:r w:rsidR="00CD7D61">
        <w:t xml:space="preserve">. 212(2): </w:t>
      </w:r>
      <w:r w:rsidR="00CD7D61" w:rsidRPr="00B37DF9">
        <w:t>57-62.</w:t>
      </w:r>
      <w:r w:rsidR="00CD7D61">
        <w:t xml:space="preserve"> </w:t>
      </w:r>
      <w:r w:rsidR="00CD7D61">
        <w:rPr>
          <w:color w:val="212121"/>
        </w:rPr>
        <w:t xml:space="preserve">Available from: </w:t>
      </w:r>
      <w:hyperlink r:id="rId10" w:history="1">
        <w:r w:rsidR="00CD7D61" w:rsidRPr="009E225E">
          <w:rPr>
            <w:rStyle w:val="Hyperlink"/>
          </w:rPr>
          <w:t>URL</w:t>
        </w:r>
      </w:hyperlink>
    </w:p>
  </w:footnote>
  <w:footnote w:id="12">
    <w:p w14:paraId="13E1C130" w14:textId="016069BA" w:rsidR="00213529" w:rsidRPr="00CD7D61" w:rsidRDefault="00213529" w:rsidP="00335539">
      <w:pPr>
        <w:pStyle w:val="FootnoteText"/>
        <w:rPr>
          <w:lang w:val="en-US"/>
        </w:rPr>
      </w:pPr>
      <w:r w:rsidRPr="00CD7D61">
        <w:rPr>
          <w:rStyle w:val="FootnoteReference"/>
        </w:rPr>
        <w:footnoteRef/>
      </w:r>
      <w:r w:rsidRPr="00CD7D61">
        <w:t xml:space="preserve"> </w:t>
      </w:r>
      <w:r w:rsidR="00CD7D61">
        <w:tab/>
      </w:r>
      <w:r w:rsidRPr="00CD7D61">
        <w:t xml:space="preserve">Sinclair J (2023) Australian R&amp;D </w:t>
      </w:r>
      <w:r w:rsidR="00D435F7">
        <w:t>s</w:t>
      </w:r>
      <w:r w:rsidRPr="00CD7D61">
        <w:t xml:space="preserve">pending </w:t>
      </w:r>
      <w:r w:rsidR="00D435F7">
        <w:t>d</w:t>
      </w:r>
      <w:r w:rsidRPr="00CD7D61">
        <w:t xml:space="preserve">rops as </w:t>
      </w:r>
      <w:r w:rsidR="00D435F7">
        <w:t>p</w:t>
      </w:r>
      <w:r w:rsidRPr="00CD7D61">
        <w:t xml:space="preserve">ercentage of GDP. </w:t>
      </w:r>
      <w:r w:rsidRPr="00D435F7">
        <w:rPr>
          <w:i/>
          <w:iCs/>
        </w:rPr>
        <w:t>Research Professional News</w:t>
      </w:r>
      <w:r w:rsidRPr="00CD7D61">
        <w:t xml:space="preserve">. </w:t>
      </w:r>
      <w:r w:rsidR="00D435F7">
        <w:t xml:space="preserve">(Agu 28): 1 webpage. Available from: </w:t>
      </w:r>
      <w:hyperlink r:id="rId11" w:history="1">
        <w:r w:rsidR="00D435F7" w:rsidRPr="00D435F7">
          <w:rPr>
            <w:rStyle w:val="Hyperlink"/>
          </w:rPr>
          <w:t>URL</w:t>
        </w:r>
      </w:hyperlink>
    </w:p>
  </w:footnote>
  <w:footnote w:id="13">
    <w:p w14:paraId="4532EE99" w14:textId="78513175" w:rsidR="00CB0DCF" w:rsidRPr="004607E9" w:rsidRDefault="00CB0DCF" w:rsidP="004607E9">
      <w:pPr>
        <w:pStyle w:val="WHVsubmissionfooter"/>
        <w:rPr>
          <w:rStyle w:val="FootnoteTextChar"/>
          <w:color w:val="auto"/>
        </w:rPr>
      </w:pPr>
      <w:r w:rsidRPr="00D435F7">
        <w:rPr>
          <w:rStyle w:val="FootnoteReference"/>
          <w:color w:val="auto"/>
        </w:rPr>
        <w:footnoteRef/>
      </w:r>
      <w:r w:rsidRPr="00D435F7">
        <w:rPr>
          <w:rStyle w:val="FootnoteReference"/>
          <w:color w:val="auto"/>
        </w:rPr>
        <w:t xml:space="preserve"> </w:t>
      </w:r>
      <w:r w:rsidR="00D435F7">
        <w:tab/>
      </w:r>
      <w:r w:rsidRPr="004607E9">
        <w:rPr>
          <w:rStyle w:val="FootnoteTextChar"/>
          <w:color w:val="auto"/>
        </w:rPr>
        <w:t xml:space="preserve">Leslie K (2020) Why are </w:t>
      </w:r>
      <w:r w:rsidR="004E7455" w:rsidRPr="004607E9">
        <w:rPr>
          <w:rStyle w:val="FootnoteTextChar"/>
          <w:color w:val="auto"/>
        </w:rPr>
        <w:t>w</w:t>
      </w:r>
      <w:r w:rsidRPr="004607E9">
        <w:rPr>
          <w:rStyle w:val="FootnoteTextChar"/>
          <w:color w:val="auto"/>
        </w:rPr>
        <w:t xml:space="preserve">omen </w:t>
      </w:r>
      <w:r w:rsidR="004E7455" w:rsidRPr="004607E9">
        <w:rPr>
          <w:rStyle w:val="FootnoteTextChar"/>
          <w:color w:val="auto"/>
        </w:rPr>
        <w:t>i</w:t>
      </w:r>
      <w:r w:rsidRPr="004607E9">
        <w:rPr>
          <w:rStyle w:val="FootnoteTextChar"/>
          <w:color w:val="auto"/>
        </w:rPr>
        <w:t xml:space="preserve">gnored by </w:t>
      </w:r>
      <w:r w:rsidR="004E7455" w:rsidRPr="004607E9">
        <w:rPr>
          <w:rStyle w:val="FootnoteTextChar"/>
          <w:color w:val="auto"/>
        </w:rPr>
        <w:t>m</w:t>
      </w:r>
      <w:r w:rsidRPr="004607E9">
        <w:rPr>
          <w:rStyle w:val="FootnoteTextChar"/>
          <w:color w:val="auto"/>
        </w:rPr>
        <w:t xml:space="preserve">edical </w:t>
      </w:r>
      <w:r w:rsidR="004E7455" w:rsidRPr="004607E9">
        <w:rPr>
          <w:rStyle w:val="FootnoteTextChar"/>
          <w:color w:val="auto"/>
        </w:rPr>
        <w:t>r</w:t>
      </w:r>
      <w:r w:rsidRPr="004607E9">
        <w:rPr>
          <w:rStyle w:val="FootnoteTextChar"/>
          <w:color w:val="auto"/>
        </w:rPr>
        <w:t xml:space="preserve">esearch? </w:t>
      </w:r>
      <w:r w:rsidR="004E7455" w:rsidRPr="004607E9">
        <w:rPr>
          <w:rStyle w:val="FootnoteTextChar"/>
          <w:i/>
          <w:iCs/>
          <w:color w:val="auto"/>
        </w:rPr>
        <w:t>Pursuit (</w:t>
      </w:r>
      <w:r w:rsidRPr="004607E9">
        <w:rPr>
          <w:rStyle w:val="FootnoteTextChar"/>
          <w:i/>
          <w:iCs/>
          <w:color w:val="auto"/>
        </w:rPr>
        <w:t>University of Melbourne</w:t>
      </w:r>
      <w:r w:rsidR="004E7455" w:rsidRPr="004607E9">
        <w:rPr>
          <w:rStyle w:val="FootnoteTextChar"/>
          <w:i/>
          <w:iCs/>
          <w:color w:val="auto"/>
        </w:rPr>
        <w:t>)</w:t>
      </w:r>
      <w:r w:rsidR="004E7455" w:rsidRPr="004607E9">
        <w:rPr>
          <w:rStyle w:val="FootnoteTextChar"/>
          <w:color w:val="auto"/>
        </w:rPr>
        <w:t>. (Mar 7): 1 webpage</w:t>
      </w:r>
      <w:r w:rsidRPr="004607E9">
        <w:rPr>
          <w:rStyle w:val="FootnoteTextChar"/>
          <w:color w:val="auto"/>
        </w:rPr>
        <w:t xml:space="preserve">. </w:t>
      </w:r>
      <w:r w:rsidR="004E7455" w:rsidRPr="004607E9">
        <w:rPr>
          <w:rStyle w:val="FootnoteTextChar"/>
          <w:color w:val="auto"/>
        </w:rPr>
        <w:t xml:space="preserve">Available from: </w:t>
      </w:r>
      <w:hyperlink r:id="rId12" w:history="1">
        <w:r w:rsidR="004E7455" w:rsidRPr="004607E9">
          <w:rPr>
            <w:rStyle w:val="FootnoteTextChar"/>
            <w:color w:val="0563C1"/>
            <w:u w:val="single"/>
          </w:rPr>
          <w:t>URL</w:t>
        </w:r>
      </w:hyperlink>
      <w:r w:rsidR="004E7455" w:rsidRPr="004607E9">
        <w:rPr>
          <w:rStyle w:val="FootnoteTextChar"/>
          <w:color w:val="auto"/>
        </w:rPr>
        <w:t xml:space="preserve"> </w:t>
      </w:r>
    </w:p>
  </w:footnote>
  <w:footnote w:id="14">
    <w:p w14:paraId="4DF8455D" w14:textId="02705C26" w:rsidR="00CB0DCF" w:rsidRPr="00D435F7" w:rsidRDefault="00CB0DCF" w:rsidP="00335539">
      <w:pPr>
        <w:pStyle w:val="FootnoteText"/>
        <w:rPr>
          <w:lang w:val="en-US"/>
        </w:rPr>
      </w:pPr>
      <w:r w:rsidRPr="00D435F7">
        <w:rPr>
          <w:rStyle w:val="FootnoteReference"/>
        </w:rPr>
        <w:footnoteRef/>
      </w:r>
      <w:r w:rsidRPr="00D435F7">
        <w:t xml:space="preserve"> </w:t>
      </w:r>
      <w:r w:rsidR="00D435F7">
        <w:tab/>
      </w:r>
      <w:r w:rsidRPr="004E7455">
        <w:t>Sullivan KA, Little M, Rosenberg</w:t>
      </w:r>
      <w:r w:rsidRPr="00D435F7">
        <w:t xml:space="preserve"> N, Zimba C, Jaffe E, Gilbert S, </w:t>
      </w:r>
      <w:r w:rsidR="00D435F7">
        <w:t>et al.</w:t>
      </w:r>
      <w:r w:rsidRPr="00D435F7">
        <w:t xml:space="preserve"> (2019) Women's views about contraception requirements for biomedical research participation. </w:t>
      </w:r>
      <w:r w:rsidRPr="00D435F7">
        <w:rPr>
          <w:i/>
          <w:iCs/>
        </w:rPr>
        <w:t>PLoS One</w:t>
      </w:r>
      <w:r w:rsidR="00D435F7">
        <w:t xml:space="preserve">. 14(5): </w:t>
      </w:r>
      <w:r w:rsidR="004E7455">
        <w:rPr>
          <w:rFonts w:ascii="Helvetica" w:hAnsi="Helvetica" w:cs="Helvetica"/>
          <w:color w:val="212121"/>
        </w:rPr>
        <w:t xml:space="preserve">e0216332. Available from: </w:t>
      </w:r>
      <w:hyperlink r:id="rId13" w:history="1">
        <w:r w:rsidR="004E7455" w:rsidRPr="004E7455">
          <w:rPr>
            <w:rStyle w:val="Hyperlink"/>
            <w:rFonts w:ascii="Helvetica" w:hAnsi="Helvetica" w:cs="Helvetica"/>
          </w:rPr>
          <w:t>URL</w:t>
        </w:r>
      </w:hyperlink>
    </w:p>
  </w:footnote>
  <w:footnote w:id="15">
    <w:p w14:paraId="4889DC33" w14:textId="44020119" w:rsidR="00CB0DCF" w:rsidRPr="00D435F7" w:rsidRDefault="00CB0DCF" w:rsidP="00335539">
      <w:pPr>
        <w:pStyle w:val="FootnoteText"/>
      </w:pPr>
      <w:r w:rsidRPr="00D435F7">
        <w:rPr>
          <w:rStyle w:val="FootnoteReference"/>
        </w:rPr>
        <w:footnoteRef/>
      </w:r>
      <w:r w:rsidRPr="00D435F7">
        <w:t xml:space="preserve">  </w:t>
      </w:r>
      <w:r w:rsidR="00D435F7">
        <w:tab/>
      </w:r>
      <w:r w:rsidR="00D435F7" w:rsidRPr="00B37DF9">
        <w:t xml:space="preserve">Wainer Z, Carcel C (2020) Sex and gender in health research: updating policy to reflect evidence. </w:t>
      </w:r>
      <w:r w:rsidR="00D435F7" w:rsidRPr="00B37DF9">
        <w:rPr>
          <w:i/>
          <w:iCs/>
        </w:rPr>
        <w:t>Medical Journal of Australia</w:t>
      </w:r>
      <w:r w:rsidR="00D435F7">
        <w:t xml:space="preserve">. 212(2): </w:t>
      </w:r>
      <w:r w:rsidR="00D435F7" w:rsidRPr="00B37DF9">
        <w:t>57-62.</w:t>
      </w:r>
      <w:r w:rsidR="00D435F7">
        <w:t xml:space="preserve"> </w:t>
      </w:r>
      <w:r w:rsidR="00D435F7">
        <w:rPr>
          <w:color w:val="212121"/>
        </w:rPr>
        <w:t xml:space="preserve">Available from: </w:t>
      </w:r>
      <w:hyperlink r:id="rId14" w:history="1">
        <w:r w:rsidR="00D435F7" w:rsidRPr="009E225E">
          <w:rPr>
            <w:rStyle w:val="Hyperlink"/>
          </w:rPr>
          <w:t>URL</w:t>
        </w:r>
      </w:hyperlink>
    </w:p>
  </w:footnote>
  <w:footnote w:id="16">
    <w:p w14:paraId="3C1E564B" w14:textId="556552EE" w:rsidR="000F144C" w:rsidRPr="00E91D6C" w:rsidRDefault="000F144C" w:rsidP="00335539">
      <w:pPr>
        <w:pStyle w:val="FootnoteText"/>
        <w:rPr>
          <w:lang w:val="en-US"/>
        </w:rPr>
      </w:pPr>
      <w:r>
        <w:rPr>
          <w:rStyle w:val="FootnoteReference"/>
        </w:rPr>
        <w:footnoteRef/>
      </w:r>
      <w:r>
        <w:t xml:space="preserve"> </w:t>
      </w:r>
      <w:r w:rsidR="004E7455">
        <w:tab/>
      </w:r>
      <w:r w:rsidRPr="006F3F9F">
        <w:t xml:space="preserve">Yang H (2020) What </w:t>
      </w:r>
      <w:r w:rsidR="004E7455">
        <w:t>s</w:t>
      </w:r>
      <w:r w:rsidRPr="006F3F9F">
        <w:t xml:space="preserve">hould </w:t>
      </w:r>
      <w:r w:rsidR="004E7455">
        <w:t>b</w:t>
      </w:r>
      <w:r w:rsidRPr="006F3F9F">
        <w:t xml:space="preserve">e </w:t>
      </w:r>
      <w:r w:rsidR="004E7455">
        <w:t>t</w:t>
      </w:r>
      <w:r w:rsidRPr="006F3F9F">
        <w:t xml:space="preserve">aught and </w:t>
      </w:r>
      <w:r w:rsidR="004E7455">
        <w:t>w</w:t>
      </w:r>
      <w:r w:rsidRPr="006F3F9F">
        <w:t xml:space="preserve">hat Is </w:t>
      </w:r>
      <w:r w:rsidR="004E7455">
        <w:t>t</w:t>
      </w:r>
      <w:r w:rsidRPr="006F3F9F">
        <w:t xml:space="preserve">aught: </w:t>
      </w:r>
      <w:r w:rsidR="004E7455">
        <w:t>i</w:t>
      </w:r>
      <w:r w:rsidRPr="006F3F9F">
        <w:t xml:space="preserve">ntegrating </w:t>
      </w:r>
      <w:r w:rsidR="004E7455">
        <w:t>g</w:t>
      </w:r>
      <w:r w:rsidRPr="006F3F9F">
        <w:t xml:space="preserve">ender into </w:t>
      </w:r>
      <w:r w:rsidR="004E7455">
        <w:t>m</w:t>
      </w:r>
      <w:r w:rsidRPr="006F3F9F">
        <w:t xml:space="preserve">edical and </w:t>
      </w:r>
      <w:r w:rsidR="004E7455">
        <w:t>h</w:t>
      </w:r>
      <w:r w:rsidRPr="006F3F9F">
        <w:t xml:space="preserve">ealth </w:t>
      </w:r>
      <w:r w:rsidR="004E7455">
        <w:t>p</w:t>
      </w:r>
      <w:r w:rsidRPr="006F3F9F">
        <w:t xml:space="preserve">rofessions </w:t>
      </w:r>
      <w:r w:rsidR="004E7455">
        <w:t>e</w:t>
      </w:r>
      <w:r w:rsidRPr="006F3F9F">
        <w:t xml:space="preserve">ducation for </w:t>
      </w:r>
      <w:r w:rsidR="004E7455">
        <w:t>m</w:t>
      </w:r>
      <w:r w:rsidRPr="006F3F9F">
        <w:t xml:space="preserve">edical and </w:t>
      </w:r>
      <w:r w:rsidR="004E7455">
        <w:t>n</w:t>
      </w:r>
      <w:r w:rsidRPr="006F3F9F">
        <w:t xml:space="preserve">ursing </w:t>
      </w:r>
      <w:r w:rsidR="004E7455">
        <w:t>s</w:t>
      </w:r>
      <w:r w:rsidRPr="006F3F9F">
        <w:t xml:space="preserve">tudents. </w:t>
      </w:r>
      <w:r w:rsidRPr="004E7455">
        <w:rPr>
          <w:i/>
          <w:iCs/>
        </w:rPr>
        <w:t>Int</w:t>
      </w:r>
      <w:r w:rsidR="004E7455" w:rsidRPr="004E7455">
        <w:rPr>
          <w:i/>
          <w:iCs/>
        </w:rPr>
        <w:t>ernational</w:t>
      </w:r>
      <w:r w:rsidRPr="004E7455">
        <w:rPr>
          <w:i/>
          <w:iCs/>
        </w:rPr>
        <w:t xml:space="preserve"> J</w:t>
      </w:r>
      <w:r w:rsidR="004E7455" w:rsidRPr="004E7455">
        <w:rPr>
          <w:i/>
          <w:iCs/>
        </w:rPr>
        <w:t xml:space="preserve">ournal of </w:t>
      </w:r>
      <w:r w:rsidRPr="004E7455">
        <w:rPr>
          <w:i/>
          <w:iCs/>
        </w:rPr>
        <w:t>Environ</w:t>
      </w:r>
      <w:r w:rsidR="004E7455" w:rsidRPr="004E7455">
        <w:rPr>
          <w:i/>
          <w:iCs/>
        </w:rPr>
        <w:t>mental</w:t>
      </w:r>
      <w:r w:rsidRPr="004E7455">
        <w:rPr>
          <w:i/>
          <w:iCs/>
        </w:rPr>
        <w:t xml:space="preserve"> Res</w:t>
      </w:r>
      <w:r w:rsidR="004E7455" w:rsidRPr="004E7455">
        <w:rPr>
          <w:i/>
          <w:iCs/>
        </w:rPr>
        <w:t>earch and</w:t>
      </w:r>
      <w:r w:rsidRPr="004E7455">
        <w:rPr>
          <w:i/>
          <w:iCs/>
        </w:rPr>
        <w:t xml:space="preserve"> Public Health</w:t>
      </w:r>
      <w:r w:rsidR="004E7455">
        <w:t xml:space="preserve">. 17(18):6555. Available from: </w:t>
      </w:r>
      <w:hyperlink r:id="rId15" w:history="1">
        <w:r w:rsidR="004E7455" w:rsidRPr="00205950">
          <w:rPr>
            <w:rStyle w:val="Hyperlink"/>
          </w:rPr>
          <w:t>URL</w:t>
        </w:r>
      </w:hyperlink>
    </w:p>
  </w:footnote>
  <w:footnote w:id="17">
    <w:p w14:paraId="28782805" w14:textId="10D97140" w:rsidR="00E52B68" w:rsidRPr="00205950" w:rsidRDefault="00E52B68" w:rsidP="00335539">
      <w:pPr>
        <w:pStyle w:val="FootnoteText"/>
        <w:rPr>
          <w:lang w:val="en-US"/>
        </w:rPr>
      </w:pPr>
      <w:r>
        <w:rPr>
          <w:rStyle w:val="FootnoteReference"/>
        </w:rPr>
        <w:footnoteRef/>
      </w:r>
      <w:r>
        <w:t xml:space="preserve"> </w:t>
      </w:r>
      <w:r w:rsidR="00205950">
        <w:tab/>
      </w:r>
      <w:r w:rsidR="00205950">
        <w:rPr>
          <w:lang w:val="en-US"/>
        </w:rPr>
        <w:t>Australia.</w:t>
      </w:r>
      <w:r w:rsidRPr="00205950">
        <w:rPr>
          <w:lang w:val="en-US"/>
        </w:rPr>
        <w:t xml:space="preserve"> Productivity Commission (2020) Mental Health Inquiry Report.</w:t>
      </w:r>
      <w:r w:rsidR="00205950">
        <w:rPr>
          <w:lang w:val="en-US"/>
        </w:rPr>
        <w:t xml:space="preserve"> Productivity Commission, Canberra. </w:t>
      </w:r>
      <w:r w:rsidR="00205950" w:rsidRPr="00205950">
        <w:rPr>
          <w:i/>
          <w:iCs/>
          <w:lang w:val="en-US"/>
        </w:rPr>
        <w:t>– (Productivity Commission Report; 95)</w:t>
      </w:r>
      <w:r w:rsidR="00205950">
        <w:rPr>
          <w:lang w:val="en-US"/>
        </w:rPr>
        <w:t xml:space="preserve"> - Available from: </w:t>
      </w:r>
      <w:hyperlink r:id="rId16" w:history="1">
        <w:r w:rsidR="00205950">
          <w:rPr>
            <w:rStyle w:val="Hyperlink"/>
            <w:lang w:val="en-US"/>
          </w:rPr>
          <w:t>URL</w:t>
        </w:r>
      </w:hyperlink>
      <w:r w:rsidRPr="00205950">
        <w:rPr>
          <w:lang w:val="en-US"/>
        </w:rPr>
        <w:t xml:space="preserve"> </w:t>
      </w:r>
    </w:p>
  </w:footnote>
  <w:footnote w:id="18">
    <w:p w14:paraId="24A3FFDD" w14:textId="0397B7A3" w:rsidR="00E52B68" w:rsidRPr="00205950" w:rsidRDefault="00E52B68" w:rsidP="00335539">
      <w:pPr>
        <w:pStyle w:val="FootnoteText"/>
        <w:rPr>
          <w:lang w:val="en-US"/>
        </w:rPr>
      </w:pPr>
      <w:r w:rsidRPr="00205950">
        <w:rPr>
          <w:rStyle w:val="FootnoteReference"/>
        </w:rPr>
        <w:footnoteRef/>
      </w:r>
      <w:r w:rsidRPr="00205950">
        <w:t xml:space="preserve"> </w:t>
      </w:r>
      <w:r w:rsidR="00205950" w:rsidRPr="00205950">
        <w:tab/>
      </w:r>
      <w:r w:rsidRPr="00205950">
        <w:t>Barr M, Anderson R, Morris S, Johnston-Ataata K (2023) Towards a gendered understanding of women’s experiences of mental health and the mental health system. Women's Health Victoria</w:t>
      </w:r>
      <w:r w:rsidR="00205950">
        <w:t>,</w:t>
      </w:r>
      <w:r w:rsidRPr="00205950">
        <w:t xml:space="preserve"> Melbourne. </w:t>
      </w:r>
      <w:r w:rsidR="004607E9">
        <w:t xml:space="preserve">- </w:t>
      </w:r>
      <w:r w:rsidRPr="00205950">
        <w:rPr>
          <w:i/>
          <w:iCs/>
        </w:rPr>
        <w:t>(Women's Health Issues Paper; 17)</w:t>
      </w:r>
      <w:r w:rsidRPr="00205950">
        <w:t>.</w:t>
      </w:r>
      <w:r w:rsidR="00205950">
        <w:t xml:space="preserve"> Available from: </w:t>
      </w:r>
      <w:hyperlink r:id="rId17" w:history="1">
        <w:r w:rsidR="00205950" w:rsidRPr="00205950">
          <w:rPr>
            <w:rStyle w:val="Hyperlink"/>
            <w:rFonts w:cstheme="minorHAnsi"/>
          </w:rPr>
          <w:t>URL</w:t>
        </w:r>
      </w:hyperlink>
    </w:p>
  </w:footnote>
  <w:footnote w:id="19">
    <w:p w14:paraId="46340411" w14:textId="2505A028" w:rsidR="0093420D" w:rsidRPr="00205950" w:rsidRDefault="0093420D" w:rsidP="00335539">
      <w:pPr>
        <w:pStyle w:val="FootnoteText"/>
        <w:rPr>
          <w:lang w:val="en-US"/>
        </w:rPr>
      </w:pPr>
      <w:r w:rsidRPr="00205950">
        <w:rPr>
          <w:rStyle w:val="FootnoteReference"/>
        </w:rPr>
        <w:footnoteRef/>
      </w:r>
      <w:r w:rsidRPr="00205950">
        <w:t xml:space="preserve"> </w:t>
      </w:r>
      <w:r w:rsidR="00205950">
        <w:tab/>
      </w:r>
      <w:r w:rsidRPr="00205950">
        <w:rPr>
          <w:rStyle w:val="cf01"/>
          <w:rFonts w:ascii="Arial" w:hAnsi="Arial" w:cs="Arial"/>
        </w:rPr>
        <w:t xml:space="preserve">Shankar M, Black K, Goldstone P, Hussainy S, Mazza D, Petersen K, </w:t>
      </w:r>
      <w:r w:rsidR="00205950">
        <w:rPr>
          <w:rStyle w:val="cf01"/>
          <w:rFonts w:ascii="Arial" w:hAnsi="Arial" w:cs="Arial"/>
        </w:rPr>
        <w:t>et al.</w:t>
      </w:r>
      <w:r w:rsidRPr="00205950">
        <w:rPr>
          <w:rStyle w:val="cf01"/>
          <w:rFonts w:ascii="Arial" w:hAnsi="Arial" w:cs="Arial"/>
        </w:rPr>
        <w:t xml:space="preserve"> (2017) Access, equity and costs of induced abortion services in Australia: </w:t>
      </w:r>
      <w:r w:rsidR="00205950">
        <w:rPr>
          <w:rStyle w:val="cf01"/>
          <w:rFonts w:ascii="Arial" w:hAnsi="Arial" w:cs="Arial"/>
        </w:rPr>
        <w:t>a</w:t>
      </w:r>
      <w:r w:rsidRPr="00205950">
        <w:rPr>
          <w:rStyle w:val="cf01"/>
          <w:rFonts w:ascii="Arial" w:hAnsi="Arial" w:cs="Arial"/>
        </w:rPr>
        <w:t xml:space="preserve"> cross-sectional study. </w:t>
      </w:r>
      <w:r w:rsidRPr="00205950">
        <w:rPr>
          <w:rStyle w:val="cf01"/>
          <w:rFonts w:ascii="Arial" w:hAnsi="Arial" w:cs="Arial"/>
          <w:i/>
          <w:iCs/>
        </w:rPr>
        <w:t>Australian and New Zealand Journal of Public Health</w:t>
      </w:r>
      <w:r w:rsidR="00205950">
        <w:rPr>
          <w:rStyle w:val="cf01"/>
          <w:rFonts w:ascii="Arial" w:hAnsi="Arial" w:cs="Arial"/>
        </w:rPr>
        <w:t xml:space="preserve">. 41(3): </w:t>
      </w:r>
      <w:r w:rsidRPr="00205950">
        <w:rPr>
          <w:rStyle w:val="cf01"/>
          <w:rFonts w:ascii="Arial" w:hAnsi="Arial" w:cs="Arial"/>
        </w:rPr>
        <w:t>309-314.</w:t>
      </w:r>
      <w:r w:rsidR="00205950">
        <w:rPr>
          <w:rStyle w:val="cf01"/>
          <w:rFonts w:ascii="Arial" w:hAnsi="Arial" w:cs="Arial"/>
        </w:rPr>
        <w:t xml:space="preserve"> Available from: </w:t>
      </w:r>
      <w:hyperlink r:id="rId18" w:history="1">
        <w:r w:rsidR="00205950" w:rsidRPr="00205950">
          <w:rPr>
            <w:rStyle w:val="Hyperlink"/>
          </w:rPr>
          <w:t>URL</w:t>
        </w:r>
      </w:hyperlink>
    </w:p>
  </w:footnote>
  <w:footnote w:id="20">
    <w:p w14:paraId="548CE2B5" w14:textId="29B64A30" w:rsidR="0093420D" w:rsidRPr="00205950" w:rsidRDefault="0093420D" w:rsidP="00335539">
      <w:pPr>
        <w:pStyle w:val="FootnoteText"/>
        <w:rPr>
          <w:lang w:val="en-US"/>
        </w:rPr>
      </w:pPr>
      <w:r w:rsidRPr="00205950">
        <w:rPr>
          <w:rStyle w:val="FootnoteReference"/>
        </w:rPr>
        <w:footnoteRef/>
      </w:r>
      <w:r w:rsidRPr="00205950">
        <w:t xml:space="preserve"> </w:t>
      </w:r>
      <w:r w:rsidR="00205950">
        <w:tab/>
      </w:r>
      <w:r w:rsidRPr="00205950">
        <w:rPr>
          <w:rStyle w:val="cf01"/>
          <w:rFonts w:ascii="Arial" w:hAnsi="Arial" w:cs="Arial"/>
        </w:rPr>
        <w:t xml:space="preserve">Dawson A, Bateson D, Estoesta J, Sullivan E (2016) Towards comprehensive early abortion service delivery in high income countries: insights for improving universal access to abortion in Australia. </w:t>
      </w:r>
      <w:r w:rsidRPr="00205950">
        <w:rPr>
          <w:rStyle w:val="cf01"/>
          <w:rFonts w:ascii="Arial" w:hAnsi="Arial" w:cs="Arial"/>
          <w:i/>
          <w:iCs/>
        </w:rPr>
        <w:t>BMC Health Services Research</w:t>
      </w:r>
      <w:r w:rsidR="00205950">
        <w:rPr>
          <w:rStyle w:val="cf01"/>
          <w:rFonts w:ascii="Arial" w:hAnsi="Arial" w:cs="Arial"/>
        </w:rPr>
        <w:t xml:space="preserve">. 16:612. Available from: </w:t>
      </w:r>
      <w:hyperlink r:id="rId19" w:history="1">
        <w:r w:rsidR="00205950" w:rsidRPr="00205950">
          <w:rPr>
            <w:rStyle w:val="Hyperlink"/>
          </w:rPr>
          <w:t>URL</w:t>
        </w:r>
      </w:hyperlink>
      <w:r w:rsidR="00205950">
        <w:rPr>
          <w:rStyle w:val="cf01"/>
          <w:rFonts w:ascii="Arial" w:hAnsi="Arial" w:cs="Arial"/>
        </w:rPr>
        <w:t xml:space="preserve"> </w:t>
      </w:r>
      <w:r w:rsidRPr="00205950">
        <w:rPr>
          <w:rStyle w:val="cf01"/>
          <w:rFonts w:ascii="Arial" w:hAnsi="Arial" w:cs="Arial"/>
        </w:rPr>
        <w:t xml:space="preserve"> </w:t>
      </w:r>
    </w:p>
  </w:footnote>
  <w:footnote w:id="21">
    <w:p w14:paraId="3BE20E20" w14:textId="37C1AE8B" w:rsidR="0093420D" w:rsidRPr="00205950" w:rsidRDefault="0093420D" w:rsidP="00335539">
      <w:pPr>
        <w:pStyle w:val="FootnoteText"/>
        <w:rPr>
          <w:lang w:val="en-US"/>
        </w:rPr>
      </w:pPr>
      <w:r w:rsidRPr="00205950">
        <w:rPr>
          <w:rStyle w:val="FootnoteReference"/>
        </w:rPr>
        <w:footnoteRef/>
      </w:r>
      <w:r w:rsidRPr="00205950">
        <w:t xml:space="preserve"> </w:t>
      </w:r>
      <w:r w:rsidR="008F3023">
        <w:tab/>
      </w:r>
      <w:r w:rsidR="00AA069B">
        <w:t>WHO</w:t>
      </w:r>
      <w:r w:rsidRPr="00205950">
        <w:t xml:space="preserve"> (2022) </w:t>
      </w:r>
      <w:r w:rsidRPr="00205950">
        <w:rPr>
          <w:lang w:val="en-US"/>
        </w:rPr>
        <w:t xml:space="preserve">Abortion </w:t>
      </w:r>
      <w:r w:rsidR="00AA069B">
        <w:rPr>
          <w:lang w:val="en-US"/>
        </w:rPr>
        <w:t>c</w:t>
      </w:r>
      <w:r w:rsidRPr="00205950">
        <w:rPr>
          <w:lang w:val="en-US"/>
        </w:rPr>
        <w:t xml:space="preserve">are </w:t>
      </w:r>
      <w:r w:rsidR="00AA069B">
        <w:rPr>
          <w:lang w:val="en-US"/>
        </w:rPr>
        <w:t>g</w:t>
      </w:r>
      <w:r w:rsidRPr="00205950">
        <w:rPr>
          <w:lang w:val="en-US"/>
        </w:rPr>
        <w:t xml:space="preserve">uideline. </w:t>
      </w:r>
      <w:r w:rsidRPr="00205950">
        <w:t>World health Organization</w:t>
      </w:r>
      <w:r w:rsidR="00AA069B">
        <w:t xml:space="preserve">, Geneva. Available from: </w:t>
      </w:r>
      <w:hyperlink r:id="rId20" w:history="1">
        <w:r w:rsidR="00AA069B">
          <w:rPr>
            <w:rStyle w:val="Hyperlink"/>
          </w:rPr>
          <w:t>URL</w:t>
        </w:r>
      </w:hyperlink>
      <w:r w:rsidRPr="00205950">
        <w:t xml:space="preserve"> </w:t>
      </w:r>
    </w:p>
  </w:footnote>
  <w:footnote w:id="22">
    <w:p w14:paraId="6A44A954" w14:textId="018C25B6" w:rsidR="0093420D" w:rsidRPr="00496F93" w:rsidRDefault="0093420D" w:rsidP="00335539">
      <w:pPr>
        <w:pStyle w:val="FootnoteText"/>
        <w:rPr>
          <w:lang w:val="en-US"/>
        </w:rPr>
      </w:pPr>
      <w:r>
        <w:rPr>
          <w:rStyle w:val="FootnoteReference"/>
        </w:rPr>
        <w:footnoteRef/>
      </w:r>
      <w:r>
        <w:t xml:space="preserve"> </w:t>
      </w:r>
      <w:r w:rsidR="008F3023">
        <w:tab/>
      </w:r>
      <w:r w:rsidRPr="00FF685D">
        <w:t xml:space="preserve">Frohmader C (2013) Dehumanised: The </w:t>
      </w:r>
      <w:r w:rsidR="00DA27CC">
        <w:t>f</w:t>
      </w:r>
      <w:r w:rsidRPr="00FF685D">
        <w:t xml:space="preserve">orced </w:t>
      </w:r>
      <w:r w:rsidR="00DA27CC">
        <w:t>s</w:t>
      </w:r>
      <w:r w:rsidRPr="00FF685D">
        <w:t xml:space="preserve">terilisation of </w:t>
      </w:r>
      <w:r w:rsidR="00DA27CC">
        <w:t>w</w:t>
      </w:r>
      <w:r w:rsidRPr="00FF685D">
        <w:t xml:space="preserve">omen and </w:t>
      </w:r>
      <w:r w:rsidR="00DA27CC">
        <w:t>g</w:t>
      </w:r>
      <w:r w:rsidRPr="00FF685D">
        <w:t xml:space="preserve">irls with </w:t>
      </w:r>
      <w:r w:rsidR="00DA27CC">
        <w:t>d</w:t>
      </w:r>
      <w:r w:rsidRPr="00FF685D">
        <w:t>isabilities in Australia</w:t>
      </w:r>
      <w:r w:rsidR="00DA27CC">
        <w:t>: WWDA s</w:t>
      </w:r>
      <w:r w:rsidRPr="00FF685D">
        <w:t xml:space="preserve">ubmission to the Senate Inquiry </w:t>
      </w:r>
      <w:r w:rsidR="00DA27CC">
        <w:t>I</w:t>
      </w:r>
      <w:r w:rsidRPr="00FF685D">
        <w:t xml:space="preserve">nto the </w:t>
      </w:r>
      <w:r w:rsidR="00DA27CC">
        <w:t>I</w:t>
      </w:r>
      <w:r w:rsidRPr="00FF685D">
        <w:t xml:space="preserve">nvoluntary or </w:t>
      </w:r>
      <w:r w:rsidR="00DA27CC">
        <w:t>C</w:t>
      </w:r>
      <w:r w:rsidRPr="00FF685D">
        <w:t xml:space="preserve">oerced </w:t>
      </w:r>
      <w:r w:rsidR="00DA27CC">
        <w:t>S</w:t>
      </w:r>
      <w:r w:rsidRPr="00FF685D">
        <w:t xml:space="preserve">terilisation of </w:t>
      </w:r>
      <w:r w:rsidR="00DA27CC">
        <w:t>P</w:t>
      </w:r>
      <w:r w:rsidRPr="00FF685D">
        <w:t xml:space="preserve">eople with </w:t>
      </w:r>
      <w:r w:rsidR="00DA27CC">
        <w:t>D</w:t>
      </w:r>
      <w:r w:rsidRPr="00FF685D">
        <w:t>isabilities in Australia.</w:t>
      </w:r>
      <w:r w:rsidR="00DA27CC">
        <w:t xml:space="preserve"> Women with Disabilities Australia, Rosny Park, Tas. Available from: </w:t>
      </w:r>
      <w:hyperlink r:id="rId21" w:history="1">
        <w:r w:rsidR="00DA27CC" w:rsidRPr="00DA27CC">
          <w:rPr>
            <w:rStyle w:val="Hyperlink"/>
          </w:rPr>
          <w:t>URL</w:t>
        </w:r>
      </w:hyperlink>
      <w:r>
        <w:rPr>
          <w:rStyle w:val="cf01"/>
        </w:rPr>
        <w:t xml:space="preserve"> </w:t>
      </w:r>
    </w:p>
  </w:footnote>
  <w:footnote w:id="23">
    <w:p w14:paraId="6720F532" w14:textId="7CFFE695" w:rsidR="0093420D" w:rsidRPr="00DA27CC" w:rsidRDefault="0093420D" w:rsidP="00335539">
      <w:pPr>
        <w:pStyle w:val="FootnoteText"/>
        <w:rPr>
          <w:lang w:val="en-US"/>
        </w:rPr>
      </w:pPr>
      <w:r>
        <w:rPr>
          <w:rStyle w:val="FootnoteReference"/>
        </w:rPr>
        <w:footnoteRef/>
      </w:r>
      <w:r>
        <w:t xml:space="preserve"> </w:t>
      </w:r>
      <w:r w:rsidR="008F3023">
        <w:tab/>
      </w:r>
      <w:r w:rsidRPr="0002105A">
        <w:t xml:space="preserve">Horner-Johnson W, Moe E, Ryan S, Klein K, Edelman A, Eden K, </w:t>
      </w:r>
      <w:r w:rsidR="00DA27CC">
        <w:t>et al.</w:t>
      </w:r>
      <w:r w:rsidRPr="0002105A">
        <w:t xml:space="preserve"> (2019) Contraceptive knowledge and use among women with intellectual, physical, or sensory disabilities: </w:t>
      </w:r>
      <w:r w:rsidR="00DA27CC">
        <w:t>a</w:t>
      </w:r>
      <w:r w:rsidRPr="0002105A">
        <w:t xml:space="preserve"> systematic review. </w:t>
      </w:r>
      <w:r w:rsidRPr="00DA27CC">
        <w:rPr>
          <w:i/>
          <w:iCs/>
        </w:rPr>
        <w:t xml:space="preserve">Disability and </w:t>
      </w:r>
      <w:r w:rsidR="00DA27CC" w:rsidRPr="00DA27CC">
        <w:rPr>
          <w:i/>
          <w:iCs/>
        </w:rPr>
        <w:t>H</w:t>
      </w:r>
      <w:r w:rsidRPr="00DA27CC">
        <w:rPr>
          <w:i/>
          <w:iCs/>
        </w:rPr>
        <w:t xml:space="preserve">ealth </w:t>
      </w:r>
      <w:r w:rsidR="00DA27CC" w:rsidRPr="00DA27CC">
        <w:rPr>
          <w:i/>
          <w:iCs/>
        </w:rPr>
        <w:t>J</w:t>
      </w:r>
      <w:r w:rsidRPr="00DA27CC">
        <w:rPr>
          <w:i/>
          <w:iCs/>
        </w:rPr>
        <w:t>ournal</w:t>
      </w:r>
      <w:r w:rsidR="00DA27CC">
        <w:rPr>
          <w:i/>
          <w:iCs/>
        </w:rPr>
        <w:t xml:space="preserve">. </w:t>
      </w:r>
      <w:r w:rsidR="00DA27CC" w:rsidRPr="00DA27CC">
        <w:t xml:space="preserve">12(2): </w:t>
      </w:r>
      <w:r w:rsidRPr="00DA27CC">
        <w:t>139-154.</w:t>
      </w:r>
    </w:p>
  </w:footnote>
  <w:footnote w:id="24">
    <w:p w14:paraId="766B7EC4" w14:textId="4709D58B" w:rsidR="0093420D" w:rsidRPr="0002105A" w:rsidRDefault="0093420D" w:rsidP="00335539">
      <w:pPr>
        <w:pStyle w:val="FootnoteText"/>
        <w:rPr>
          <w:lang w:val="en-US"/>
        </w:rPr>
      </w:pPr>
      <w:r>
        <w:rPr>
          <w:rStyle w:val="FootnoteReference"/>
        </w:rPr>
        <w:footnoteRef/>
      </w:r>
      <w:r>
        <w:t xml:space="preserve"> </w:t>
      </w:r>
      <w:r w:rsidR="008F3023">
        <w:tab/>
      </w:r>
      <w:r w:rsidRPr="0002105A">
        <w:t xml:space="preserve">Callander D, Wiggins J, Rosenberg S, Cornelisse V, Duck-Chong E, Holt M, </w:t>
      </w:r>
      <w:r w:rsidR="004A2744">
        <w:t>et al.</w:t>
      </w:r>
      <w:r w:rsidRPr="0002105A">
        <w:t xml:space="preserve"> (2019) The 2018 Australian Trans and Gender Diverse Sexual Health Survey: </w:t>
      </w:r>
      <w:r w:rsidR="004A2744">
        <w:t>r</w:t>
      </w:r>
      <w:r w:rsidRPr="0002105A">
        <w:t xml:space="preserve">eport of </w:t>
      </w:r>
      <w:r w:rsidR="004A2744">
        <w:t>f</w:t>
      </w:r>
      <w:r w:rsidRPr="0002105A">
        <w:t>indings. The Kirby Institute, UNSW Sydney.</w:t>
      </w:r>
      <w:r w:rsidR="004A2744">
        <w:t xml:space="preserve"> Available from: </w:t>
      </w:r>
      <w:hyperlink r:id="rId22" w:history="1">
        <w:r w:rsidR="004A2744" w:rsidRPr="00DA27CC">
          <w:rPr>
            <w:rStyle w:val="Hyperlink"/>
          </w:rPr>
          <w:t>URL</w:t>
        </w:r>
      </w:hyperlink>
    </w:p>
  </w:footnote>
  <w:footnote w:id="25">
    <w:p w14:paraId="14EB0BDC" w14:textId="25C239E7" w:rsidR="0093420D" w:rsidRPr="00A13F48" w:rsidRDefault="0093420D" w:rsidP="00335539">
      <w:pPr>
        <w:pStyle w:val="FootnoteText"/>
        <w:rPr>
          <w:lang w:val="en-US"/>
        </w:rPr>
      </w:pPr>
      <w:r>
        <w:rPr>
          <w:rStyle w:val="FootnoteReference"/>
        </w:rPr>
        <w:footnoteRef/>
      </w:r>
      <w:r>
        <w:t xml:space="preserve"> </w:t>
      </w:r>
      <w:r w:rsidR="008F3023">
        <w:tab/>
      </w:r>
      <w:r w:rsidRPr="00A13F48">
        <w:t>Botfield J, Griffiths E, McMillan F, Mazza D (2022) Unintended pregnancy among Aboriginal and Torres Strait Islander women: where are the data?</w:t>
      </w:r>
      <w:r w:rsidR="004A2744">
        <w:t xml:space="preserve"> [Letter]</w:t>
      </w:r>
      <w:r w:rsidRPr="00A13F48">
        <w:t xml:space="preserve"> </w:t>
      </w:r>
      <w:r w:rsidRPr="004A2744">
        <w:rPr>
          <w:i/>
          <w:iCs/>
        </w:rPr>
        <w:t>Medical Journal of Australia</w:t>
      </w:r>
      <w:r w:rsidRPr="00A13F48">
        <w:t>.</w:t>
      </w:r>
      <w:r>
        <w:t xml:space="preserve"> </w:t>
      </w:r>
      <w:r w:rsidR="004A2744">
        <w:t xml:space="preserve">217(1):59. Available from: </w:t>
      </w:r>
      <w:hyperlink r:id="rId23" w:history="1">
        <w:r w:rsidR="004A2744" w:rsidRPr="004A2744">
          <w:rPr>
            <w:rStyle w:val="Hyperlink"/>
          </w:rPr>
          <w:t>URL</w:t>
        </w:r>
      </w:hyperlink>
    </w:p>
  </w:footnote>
  <w:footnote w:id="26">
    <w:p w14:paraId="1832A4B5" w14:textId="5C5F2D97" w:rsidR="0093420D" w:rsidRPr="00A13F48" w:rsidRDefault="0093420D" w:rsidP="00335539">
      <w:pPr>
        <w:pStyle w:val="FootnoteText"/>
        <w:rPr>
          <w:lang w:val="en-US"/>
        </w:rPr>
      </w:pPr>
      <w:r>
        <w:rPr>
          <w:rStyle w:val="FootnoteReference"/>
        </w:rPr>
        <w:footnoteRef/>
      </w:r>
      <w:r>
        <w:t xml:space="preserve"> </w:t>
      </w:r>
      <w:r w:rsidR="008F3023">
        <w:tab/>
      </w:r>
      <w:r w:rsidRPr="00A13F48">
        <w:t xml:space="preserve">Reconciliation Australia (2020) Australian </w:t>
      </w:r>
      <w:r w:rsidR="004A2744">
        <w:t>r</w:t>
      </w:r>
      <w:r w:rsidRPr="00A13F48">
        <w:t xml:space="preserve">econciliation </w:t>
      </w:r>
      <w:r w:rsidR="004A2744">
        <w:t>b</w:t>
      </w:r>
      <w:r w:rsidRPr="00A13F48">
        <w:t>arometer</w:t>
      </w:r>
      <w:r w:rsidR="004A2744">
        <w:t xml:space="preserve">: full report. </w:t>
      </w:r>
      <w:r w:rsidRPr="00A13F48">
        <w:t>Polity Research and Consulting, Sydney.</w:t>
      </w:r>
      <w:r w:rsidR="004A2744">
        <w:t xml:space="preserve"> Available from: </w:t>
      </w:r>
      <w:hyperlink r:id="rId24" w:history="1">
        <w:r w:rsidR="004A2744" w:rsidRPr="004A2744">
          <w:rPr>
            <w:rStyle w:val="Hyperlink"/>
          </w:rPr>
          <w:t>URL</w:t>
        </w:r>
      </w:hyperlink>
    </w:p>
  </w:footnote>
  <w:footnote w:id="27">
    <w:p w14:paraId="69E5668E" w14:textId="03671DE3" w:rsidR="0093420D" w:rsidRPr="004A2744" w:rsidRDefault="0093420D" w:rsidP="00335539">
      <w:pPr>
        <w:pStyle w:val="FootnoteText"/>
        <w:rPr>
          <w:lang w:val="en-US"/>
        </w:rPr>
      </w:pPr>
      <w:r>
        <w:rPr>
          <w:rStyle w:val="FootnoteReference"/>
        </w:rPr>
        <w:footnoteRef/>
      </w:r>
      <w:r>
        <w:t xml:space="preserve"> </w:t>
      </w:r>
      <w:r w:rsidR="008F3023">
        <w:tab/>
      </w:r>
      <w:r w:rsidRPr="003E2D6D">
        <w:t xml:space="preserve">Newman P, Morell S, Black M, Munot S, Estoesta J, Brassil </w:t>
      </w:r>
      <w:r>
        <w:t xml:space="preserve">A </w:t>
      </w:r>
      <w:r w:rsidRPr="003E2D6D">
        <w:t xml:space="preserve">(2011) </w:t>
      </w:r>
      <w:r w:rsidR="004A2744">
        <w:t>R</w:t>
      </w:r>
      <w:r w:rsidRPr="003E2D6D">
        <w:t>eproductive and sexual health in New South Wales and Australia: differentials, trends and assessment of data sources.</w:t>
      </w:r>
      <w:r>
        <w:rPr>
          <w:rStyle w:val="cf01"/>
        </w:rPr>
        <w:t xml:space="preserve"> </w:t>
      </w:r>
      <w:r w:rsidR="004A2744" w:rsidRPr="004A2744">
        <w:rPr>
          <w:rStyle w:val="cf01"/>
          <w:rFonts w:ascii="Arial" w:hAnsi="Arial" w:cs="Arial"/>
        </w:rPr>
        <w:t>Family Planning NSW</w:t>
      </w:r>
      <w:r w:rsidR="004A2744">
        <w:rPr>
          <w:rStyle w:val="cf01"/>
          <w:rFonts w:ascii="Arial" w:hAnsi="Arial" w:cs="Arial"/>
        </w:rPr>
        <w:t xml:space="preserve">, Sydney. </w:t>
      </w:r>
      <w:r w:rsidR="004A2744" w:rsidRPr="004A2744">
        <w:rPr>
          <w:rStyle w:val="cf01"/>
          <w:rFonts w:ascii="Arial" w:hAnsi="Arial" w:cs="Arial"/>
        </w:rPr>
        <w:t xml:space="preserve">Available from: </w:t>
      </w:r>
      <w:hyperlink r:id="rId25" w:history="1">
        <w:r w:rsidR="004A2744" w:rsidRPr="004A2744">
          <w:rPr>
            <w:rStyle w:val="Hyperlink"/>
          </w:rPr>
          <w:t>URL</w:t>
        </w:r>
      </w:hyperlink>
    </w:p>
  </w:footnote>
  <w:footnote w:id="28">
    <w:p w14:paraId="209C3546" w14:textId="6A208457" w:rsidR="0093420D" w:rsidRPr="005414E6" w:rsidRDefault="0093420D" w:rsidP="00335539">
      <w:pPr>
        <w:pStyle w:val="FootnoteText"/>
        <w:rPr>
          <w:lang w:val="en-US"/>
        </w:rPr>
      </w:pPr>
      <w:r>
        <w:rPr>
          <w:rStyle w:val="FootnoteReference"/>
        </w:rPr>
        <w:footnoteRef/>
      </w:r>
      <w:r>
        <w:t xml:space="preserve"> </w:t>
      </w:r>
      <w:r w:rsidR="008F3023">
        <w:tab/>
        <w:t>AIHW</w:t>
      </w:r>
      <w:r w:rsidRPr="005414E6">
        <w:t xml:space="preserve"> (2018) Survey of Health Care: selected findings for rural and remote Australians. A</w:t>
      </w:r>
      <w:r w:rsidR="008F3023">
        <w:t xml:space="preserve">ustralian Institute of Health and Welfare. Canberra. Available from: </w:t>
      </w:r>
      <w:hyperlink r:id="rId26" w:history="1">
        <w:r w:rsidR="008F3023" w:rsidRPr="004A2744">
          <w:rPr>
            <w:rStyle w:val="Hyperlink"/>
          </w:rPr>
          <w:t>URL</w:t>
        </w:r>
      </w:hyperlink>
    </w:p>
  </w:footnote>
  <w:footnote w:id="29">
    <w:p w14:paraId="23B4702F" w14:textId="2AB0D0F1" w:rsidR="0093420D" w:rsidRPr="00C508A3" w:rsidRDefault="0093420D" w:rsidP="00335539">
      <w:pPr>
        <w:pStyle w:val="FootnoteText"/>
        <w:rPr>
          <w:lang w:val="en-US"/>
        </w:rPr>
      </w:pPr>
      <w:r w:rsidRPr="00C508A3">
        <w:rPr>
          <w:rStyle w:val="FootnoteReference"/>
        </w:rPr>
        <w:footnoteRef/>
      </w:r>
      <w:r w:rsidRPr="00C508A3">
        <w:t xml:space="preserve"> </w:t>
      </w:r>
      <w:r w:rsidR="00C508A3">
        <w:tab/>
      </w:r>
      <w:r w:rsidRPr="00C508A3">
        <w:rPr>
          <w:lang w:val="en-US"/>
        </w:rPr>
        <w:t xml:space="preserve">Sifris R, Penovic T (2021) Barriers to abortion access in Australia before and during the COVID-19 pandemic. </w:t>
      </w:r>
      <w:r w:rsidRPr="002B49F5">
        <w:rPr>
          <w:i/>
          <w:iCs/>
          <w:lang w:val="en-US"/>
        </w:rPr>
        <w:t>Women</w:t>
      </w:r>
      <w:r w:rsidR="003665AA" w:rsidRPr="002B49F5">
        <w:rPr>
          <w:i/>
          <w:iCs/>
          <w:lang w:val="en-US"/>
        </w:rPr>
        <w:t>’</w:t>
      </w:r>
      <w:r w:rsidRPr="002B49F5">
        <w:rPr>
          <w:i/>
          <w:iCs/>
          <w:lang w:val="en-US"/>
        </w:rPr>
        <w:t>s Stud</w:t>
      </w:r>
      <w:r w:rsidR="003665AA" w:rsidRPr="002B49F5">
        <w:rPr>
          <w:i/>
          <w:iCs/>
          <w:lang w:val="en-US"/>
        </w:rPr>
        <w:t>ies</w:t>
      </w:r>
      <w:r w:rsidRPr="002B49F5">
        <w:rPr>
          <w:i/>
          <w:iCs/>
          <w:lang w:val="en-US"/>
        </w:rPr>
        <w:t xml:space="preserve"> Int</w:t>
      </w:r>
      <w:r w:rsidR="003665AA" w:rsidRPr="002B49F5">
        <w:rPr>
          <w:i/>
          <w:iCs/>
          <w:lang w:val="en-US"/>
        </w:rPr>
        <w:t>ernational</w:t>
      </w:r>
      <w:r w:rsidRPr="002B49F5">
        <w:rPr>
          <w:i/>
          <w:iCs/>
          <w:lang w:val="en-US"/>
        </w:rPr>
        <w:t xml:space="preserve"> Forum</w:t>
      </w:r>
      <w:r w:rsidRPr="00C508A3">
        <w:rPr>
          <w:lang w:val="en-US"/>
        </w:rPr>
        <w:t xml:space="preserve">. </w:t>
      </w:r>
      <w:r w:rsidR="002B49F5">
        <w:rPr>
          <w:lang w:val="en-US"/>
        </w:rPr>
        <w:t xml:space="preserve">86:102470. Available from: </w:t>
      </w:r>
      <w:hyperlink r:id="rId27" w:history="1">
        <w:r w:rsidR="002B49F5" w:rsidRPr="002B49F5">
          <w:rPr>
            <w:rStyle w:val="Hyperlink"/>
            <w:lang w:val="en-US"/>
          </w:rPr>
          <w:t>URL</w:t>
        </w:r>
      </w:hyperlink>
      <w:r w:rsidR="002B49F5">
        <w:rPr>
          <w:lang w:val="en-US"/>
        </w:rPr>
        <w:t xml:space="preserve"> </w:t>
      </w:r>
    </w:p>
  </w:footnote>
  <w:footnote w:id="30">
    <w:p w14:paraId="5C4085ED" w14:textId="6FCA8BD3" w:rsidR="0093420D" w:rsidRPr="00C508A3" w:rsidRDefault="0093420D" w:rsidP="00335539">
      <w:pPr>
        <w:pStyle w:val="FootnoteText"/>
        <w:rPr>
          <w:lang w:val="en-US"/>
        </w:rPr>
      </w:pPr>
      <w:r w:rsidRPr="00C508A3">
        <w:rPr>
          <w:rStyle w:val="FootnoteReference"/>
        </w:rPr>
        <w:footnoteRef/>
      </w:r>
      <w:r w:rsidRPr="00C508A3">
        <w:t xml:space="preserve"> </w:t>
      </w:r>
      <w:r w:rsidR="00C508A3">
        <w:tab/>
      </w:r>
      <w:r w:rsidRPr="00C508A3">
        <w:rPr>
          <w:lang w:val="en-US"/>
        </w:rPr>
        <w:t>MS Health (2023) Dispenser and prescriber program</w:t>
      </w:r>
      <w:r w:rsidR="002B49F5">
        <w:rPr>
          <w:lang w:val="en-US"/>
        </w:rPr>
        <w:t xml:space="preserve">: </w:t>
      </w:r>
      <w:r w:rsidRPr="00C508A3">
        <w:rPr>
          <w:lang w:val="en-US"/>
        </w:rPr>
        <w:t xml:space="preserve">June 2023 update. </w:t>
      </w:r>
      <w:r w:rsidR="002B49F5">
        <w:rPr>
          <w:lang w:val="en-US"/>
        </w:rPr>
        <w:t>MSI Reproductive Choices, Melbourne</w:t>
      </w:r>
      <w:r w:rsidRPr="00C508A3">
        <w:rPr>
          <w:lang w:val="en-US"/>
        </w:rPr>
        <w:t xml:space="preserve">. </w:t>
      </w:r>
      <w:r w:rsidR="002B49F5">
        <w:rPr>
          <w:lang w:val="en-US"/>
        </w:rPr>
        <w:t xml:space="preserve">Available from: </w:t>
      </w:r>
      <w:hyperlink r:id="rId28" w:history="1">
        <w:r w:rsidR="002B49F5" w:rsidRPr="002B49F5">
          <w:rPr>
            <w:rStyle w:val="Hyperlink"/>
            <w:lang w:val="en-US"/>
          </w:rPr>
          <w:t>URL</w:t>
        </w:r>
      </w:hyperlink>
    </w:p>
  </w:footnote>
  <w:footnote w:id="31">
    <w:p w14:paraId="325EC08C" w14:textId="4420C399" w:rsidR="0093420D" w:rsidRPr="00C508A3" w:rsidRDefault="0093420D" w:rsidP="00335539">
      <w:pPr>
        <w:pStyle w:val="FootnoteText"/>
        <w:rPr>
          <w:lang w:val="en-US"/>
        </w:rPr>
      </w:pPr>
      <w:r w:rsidRPr="00C508A3">
        <w:rPr>
          <w:rStyle w:val="FootnoteReference"/>
        </w:rPr>
        <w:footnoteRef/>
      </w:r>
      <w:r w:rsidRPr="00C508A3">
        <w:t xml:space="preserve"> </w:t>
      </w:r>
      <w:r w:rsidR="00C508A3">
        <w:tab/>
      </w:r>
      <w:r w:rsidRPr="00C508A3">
        <w:rPr>
          <w:lang w:val="en-US"/>
        </w:rPr>
        <w:t xml:space="preserve">Mazza D, Watson C, Taft A, Lucke J, McGeechan K, Haas M, </w:t>
      </w:r>
      <w:r w:rsidR="002B49F5">
        <w:rPr>
          <w:lang w:val="en-US"/>
        </w:rPr>
        <w:t>et al.</w:t>
      </w:r>
      <w:r w:rsidRPr="00C508A3">
        <w:rPr>
          <w:lang w:val="en-US"/>
        </w:rPr>
        <w:t xml:space="preserve"> (2023) Pathways to IUD and implant insertion in general practice: a secondary analysis of the ACCORd study. </w:t>
      </w:r>
      <w:r w:rsidRPr="002B49F5">
        <w:rPr>
          <w:i/>
          <w:iCs/>
          <w:lang w:val="en-US"/>
        </w:rPr>
        <w:t>Australian Journal of Primary Health</w:t>
      </w:r>
      <w:r w:rsidR="002B49F5">
        <w:rPr>
          <w:i/>
          <w:iCs/>
          <w:lang w:val="en-US"/>
        </w:rPr>
        <w:t xml:space="preserve">. </w:t>
      </w:r>
      <w:r w:rsidR="002B49F5" w:rsidRPr="002B49F5">
        <w:rPr>
          <w:lang w:val="en-US"/>
        </w:rPr>
        <w:t>29(3):</w:t>
      </w:r>
      <w:r w:rsidRPr="00C508A3">
        <w:rPr>
          <w:lang w:val="en-US"/>
        </w:rPr>
        <w:t xml:space="preserve"> 222-228</w:t>
      </w:r>
      <w:r w:rsidR="002B49F5">
        <w:rPr>
          <w:lang w:val="en-US"/>
        </w:rPr>
        <w:t xml:space="preserve">. Available from: </w:t>
      </w:r>
      <w:hyperlink r:id="rId29" w:history="1">
        <w:r w:rsidR="002B49F5" w:rsidRPr="002B49F5">
          <w:rPr>
            <w:rStyle w:val="Hyperlink"/>
            <w:lang w:val="en-US"/>
          </w:rPr>
          <w:t>URL</w:t>
        </w:r>
      </w:hyperlink>
    </w:p>
  </w:footnote>
  <w:footnote w:id="32">
    <w:p w14:paraId="780D8077" w14:textId="2290C986" w:rsidR="0093420D" w:rsidRPr="00C508A3" w:rsidRDefault="0093420D" w:rsidP="00335539">
      <w:pPr>
        <w:pStyle w:val="FootnoteText"/>
        <w:rPr>
          <w:lang w:val="en-US"/>
        </w:rPr>
      </w:pPr>
      <w:r w:rsidRPr="00C508A3">
        <w:rPr>
          <w:rStyle w:val="FootnoteReference"/>
        </w:rPr>
        <w:footnoteRef/>
      </w:r>
      <w:r w:rsidRPr="00C508A3">
        <w:t xml:space="preserve"> </w:t>
      </w:r>
      <w:r w:rsidR="00C508A3">
        <w:tab/>
      </w:r>
      <w:r w:rsidRPr="00C508A3">
        <w:rPr>
          <w:lang w:val="en-US"/>
        </w:rPr>
        <w:t>Taft A, Shankar M, Black KI, Mazza D, Hussainy S, Lucke J (2018) Unintended and unwanted pregnancy in Australia: a cross</w:t>
      </w:r>
      <w:r w:rsidR="002B49F5">
        <w:rPr>
          <w:lang w:val="en-US"/>
        </w:rPr>
        <w:t>-</w:t>
      </w:r>
      <w:r w:rsidRPr="00C508A3">
        <w:rPr>
          <w:lang w:val="en-US"/>
        </w:rPr>
        <w:t xml:space="preserve">sectional, national random telephone survey of prevalence and outcomes. </w:t>
      </w:r>
      <w:r w:rsidR="002B49F5" w:rsidRPr="002B49F5">
        <w:rPr>
          <w:i/>
          <w:iCs/>
          <w:lang w:val="en-US"/>
        </w:rPr>
        <w:t>Medical Journal of Australia</w:t>
      </w:r>
      <w:r w:rsidR="002B49F5">
        <w:rPr>
          <w:lang w:val="en-US"/>
        </w:rPr>
        <w:t xml:space="preserve">. 209(9): </w:t>
      </w:r>
      <w:r w:rsidRPr="00C508A3">
        <w:rPr>
          <w:lang w:val="en-US"/>
        </w:rPr>
        <w:t>407-8.</w:t>
      </w:r>
      <w:r w:rsidR="002B49F5">
        <w:rPr>
          <w:lang w:val="en-US"/>
        </w:rPr>
        <w:t xml:space="preserve"> Available from: </w:t>
      </w:r>
      <w:hyperlink r:id="rId30" w:history="1">
        <w:r w:rsidR="002B49F5" w:rsidRPr="002B49F5">
          <w:rPr>
            <w:rStyle w:val="Hyperlink"/>
            <w:lang w:val="en-US"/>
          </w:rPr>
          <w:t>URL</w:t>
        </w:r>
      </w:hyperlink>
    </w:p>
  </w:footnote>
  <w:footnote w:id="33">
    <w:p w14:paraId="39064B9E" w14:textId="359391AC" w:rsidR="0093420D" w:rsidRPr="00C508A3" w:rsidRDefault="0093420D" w:rsidP="00C508A3">
      <w:pPr>
        <w:shd w:val="clear" w:color="auto" w:fill="FFFFFF"/>
        <w:tabs>
          <w:tab w:val="left" w:pos="357"/>
        </w:tabs>
        <w:spacing w:after="40"/>
        <w:ind w:left="357" w:hanging="357"/>
        <w:rPr>
          <w:rFonts w:ascii="Arial" w:eastAsia="Times New Roman" w:hAnsi="Arial" w:cs="Arial"/>
          <w:color w:val="333333"/>
          <w:sz w:val="18"/>
          <w:szCs w:val="18"/>
          <w:lang w:eastAsia="en-AU"/>
        </w:rPr>
      </w:pPr>
      <w:r w:rsidRPr="00C508A3">
        <w:rPr>
          <w:rStyle w:val="FootnoteReference"/>
          <w:rFonts w:ascii="Arial" w:hAnsi="Arial" w:cs="Arial"/>
          <w:sz w:val="18"/>
          <w:szCs w:val="18"/>
        </w:rPr>
        <w:footnoteRef/>
      </w:r>
      <w:r w:rsidRPr="00C508A3">
        <w:rPr>
          <w:rFonts w:ascii="Arial" w:hAnsi="Arial" w:cs="Arial"/>
          <w:sz w:val="18"/>
          <w:szCs w:val="18"/>
        </w:rPr>
        <w:t xml:space="preserve"> </w:t>
      </w:r>
      <w:r w:rsidR="00C508A3">
        <w:rPr>
          <w:rFonts w:ascii="Arial" w:hAnsi="Arial" w:cs="Arial"/>
          <w:sz w:val="18"/>
          <w:szCs w:val="18"/>
        </w:rPr>
        <w:tab/>
      </w:r>
      <w:r w:rsidRPr="00C508A3">
        <w:rPr>
          <w:rFonts w:ascii="Arial" w:hAnsi="Arial" w:cs="Arial"/>
          <w:sz w:val="18"/>
          <w:szCs w:val="18"/>
          <w:lang w:val="en-US"/>
        </w:rPr>
        <w:t xml:space="preserve">Mazza D, James S, Black K, et al (2022) Increasing the availability of long-acting reversible contraception and medical abortion in primary care: the Australian Contraception and Abortion Primary Care Practitioner Support Network (AusCAPPS) cohort study protocol. </w:t>
      </w:r>
      <w:r w:rsidRPr="002B49F5">
        <w:rPr>
          <w:rFonts w:ascii="Arial" w:hAnsi="Arial" w:cs="Arial"/>
          <w:i/>
          <w:iCs/>
          <w:sz w:val="18"/>
          <w:szCs w:val="18"/>
          <w:lang w:val="en-US"/>
        </w:rPr>
        <w:t>BMJ Open</w:t>
      </w:r>
      <w:r w:rsidRPr="00C508A3">
        <w:rPr>
          <w:rFonts w:ascii="Arial" w:hAnsi="Arial" w:cs="Arial"/>
          <w:sz w:val="18"/>
          <w:szCs w:val="18"/>
          <w:lang w:val="en-US"/>
        </w:rPr>
        <w:t xml:space="preserve">. </w:t>
      </w:r>
      <w:r w:rsidR="00397BC8">
        <w:rPr>
          <w:rFonts w:ascii="Arial" w:hAnsi="Arial" w:cs="Arial"/>
          <w:sz w:val="18"/>
          <w:szCs w:val="18"/>
          <w:lang w:val="en-US"/>
        </w:rPr>
        <w:t xml:space="preserve">12(12): </w:t>
      </w:r>
      <w:r w:rsidR="00397BC8" w:rsidRPr="00397BC8">
        <w:rPr>
          <w:rFonts w:ascii="Arial" w:hAnsi="Arial" w:cs="Arial"/>
          <w:sz w:val="18"/>
          <w:szCs w:val="18"/>
          <w:lang w:val="en-US"/>
        </w:rPr>
        <w:t>e065583</w:t>
      </w:r>
      <w:r w:rsidR="00397BC8">
        <w:rPr>
          <w:rFonts w:ascii="Arial" w:hAnsi="Arial" w:cs="Arial"/>
          <w:sz w:val="18"/>
          <w:szCs w:val="18"/>
          <w:lang w:val="en-US"/>
        </w:rPr>
        <w:t>.</w:t>
      </w:r>
      <w:r w:rsidR="00397BC8" w:rsidRPr="00397BC8">
        <w:rPr>
          <w:rFonts w:ascii="Arial" w:hAnsi="Arial" w:cs="Arial"/>
          <w:sz w:val="18"/>
          <w:szCs w:val="18"/>
          <w:lang w:val="en-US"/>
        </w:rPr>
        <w:t xml:space="preserve"> </w:t>
      </w:r>
      <w:r w:rsidR="002B49F5">
        <w:rPr>
          <w:rFonts w:ascii="Arial" w:hAnsi="Arial" w:cs="Arial"/>
          <w:sz w:val="18"/>
          <w:szCs w:val="18"/>
          <w:lang w:val="en-US"/>
        </w:rPr>
        <w:t xml:space="preserve">Available from: </w:t>
      </w:r>
      <w:hyperlink r:id="rId31" w:history="1">
        <w:r w:rsidR="002B49F5">
          <w:rPr>
            <w:rStyle w:val="Hyperlink"/>
            <w:rFonts w:ascii="Arial" w:hAnsi="Arial" w:cs="Arial"/>
            <w:sz w:val="18"/>
            <w:szCs w:val="18"/>
            <w:lang w:val="en-US"/>
          </w:rPr>
          <w:t>URL</w:t>
        </w:r>
      </w:hyperlink>
      <w:r w:rsidRPr="00C508A3">
        <w:rPr>
          <w:rFonts w:ascii="Arial" w:hAnsi="Arial" w:cs="Arial"/>
          <w:sz w:val="18"/>
          <w:szCs w:val="18"/>
          <w:lang w:val="en-US"/>
        </w:rPr>
        <w:t xml:space="preserve"> </w:t>
      </w:r>
    </w:p>
  </w:footnote>
  <w:footnote w:id="34">
    <w:p w14:paraId="418FC5F0" w14:textId="7D5F8335" w:rsidR="0093420D" w:rsidRPr="00317418" w:rsidRDefault="0093420D" w:rsidP="00335539">
      <w:pPr>
        <w:pStyle w:val="FootnoteText"/>
        <w:rPr>
          <w:lang w:val="en-US"/>
        </w:rPr>
      </w:pPr>
      <w:r>
        <w:rPr>
          <w:rStyle w:val="FootnoteReference"/>
        </w:rPr>
        <w:footnoteRef/>
      </w:r>
      <w:r>
        <w:t xml:space="preserve"> </w:t>
      </w:r>
      <w:r w:rsidR="00634D13">
        <w:tab/>
      </w:r>
      <w:r w:rsidRPr="0091418F">
        <w:t xml:space="preserve">Desai A, Maier B, James-McAlpie J, Prentice D, de Costa C (2022) Views and practice of abortion among Queensland midwives and sexual health nurses. </w:t>
      </w:r>
      <w:r w:rsidRPr="00634D13">
        <w:rPr>
          <w:i/>
          <w:iCs/>
        </w:rPr>
        <w:t>Australian and New Zealand Journal of Obstetrics and Gynaecology</w:t>
      </w:r>
      <w:r w:rsidRPr="0091418F">
        <w:t>.</w:t>
      </w:r>
      <w:r>
        <w:t xml:space="preserve"> </w:t>
      </w:r>
      <w:r w:rsidR="00634D13">
        <w:t xml:space="preserve">62(2): 219-225. Available from: </w:t>
      </w:r>
      <w:hyperlink r:id="rId32" w:history="1">
        <w:r w:rsidR="00634D13" w:rsidRPr="00634D13">
          <w:rPr>
            <w:rStyle w:val="Hyperlink"/>
          </w:rPr>
          <w:t>URL</w:t>
        </w:r>
      </w:hyperlink>
    </w:p>
  </w:footnote>
  <w:footnote w:id="35">
    <w:p w14:paraId="60776FE2" w14:textId="3A08D195" w:rsidR="00AD5F2E" w:rsidRPr="004E5B9E" w:rsidRDefault="00AD5F2E" w:rsidP="00335539">
      <w:pPr>
        <w:pStyle w:val="FootnoteText"/>
        <w:rPr>
          <w:lang w:val="en-US"/>
        </w:rPr>
      </w:pPr>
      <w:r>
        <w:rPr>
          <w:rStyle w:val="FootnoteReference"/>
        </w:rPr>
        <w:footnoteRef/>
      </w:r>
      <w:r>
        <w:t xml:space="preserve"> </w:t>
      </w:r>
      <w:r w:rsidR="00634D13">
        <w:tab/>
      </w:r>
      <w:r w:rsidRPr="00C46A74">
        <w:t xml:space="preserve">Chien L, Dahm M (2023) It’s time to stop gaslighting women when it comes to their health. </w:t>
      </w:r>
      <w:r w:rsidRPr="00634D13">
        <w:rPr>
          <w:i/>
          <w:iCs/>
        </w:rPr>
        <w:t>ANU Reporter</w:t>
      </w:r>
      <w:r w:rsidRPr="00C46A74">
        <w:t xml:space="preserve">. </w:t>
      </w:r>
      <w:r w:rsidR="00634D13">
        <w:t xml:space="preserve">(Mar 8). Available from: </w:t>
      </w:r>
      <w:hyperlink r:id="rId33" w:history="1">
        <w:r w:rsidR="00634D13">
          <w:rPr>
            <w:rStyle w:val="Hyperlink"/>
          </w:rPr>
          <w:t>URL</w:t>
        </w:r>
      </w:hyperlink>
      <w:r>
        <w:t xml:space="preserve"> </w:t>
      </w:r>
    </w:p>
  </w:footnote>
  <w:footnote w:id="36">
    <w:p w14:paraId="610C1D12" w14:textId="0F01E0A8" w:rsidR="00AD5F2E" w:rsidRPr="0037410E" w:rsidRDefault="00AD5F2E" w:rsidP="00BD3C4F">
      <w:pPr>
        <w:pStyle w:val="WHVsubmissionfooter"/>
      </w:pPr>
      <w:r w:rsidRPr="00CB7443">
        <w:rPr>
          <w:rStyle w:val="FootnoteReference"/>
          <w:bCs w:val="0"/>
          <w:color w:val="auto"/>
        </w:rPr>
        <w:footnoteRef/>
      </w:r>
      <w:r w:rsidRPr="00CB7443">
        <w:rPr>
          <w:rStyle w:val="FootnoteReference"/>
          <w:bCs w:val="0"/>
        </w:rPr>
        <w:t xml:space="preserve"> </w:t>
      </w:r>
      <w:r w:rsidR="00CB7443">
        <w:tab/>
      </w:r>
      <w:r w:rsidRPr="0037410E">
        <w:t>Banco D</w:t>
      </w:r>
      <w:r w:rsidR="00CB7443" w:rsidRPr="0037410E">
        <w:t>,</w:t>
      </w:r>
      <w:r w:rsidRPr="0037410E">
        <w:t xml:space="preserve"> et al. (2022) Sex and </w:t>
      </w:r>
      <w:r w:rsidR="00CB7443" w:rsidRPr="0037410E">
        <w:t>r</w:t>
      </w:r>
      <w:r w:rsidRPr="0037410E">
        <w:t xml:space="preserve">ace </w:t>
      </w:r>
      <w:r w:rsidR="00CB7443" w:rsidRPr="0037410E">
        <w:t>d</w:t>
      </w:r>
      <w:r w:rsidRPr="0037410E">
        <w:t xml:space="preserve">ifferences in the </w:t>
      </w:r>
      <w:r w:rsidR="00CB7443" w:rsidRPr="0037410E">
        <w:t>e</w:t>
      </w:r>
      <w:r w:rsidRPr="0037410E">
        <w:t xml:space="preserve">valuation and </w:t>
      </w:r>
      <w:r w:rsidR="00CB7443" w:rsidRPr="0037410E">
        <w:t>t</w:t>
      </w:r>
      <w:r w:rsidRPr="0037410E">
        <w:t xml:space="preserve">reatment of </w:t>
      </w:r>
      <w:r w:rsidR="00CB7443" w:rsidRPr="0037410E">
        <w:t>y</w:t>
      </w:r>
      <w:r w:rsidRPr="0037410E">
        <w:t xml:space="preserve">oung </w:t>
      </w:r>
      <w:r w:rsidR="00CB7443" w:rsidRPr="0037410E">
        <w:t>a</w:t>
      </w:r>
      <w:r w:rsidRPr="0037410E">
        <w:t xml:space="preserve">dults </w:t>
      </w:r>
      <w:r w:rsidR="00CB7443" w:rsidRPr="0037410E">
        <w:t>p</w:t>
      </w:r>
      <w:r w:rsidRPr="0037410E">
        <w:t xml:space="preserve">resenting to the </w:t>
      </w:r>
      <w:r w:rsidR="00CB7443" w:rsidRPr="0037410E">
        <w:t>e</w:t>
      </w:r>
      <w:r w:rsidRPr="0037410E">
        <w:t xml:space="preserve">mergency </w:t>
      </w:r>
      <w:r w:rsidR="00CB7443" w:rsidRPr="0037410E">
        <w:t>d</w:t>
      </w:r>
      <w:r w:rsidRPr="0037410E">
        <w:t xml:space="preserve">epartment </w:t>
      </w:r>
      <w:r w:rsidR="00CB7443" w:rsidRPr="0037410E">
        <w:t>w</w:t>
      </w:r>
      <w:r w:rsidRPr="0037410E">
        <w:t xml:space="preserve">ith </w:t>
      </w:r>
      <w:r w:rsidR="00CB7443" w:rsidRPr="0037410E">
        <w:t>c</w:t>
      </w:r>
      <w:r w:rsidRPr="0037410E">
        <w:t xml:space="preserve">hest </w:t>
      </w:r>
      <w:r w:rsidR="00CB7443" w:rsidRPr="0037410E">
        <w:t>p</w:t>
      </w:r>
      <w:r w:rsidRPr="0037410E">
        <w:t xml:space="preserve">ain. </w:t>
      </w:r>
      <w:r w:rsidRPr="0037410E">
        <w:rPr>
          <w:i/>
          <w:iCs/>
        </w:rPr>
        <w:t>Journal of the American Heart Association</w:t>
      </w:r>
      <w:r w:rsidR="00CB7443" w:rsidRPr="0037410E">
        <w:t xml:space="preserve">. 11(10): </w:t>
      </w:r>
      <w:r w:rsidR="00012804" w:rsidRPr="0037410E">
        <w:t xml:space="preserve">e024199. Available from: </w:t>
      </w:r>
      <w:hyperlink r:id="rId34" w:history="1">
        <w:r w:rsidR="00012804" w:rsidRPr="0037410E">
          <w:rPr>
            <w:color w:val="0563C1"/>
            <w:u w:val="single"/>
          </w:rPr>
          <w:t>URL</w:t>
        </w:r>
      </w:hyperlink>
    </w:p>
  </w:footnote>
  <w:footnote w:id="37">
    <w:p w14:paraId="28C431ED" w14:textId="53DF8401" w:rsidR="00AD5F2E" w:rsidRPr="00CB7443" w:rsidRDefault="00AD5F2E" w:rsidP="00335539">
      <w:pPr>
        <w:pStyle w:val="FootnoteText"/>
        <w:rPr>
          <w:lang w:val="en-US"/>
        </w:rPr>
      </w:pPr>
      <w:r w:rsidRPr="00CB7443">
        <w:rPr>
          <w:rStyle w:val="FootnoteReference"/>
          <w:bCs w:val="0"/>
        </w:rPr>
        <w:footnoteRef/>
      </w:r>
      <w:r w:rsidRPr="00CB7443">
        <w:t xml:space="preserve"> </w:t>
      </w:r>
      <w:r w:rsidR="00CB7443">
        <w:tab/>
      </w:r>
      <w:r w:rsidRPr="00CB7443">
        <w:t xml:space="preserve">Anke Samulowitz A, Gremyr I, Eriksson E, Hensing G (2018) “Brave </w:t>
      </w:r>
      <w:r w:rsidR="00012804">
        <w:t>m</w:t>
      </w:r>
      <w:r w:rsidRPr="00CB7443">
        <w:t>en” and “</w:t>
      </w:r>
      <w:r w:rsidR="00012804">
        <w:t>e</w:t>
      </w:r>
      <w:r w:rsidRPr="00CB7443">
        <w:t xml:space="preserve">motional </w:t>
      </w:r>
      <w:r w:rsidR="00012804">
        <w:t>w</w:t>
      </w:r>
      <w:r w:rsidRPr="00CB7443">
        <w:t xml:space="preserve">omen”: </w:t>
      </w:r>
      <w:r w:rsidR="00012804">
        <w:t>a</w:t>
      </w:r>
      <w:r w:rsidRPr="00CB7443">
        <w:t xml:space="preserve"> </w:t>
      </w:r>
      <w:r w:rsidR="00012804">
        <w:t>t</w:t>
      </w:r>
      <w:r w:rsidRPr="00CB7443">
        <w:t>heory-</w:t>
      </w:r>
      <w:r w:rsidR="00012804">
        <w:t>g</w:t>
      </w:r>
      <w:r w:rsidRPr="00CB7443">
        <w:t xml:space="preserve">uided </w:t>
      </w:r>
      <w:r w:rsidR="00012804">
        <w:t>l</w:t>
      </w:r>
      <w:r w:rsidRPr="00CB7443">
        <w:t xml:space="preserve">iterature </w:t>
      </w:r>
      <w:r w:rsidR="00012804">
        <w:t>r</w:t>
      </w:r>
      <w:r w:rsidRPr="00CB7443">
        <w:t xml:space="preserve">eview on </w:t>
      </w:r>
      <w:r w:rsidR="00012804">
        <w:t>g</w:t>
      </w:r>
      <w:r w:rsidRPr="00CB7443">
        <w:t xml:space="preserve">ender </w:t>
      </w:r>
      <w:r w:rsidR="00012804">
        <w:t>b</w:t>
      </w:r>
      <w:r w:rsidRPr="00CB7443">
        <w:t xml:space="preserve">ias in </w:t>
      </w:r>
      <w:r w:rsidR="00012804">
        <w:t>h</w:t>
      </w:r>
      <w:r w:rsidRPr="00CB7443">
        <w:t xml:space="preserve">ealth </w:t>
      </w:r>
      <w:r w:rsidR="00012804">
        <w:t>c</w:t>
      </w:r>
      <w:r w:rsidRPr="00CB7443">
        <w:t xml:space="preserve">are and </w:t>
      </w:r>
      <w:r w:rsidR="00012804">
        <w:t>g</w:t>
      </w:r>
      <w:r w:rsidRPr="00CB7443">
        <w:t xml:space="preserve">endered </w:t>
      </w:r>
      <w:r w:rsidR="00012804">
        <w:t>n</w:t>
      </w:r>
      <w:r w:rsidRPr="00CB7443">
        <w:t xml:space="preserve">orms towards </w:t>
      </w:r>
      <w:r w:rsidR="00012804">
        <w:t>p</w:t>
      </w:r>
      <w:r w:rsidRPr="00CB7443">
        <w:t xml:space="preserve">atients with </w:t>
      </w:r>
      <w:r w:rsidR="00012804">
        <w:t>c</w:t>
      </w:r>
      <w:r w:rsidRPr="00CB7443">
        <w:t xml:space="preserve">hronic </w:t>
      </w:r>
      <w:r w:rsidR="00012804">
        <w:t>p</w:t>
      </w:r>
      <w:r w:rsidRPr="00CB7443">
        <w:t xml:space="preserve">ain. </w:t>
      </w:r>
      <w:r w:rsidRPr="00012804">
        <w:rPr>
          <w:i/>
          <w:iCs/>
        </w:rPr>
        <w:t xml:space="preserve">Pain Research </w:t>
      </w:r>
      <w:r w:rsidR="00012804">
        <w:rPr>
          <w:i/>
          <w:iCs/>
        </w:rPr>
        <w:t>A</w:t>
      </w:r>
      <w:r w:rsidRPr="00012804">
        <w:rPr>
          <w:i/>
          <w:iCs/>
        </w:rPr>
        <w:t>nd Management</w:t>
      </w:r>
      <w:r w:rsidRPr="00CB7443">
        <w:t xml:space="preserve">. </w:t>
      </w:r>
      <w:r w:rsidR="00012804">
        <w:t xml:space="preserve">2018: </w:t>
      </w:r>
      <w:r w:rsidR="00012804">
        <w:rPr>
          <w:rFonts w:ascii="Helvetica" w:hAnsi="Helvetica" w:cs="Helvetica"/>
          <w:color w:val="212121"/>
        </w:rPr>
        <w:t xml:space="preserve">6358624. Available from: </w:t>
      </w:r>
      <w:hyperlink r:id="rId35" w:history="1">
        <w:r w:rsidR="00012804" w:rsidRPr="00012804">
          <w:rPr>
            <w:rStyle w:val="Hyperlink"/>
            <w:rFonts w:ascii="Helvetica" w:hAnsi="Helvetica" w:cs="Helvetica"/>
          </w:rPr>
          <w:t>URL</w:t>
        </w:r>
      </w:hyperlink>
    </w:p>
  </w:footnote>
  <w:footnote w:id="38">
    <w:p w14:paraId="09BC2AA4" w14:textId="48EF0A8D" w:rsidR="00AD5F2E" w:rsidRPr="00CB7443" w:rsidRDefault="00AD5F2E" w:rsidP="00335539">
      <w:pPr>
        <w:pStyle w:val="FootnoteText"/>
        <w:rPr>
          <w:lang w:val="en-US"/>
        </w:rPr>
      </w:pPr>
      <w:r w:rsidRPr="00CB7443">
        <w:rPr>
          <w:rStyle w:val="FootnoteReference"/>
          <w:bCs w:val="0"/>
        </w:rPr>
        <w:footnoteRef/>
      </w:r>
      <w:r w:rsidRPr="00CB7443">
        <w:t xml:space="preserve"> </w:t>
      </w:r>
      <w:r w:rsidR="00CB7443">
        <w:tab/>
      </w:r>
      <w:r w:rsidRPr="00CB7443">
        <w:t xml:space="preserve">Dusenbery M (2018) How </w:t>
      </w:r>
      <w:r w:rsidR="00012804">
        <w:t>g</w:t>
      </w:r>
      <w:r w:rsidRPr="00CB7443">
        <w:t xml:space="preserve">ender </w:t>
      </w:r>
      <w:r w:rsidR="00012804">
        <w:t>b</w:t>
      </w:r>
      <w:r w:rsidRPr="00CB7443">
        <w:t xml:space="preserve">ias </w:t>
      </w:r>
      <w:r w:rsidR="00012804">
        <w:t>a</w:t>
      </w:r>
      <w:r w:rsidRPr="00CB7443">
        <w:t xml:space="preserve">ffects </w:t>
      </w:r>
      <w:r w:rsidR="00012804">
        <w:t>y</w:t>
      </w:r>
      <w:r w:rsidRPr="00CB7443">
        <w:t xml:space="preserve">our </w:t>
      </w:r>
      <w:r w:rsidR="00012804">
        <w:t>h</w:t>
      </w:r>
      <w:r w:rsidRPr="00CB7443">
        <w:t xml:space="preserve">ealthcare. </w:t>
      </w:r>
      <w:r w:rsidRPr="00012804">
        <w:rPr>
          <w:i/>
          <w:iCs/>
        </w:rPr>
        <w:t>BBC</w:t>
      </w:r>
      <w:r w:rsidR="00012804" w:rsidRPr="00012804">
        <w:rPr>
          <w:i/>
          <w:iCs/>
        </w:rPr>
        <w:t xml:space="preserve"> Future</w:t>
      </w:r>
      <w:r w:rsidR="00012804">
        <w:t>. (May 30)</w:t>
      </w:r>
      <w:r w:rsidRPr="00CB7443">
        <w:t>.</w:t>
      </w:r>
      <w:r w:rsidRPr="00CB7443">
        <w:rPr>
          <w:lang w:val="en-US"/>
        </w:rPr>
        <w:t xml:space="preserve"> </w:t>
      </w:r>
      <w:r w:rsidR="00012804">
        <w:rPr>
          <w:lang w:val="en-US"/>
        </w:rPr>
        <w:t xml:space="preserve">Available from: </w:t>
      </w:r>
      <w:hyperlink r:id="rId36" w:history="1">
        <w:r w:rsidR="00012804">
          <w:rPr>
            <w:rStyle w:val="Hyperlink"/>
            <w:bCs w:val="0"/>
          </w:rPr>
          <w:t>URL</w:t>
        </w:r>
      </w:hyperlink>
    </w:p>
  </w:footnote>
  <w:footnote w:id="39">
    <w:p w14:paraId="12BC8B61" w14:textId="18213A8C" w:rsidR="00AD5F2E" w:rsidRPr="00CB7443" w:rsidRDefault="00AD5F2E" w:rsidP="00EB17F6">
      <w:pPr>
        <w:pStyle w:val="Default"/>
        <w:tabs>
          <w:tab w:val="left" w:pos="357"/>
        </w:tabs>
        <w:spacing w:after="40"/>
        <w:ind w:left="357" w:hanging="357"/>
        <w:rPr>
          <w:rFonts w:ascii="Arial" w:hAnsi="Arial" w:cs="Arial"/>
          <w:bCs/>
          <w:color w:val="auto"/>
          <w:sz w:val="18"/>
          <w:szCs w:val="18"/>
        </w:rPr>
      </w:pPr>
      <w:r w:rsidRPr="00CB7443">
        <w:rPr>
          <w:rStyle w:val="FootnoteReference"/>
          <w:rFonts w:ascii="Arial" w:hAnsi="Arial" w:cs="Arial"/>
          <w:bCs/>
          <w:color w:val="auto"/>
          <w:sz w:val="18"/>
          <w:szCs w:val="18"/>
        </w:rPr>
        <w:footnoteRef/>
      </w:r>
      <w:r w:rsidRPr="00CB7443">
        <w:rPr>
          <w:rFonts w:ascii="Arial" w:hAnsi="Arial" w:cs="Arial"/>
          <w:bCs/>
          <w:sz w:val="18"/>
          <w:szCs w:val="18"/>
        </w:rPr>
        <w:t xml:space="preserve"> </w:t>
      </w:r>
      <w:r w:rsidR="00CB7443">
        <w:rPr>
          <w:rFonts w:cs="Arial"/>
          <w:b/>
          <w:bCs/>
          <w:sz w:val="18"/>
          <w:szCs w:val="18"/>
        </w:rPr>
        <w:tab/>
      </w:r>
      <w:r w:rsidRPr="00EB17F6">
        <w:rPr>
          <w:rStyle w:val="FootnoteTextChar"/>
          <w:color w:val="auto"/>
        </w:rPr>
        <w:t xml:space="preserve">Moretti C, De Luca E, D’Apice C, Artioli G, Sarli L, Bonacaro A (2023) Gender and sex bias in prevention and clinical treatment of women’s chronic pain: hypotheses of a curriculum development. </w:t>
      </w:r>
      <w:r w:rsidRPr="00EB17F6">
        <w:rPr>
          <w:rStyle w:val="FootnoteTextChar"/>
          <w:i/>
          <w:iCs/>
          <w:color w:val="auto"/>
        </w:rPr>
        <w:t xml:space="preserve">Frontiers </w:t>
      </w:r>
      <w:r w:rsidR="00012804" w:rsidRPr="00EB17F6">
        <w:rPr>
          <w:rStyle w:val="FootnoteTextChar"/>
          <w:i/>
          <w:iCs/>
          <w:color w:val="auto"/>
        </w:rPr>
        <w:t>In</w:t>
      </w:r>
      <w:r w:rsidRPr="00EB17F6">
        <w:rPr>
          <w:rStyle w:val="FootnoteTextChar"/>
          <w:i/>
          <w:iCs/>
          <w:color w:val="auto"/>
        </w:rPr>
        <w:t xml:space="preserve"> Medicine</w:t>
      </w:r>
      <w:r w:rsidR="00EB17F6" w:rsidRPr="00EB17F6">
        <w:rPr>
          <w:rStyle w:val="FootnoteTextChar"/>
          <w:i/>
          <w:iCs/>
          <w:color w:val="auto"/>
        </w:rPr>
        <w:t xml:space="preserve">. </w:t>
      </w:r>
      <w:r w:rsidR="00EB17F6" w:rsidRPr="00EB17F6">
        <w:rPr>
          <w:rStyle w:val="FootnoteTextChar"/>
          <w:color w:val="auto"/>
        </w:rPr>
        <w:t xml:space="preserve">10: </w:t>
      </w:r>
      <w:r w:rsidR="00EB17F6" w:rsidRPr="00EB17F6">
        <w:rPr>
          <w:rFonts w:ascii="Arial" w:hAnsi="Arial" w:cs="Arial"/>
          <w:bCs/>
          <w:color w:val="1A1B1A"/>
          <w:sz w:val="18"/>
          <w:szCs w:val="18"/>
        </w:rPr>
        <w:t xml:space="preserve">1189126. </w:t>
      </w:r>
      <w:r w:rsidR="00012804" w:rsidRPr="00EB17F6">
        <w:rPr>
          <w:rStyle w:val="FootnoteTextChar"/>
          <w:color w:val="auto"/>
        </w:rPr>
        <w:t xml:space="preserve">Available from: </w:t>
      </w:r>
      <w:hyperlink r:id="rId37" w:history="1">
        <w:r w:rsidR="00012804" w:rsidRPr="00EB17F6">
          <w:rPr>
            <w:rStyle w:val="Hyperlink"/>
            <w:rFonts w:ascii="Arial" w:hAnsi="Arial" w:cs="Arial"/>
            <w:bCs/>
            <w:sz w:val="18"/>
            <w:szCs w:val="18"/>
          </w:rPr>
          <w:t>URL</w:t>
        </w:r>
      </w:hyperlink>
      <w:r w:rsidRPr="00CB7443">
        <w:rPr>
          <w:rStyle w:val="FootnoteTextChar"/>
          <w:b/>
          <w:bCs w:val="0"/>
          <w:color w:val="auto"/>
        </w:rPr>
        <w:t xml:space="preserve">  </w:t>
      </w:r>
    </w:p>
  </w:footnote>
  <w:footnote w:id="40">
    <w:p w14:paraId="1F04517B" w14:textId="4C45EECF" w:rsidR="00AD5F2E" w:rsidRPr="0037410E" w:rsidRDefault="00AD5F2E" w:rsidP="00BD3C4F">
      <w:pPr>
        <w:pStyle w:val="WHVsubmissionfooter"/>
      </w:pPr>
      <w:r w:rsidRPr="00CB7443">
        <w:rPr>
          <w:rStyle w:val="FootnoteReference"/>
          <w:bCs w:val="0"/>
          <w:color w:val="auto"/>
        </w:rPr>
        <w:footnoteRef/>
      </w:r>
      <w:r w:rsidRPr="00CB7443">
        <w:t xml:space="preserve"> </w:t>
      </w:r>
      <w:r w:rsidR="00CB7443">
        <w:tab/>
      </w:r>
      <w:r w:rsidRPr="0037410E">
        <w:t xml:space="preserve">Burke H (2022) Calls for better pain management for women choosing IUD as contraception. </w:t>
      </w:r>
      <w:r w:rsidRPr="0037410E">
        <w:rPr>
          <w:i/>
          <w:iCs/>
        </w:rPr>
        <w:t>ABC News.</w:t>
      </w:r>
      <w:r w:rsidRPr="0037410E">
        <w:t xml:space="preserve"> </w:t>
      </w:r>
      <w:r w:rsidR="00EB17F6" w:rsidRPr="0037410E">
        <w:t xml:space="preserve">(May 29). Available from: </w:t>
      </w:r>
      <w:hyperlink r:id="rId38" w:history="1">
        <w:r w:rsidR="00EB17F6" w:rsidRPr="0037410E">
          <w:rPr>
            <w:color w:val="0563C1"/>
            <w:u w:val="single"/>
          </w:rPr>
          <w:t>URL</w:t>
        </w:r>
      </w:hyperlink>
    </w:p>
  </w:footnote>
  <w:footnote w:id="41">
    <w:p w14:paraId="03B68F2A" w14:textId="4552F134" w:rsidR="00AD5F2E" w:rsidRPr="00EB17F6" w:rsidRDefault="00AD5F2E" w:rsidP="00335539">
      <w:pPr>
        <w:pStyle w:val="FootnoteText"/>
      </w:pPr>
      <w:r w:rsidRPr="00EB17F6">
        <w:rPr>
          <w:rStyle w:val="FootnoteReference"/>
        </w:rPr>
        <w:footnoteRef/>
      </w:r>
      <w:r w:rsidRPr="00EB17F6">
        <w:t xml:space="preserve"> </w:t>
      </w:r>
      <w:r w:rsidR="00EB17F6">
        <w:tab/>
      </w:r>
      <w:r w:rsidRPr="00EB17F6">
        <w:t xml:space="preserve">Sattler K, Deane F, Tapsell L, Kelly P (2018) Gender differences in the relationship of weight-based stigmatisation with motivation to exercise and physical activity in overweight individuals. </w:t>
      </w:r>
      <w:r w:rsidRPr="00815D60">
        <w:rPr>
          <w:i/>
          <w:iCs/>
        </w:rPr>
        <w:t>Health Psycho</w:t>
      </w:r>
      <w:r w:rsidR="00815D60" w:rsidRPr="00815D60">
        <w:rPr>
          <w:i/>
          <w:iCs/>
        </w:rPr>
        <w:t xml:space="preserve">logy </w:t>
      </w:r>
      <w:r w:rsidRPr="00815D60">
        <w:rPr>
          <w:i/>
          <w:iCs/>
        </w:rPr>
        <w:t>Open</w:t>
      </w:r>
      <w:r w:rsidR="00815D60">
        <w:rPr>
          <w:i/>
          <w:iCs/>
        </w:rPr>
        <w:t xml:space="preserve">. </w:t>
      </w:r>
      <w:r w:rsidR="00815D60" w:rsidRPr="00C11C98">
        <w:t>5</w:t>
      </w:r>
      <w:r w:rsidR="00815D60" w:rsidRPr="00815D60">
        <w:t>(</w:t>
      </w:r>
      <w:r w:rsidR="00815D60">
        <w:t>1</w:t>
      </w:r>
      <w:r w:rsidR="00815D60" w:rsidRPr="00815D60">
        <w:t>):</w:t>
      </w:r>
      <w:r w:rsidR="00815D60" w:rsidRPr="00815D60">
        <w:rPr>
          <w:rFonts w:ascii="Helvetica" w:hAnsi="Helvetica" w:cs="Helvetica"/>
          <w:color w:val="212121"/>
        </w:rPr>
        <w:t xml:space="preserve"> </w:t>
      </w:r>
      <w:r w:rsidR="00815D60">
        <w:rPr>
          <w:rFonts w:ascii="Helvetica" w:hAnsi="Helvetica" w:cs="Helvetica"/>
          <w:color w:val="212121"/>
        </w:rPr>
        <w:t xml:space="preserve">2055102918759691. Available from: </w:t>
      </w:r>
      <w:hyperlink r:id="rId39" w:history="1">
        <w:r w:rsidR="00815D60" w:rsidRPr="00815D60">
          <w:rPr>
            <w:rStyle w:val="Hyperlink"/>
            <w:rFonts w:ascii="Helvetica" w:hAnsi="Helvetica" w:cs="Helvetica"/>
          </w:rPr>
          <w:t>URL</w:t>
        </w:r>
      </w:hyperlink>
    </w:p>
  </w:footnote>
  <w:footnote w:id="42">
    <w:p w14:paraId="0D9EE992" w14:textId="358E25F2" w:rsidR="00AD5F2E" w:rsidRPr="00EB17F6" w:rsidRDefault="00AD5F2E" w:rsidP="00EB17F6">
      <w:pPr>
        <w:tabs>
          <w:tab w:val="left" w:pos="357"/>
        </w:tabs>
        <w:spacing w:after="40" w:line="240" w:lineRule="auto"/>
        <w:ind w:left="357" w:hanging="357"/>
        <w:rPr>
          <w:rFonts w:ascii="Arial" w:hAnsi="Arial" w:cs="Arial"/>
          <w:sz w:val="18"/>
          <w:szCs w:val="18"/>
        </w:rPr>
      </w:pPr>
      <w:r w:rsidRPr="00EB17F6">
        <w:rPr>
          <w:rStyle w:val="FootnoteReference"/>
          <w:rFonts w:ascii="Arial" w:hAnsi="Arial" w:cs="Arial"/>
          <w:sz w:val="18"/>
          <w:szCs w:val="18"/>
        </w:rPr>
        <w:footnoteRef/>
      </w:r>
      <w:r w:rsidRPr="00EB17F6">
        <w:rPr>
          <w:rFonts w:ascii="Arial" w:hAnsi="Arial" w:cs="Arial"/>
          <w:sz w:val="18"/>
          <w:szCs w:val="18"/>
        </w:rPr>
        <w:t xml:space="preserve"> </w:t>
      </w:r>
      <w:r w:rsidR="00EB17F6">
        <w:rPr>
          <w:rFonts w:ascii="Arial" w:hAnsi="Arial" w:cs="Arial"/>
          <w:sz w:val="18"/>
          <w:szCs w:val="18"/>
        </w:rPr>
        <w:tab/>
      </w:r>
      <w:r w:rsidRPr="00EB17F6">
        <w:rPr>
          <w:rFonts w:ascii="Arial" w:hAnsi="Arial" w:cs="Arial"/>
          <w:sz w:val="18"/>
          <w:szCs w:val="18"/>
        </w:rPr>
        <w:t xml:space="preserve">King K, Puhl R (2013) Weight </w:t>
      </w:r>
      <w:r w:rsidR="00C11C98">
        <w:rPr>
          <w:rFonts w:ascii="Arial" w:hAnsi="Arial" w:cs="Arial"/>
          <w:sz w:val="18"/>
          <w:szCs w:val="18"/>
        </w:rPr>
        <w:t>b</w:t>
      </w:r>
      <w:r w:rsidRPr="00EB17F6">
        <w:rPr>
          <w:rFonts w:ascii="Arial" w:hAnsi="Arial" w:cs="Arial"/>
          <w:sz w:val="18"/>
          <w:szCs w:val="18"/>
        </w:rPr>
        <w:t xml:space="preserve">ias: </w:t>
      </w:r>
      <w:r w:rsidR="00C11C98">
        <w:rPr>
          <w:rFonts w:ascii="Arial" w:hAnsi="Arial" w:cs="Arial"/>
          <w:sz w:val="18"/>
          <w:szCs w:val="18"/>
        </w:rPr>
        <w:t>d</w:t>
      </w:r>
      <w:r w:rsidRPr="00EB17F6">
        <w:rPr>
          <w:rFonts w:ascii="Arial" w:hAnsi="Arial" w:cs="Arial"/>
          <w:sz w:val="18"/>
          <w:szCs w:val="18"/>
        </w:rPr>
        <w:t xml:space="preserve">oes it </w:t>
      </w:r>
      <w:r w:rsidR="00C11C98">
        <w:rPr>
          <w:rFonts w:ascii="Arial" w:hAnsi="Arial" w:cs="Arial"/>
          <w:sz w:val="18"/>
          <w:szCs w:val="18"/>
        </w:rPr>
        <w:t>a</w:t>
      </w:r>
      <w:r w:rsidRPr="00EB17F6">
        <w:rPr>
          <w:rFonts w:ascii="Arial" w:hAnsi="Arial" w:cs="Arial"/>
          <w:sz w:val="18"/>
          <w:szCs w:val="18"/>
        </w:rPr>
        <w:t xml:space="preserve">ffect </w:t>
      </w:r>
      <w:r w:rsidR="00C11C98">
        <w:rPr>
          <w:rFonts w:ascii="Arial" w:hAnsi="Arial" w:cs="Arial"/>
          <w:sz w:val="18"/>
          <w:szCs w:val="18"/>
        </w:rPr>
        <w:t>m</w:t>
      </w:r>
      <w:r w:rsidRPr="00EB17F6">
        <w:rPr>
          <w:rFonts w:ascii="Arial" w:hAnsi="Arial" w:cs="Arial"/>
          <w:sz w:val="18"/>
          <w:szCs w:val="18"/>
        </w:rPr>
        <w:t xml:space="preserve">en and </w:t>
      </w:r>
      <w:r w:rsidR="00C11C98">
        <w:rPr>
          <w:rFonts w:ascii="Arial" w:hAnsi="Arial" w:cs="Arial"/>
          <w:sz w:val="18"/>
          <w:szCs w:val="18"/>
        </w:rPr>
        <w:t>w</w:t>
      </w:r>
      <w:r w:rsidRPr="00EB17F6">
        <w:rPr>
          <w:rFonts w:ascii="Arial" w:hAnsi="Arial" w:cs="Arial"/>
          <w:sz w:val="18"/>
          <w:szCs w:val="18"/>
        </w:rPr>
        <w:t xml:space="preserve">omen </w:t>
      </w:r>
      <w:r w:rsidR="00C11C98">
        <w:rPr>
          <w:rFonts w:ascii="Arial" w:hAnsi="Arial" w:cs="Arial"/>
          <w:sz w:val="18"/>
          <w:szCs w:val="18"/>
        </w:rPr>
        <w:t>d</w:t>
      </w:r>
      <w:r w:rsidRPr="00EB17F6">
        <w:rPr>
          <w:rFonts w:ascii="Arial" w:hAnsi="Arial" w:cs="Arial"/>
          <w:sz w:val="18"/>
          <w:szCs w:val="18"/>
        </w:rPr>
        <w:t>ifferently? Obesity Action</w:t>
      </w:r>
      <w:r w:rsidR="00C11C98">
        <w:rPr>
          <w:rFonts w:ascii="Arial" w:hAnsi="Arial" w:cs="Arial"/>
          <w:sz w:val="18"/>
          <w:szCs w:val="18"/>
        </w:rPr>
        <w:t>, Tampa, Florida</w:t>
      </w:r>
      <w:r w:rsidRPr="00EB17F6">
        <w:rPr>
          <w:rFonts w:ascii="Arial" w:hAnsi="Arial" w:cs="Arial"/>
          <w:sz w:val="18"/>
          <w:szCs w:val="18"/>
        </w:rPr>
        <w:t xml:space="preserve">. </w:t>
      </w:r>
      <w:r w:rsidR="00C11C98">
        <w:rPr>
          <w:rFonts w:ascii="Arial" w:hAnsi="Arial" w:cs="Arial"/>
          <w:sz w:val="18"/>
          <w:szCs w:val="18"/>
        </w:rPr>
        <w:t xml:space="preserve">Available from: </w:t>
      </w:r>
      <w:hyperlink r:id="rId40" w:history="1">
        <w:r w:rsidR="00C11C98" w:rsidRPr="00C11C98">
          <w:rPr>
            <w:rStyle w:val="Hyperlink"/>
            <w:rFonts w:ascii="Arial" w:hAnsi="Arial" w:cs="Arial"/>
            <w:sz w:val="18"/>
            <w:szCs w:val="18"/>
          </w:rPr>
          <w:t>URL</w:t>
        </w:r>
      </w:hyperlink>
    </w:p>
  </w:footnote>
  <w:footnote w:id="43">
    <w:p w14:paraId="24733911" w14:textId="4743BA47" w:rsidR="00AD5F2E" w:rsidRPr="00EB17F6" w:rsidRDefault="00AD5F2E" w:rsidP="00EB17F6">
      <w:pPr>
        <w:tabs>
          <w:tab w:val="left" w:pos="357"/>
        </w:tabs>
        <w:spacing w:after="40" w:line="240" w:lineRule="auto"/>
        <w:ind w:left="357" w:hanging="357"/>
        <w:rPr>
          <w:rFonts w:ascii="Arial" w:hAnsi="Arial" w:cs="Arial"/>
          <w:color w:val="303030"/>
          <w:sz w:val="18"/>
          <w:szCs w:val="18"/>
          <w:shd w:val="clear" w:color="auto" w:fill="FFFFFF"/>
        </w:rPr>
      </w:pPr>
      <w:r w:rsidRPr="00EB17F6">
        <w:rPr>
          <w:rStyle w:val="FootnoteReference"/>
          <w:rFonts w:ascii="Arial" w:hAnsi="Arial" w:cs="Arial"/>
          <w:sz w:val="18"/>
          <w:szCs w:val="18"/>
        </w:rPr>
        <w:footnoteRef/>
      </w:r>
      <w:r w:rsidRPr="00EB17F6">
        <w:rPr>
          <w:rFonts w:ascii="Arial" w:hAnsi="Arial" w:cs="Arial"/>
          <w:sz w:val="18"/>
          <w:szCs w:val="18"/>
        </w:rPr>
        <w:t xml:space="preserve"> </w:t>
      </w:r>
      <w:r w:rsidR="00EB17F6">
        <w:rPr>
          <w:rFonts w:ascii="Arial" w:hAnsi="Arial" w:cs="Arial"/>
          <w:sz w:val="18"/>
          <w:szCs w:val="18"/>
        </w:rPr>
        <w:tab/>
      </w:r>
      <w:r w:rsidRPr="00EB17F6">
        <w:rPr>
          <w:rFonts w:ascii="Arial" w:hAnsi="Arial" w:cs="Arial"/>
          <w:color w:val="303030"/>
          <w:sz w:val="18"/>
          <w:szCs w:val="18"/>
          <w:shd w:val="clear" w:color="auto" w:fill="FFFFFF"/>
        </w:rPr>
        <w:t>Phelan, S M</w:t>
      </w:r>
      <w:r w:rsidR="00C11C98">
        <w:rPr>
          <w:rFonts w:ascii="Arial" w:hAnsi="Arial" w:cs="Arial"/>
          <w:color w:val="303030"/>
          <w:sz w:val="18"/>
          <w:szCs w:val="18"/>
          <w:shd w:val="clear" w:color="auto" w:fill="FFFFFF"/>
        </w:rPr>
        <w:t>,</w:t>
      </w:r>
      <w:r w:rsidRPr="00EB17F6">
        <w:rPr>
          <w:rFonts w:ascii="Arial" w:hAnsi="Arial" w:cs="Arial"/>
          <w:color w:val="303030"/>
          <w:sz w:val="18"/>
          <w:szCs w:val="18"/>
          <w:shd w:val="clear" w:color="auto" w:fill="FFFFFF"/>
        </w:rPr>
        <w:t xml:space="preserve"> et al. (2015) </w:t>
      </w:r>
      <w:r w:rsidRPr="00EB17F6">
        <w:rPr>
          <w:rFonts w:ascii="Arial" w:hAnsi="Arial" w:cs="Arial"/>
          <w:sz w:val="18"/>
          <w:szCs w:val="18"/>
          <w:shd w:val="clear" w:color="auto" w:fill="FFFFFF"/>
        </w:rPr>
        <w:t>Impact of weight bias and stigma on quality of care and outcomes for patients with obesity.</w:t>
      </w:r>
      <w:r w:rsidRPr="00EB17F6">
        <w:rPr>
          <w:rFonts w:ascii="Arial" w:hAnsi="Arial" w:cs="Arial"/>
          <w:color w:val="303030"/>
          <w:sz w:val="18"/>
          <w:szCs w:val="18"/>
          <w:shd w:val="clear" w:color="auto" w:fill="FFFFFF"/>
        </w:rPr>
        <w:t> </w:t>
      </w:r>
      <w:r w:rsidRPr="00C11C98">
        <w:rPr>
          <w:rFonts w:ascii="Arial" w:hAnsi="Arial" w:cs="Arial"/>
          <w:i/>
          <w:iCs/>
          <w:color w:val="303030"/>
          <w:sz w:val="18"/>
          <w:szCs w:val="18"/>
          <w:shd w:val="clear" w:color="auto" w:fill="FFFFFF"/>
        </w:rPr>
        <w:t xml:space="preserve">Obesity </w:t>
      </w:r>
      <w:r w:rsidR="00C11C98" w:rsidRPr="00C11C98">
        <w:rPr>
          <w:rFonts w:ascii="Arial" w:hAnsi="Arial" w:cs="Arial"/>
          <w:i/>
          <w:iCs/>
          <w:color w:val="303030"/>
          <w:sz w:val="18"/>
          <w:szCs w:val="18"/>
          <w:shd w:val="clear" w:color="auto" w:fill="FFFFFF"/>
        </w:rPr>
        <w:t>R</w:t>
      </w:r>
      <w:r w:rsidRPr="00C11C98">
        <w:rPr>
          <w:rFonts w:ascii="Arial" w:hAnsi="Arial" w:cs="Arial"/>
          <w:i/>
          <w:iCs/>
          <w:color w:val="303030"/>
          <w:sz w:val="18"/>
          <w:szCs w:val="18"/>
          <w:shd w:val="clear" w:color="auto" w:fill="FFFFFF"/>
        </w:rPr>
        <w:t>eviews</w:t>
      </w:r>
      <w:r w:rsidRPr="00EB17F6">
        <w:rPr>
          <w:rFonts w:ascii="Arial" w:hAnsi="Arial" w:cs="Arial"/>
          <w:color w:val="303030"/>
          <w:sz w:val="18"/>
          <w:szCs w:val="18"/>
          <w:shd w:val="clear" w:color="auto" w:fill="FFFFFF"/>
        </w:rPr>
        <w:t>. 16</w:t>
      </w:r>
      <w:r w:rsidR="00C11C98">
        <w:rPr>
          <w:rFonts w:ascii="Arial" w:hAnsi="Arial" w:cs="Arial"/>
          <w:color w:val="303030"/>
          <w:sz w:val="18"/>
          <w:szCs w:val="18"/>
          <w:shd w:val="clear" w:color="auto" w:fill="FFFFFF"/>
        </w:rPr>
        <w:t xml:space="preserve">(4): </w:t>
      </w:r>
      <w:r w:rsidRPr="00EB17F6">
        <w:rPr>
          <w:rFonts w:ascii="Arial" w:hAnsi="Arial" w:cs="Arial"/>
          <w:color w:val="303030"/>
          <w:sz w:val="18"/>
          <w:szCs w:val="18"/>
          <w:shd w:val="clear" w:color="auto" w:fill="FFFFFF"/>
        </w:rPr>
        <w:t>319-26.</w:t>
      </w:r>
      <w:r w:rsidR="00C11C98">
        <w:rPr>
          <w:rFonts w:ascii="Arial" w:hAnsi="Arial" w:cs="Arial"/>
          <w:color w:val="303030"/>
          <w:sz w:val="18"/>
          <w:szCs w:val="18"/>
          <w:shd w:val="clear" w:color="auto" w:fill="FFFFFF"/>
        </w:rPr>
        <w:t xml:space="preserve"> Available from: </w:t>
      </w:r>
      <w:hyperlink r:id="rId41" w:history="1">
        <w:r w:rsidR="00C11C98" w:rsidRPr="00C11C98">
          <w:rPr>
            <w:rStyle w:val="Hyperlink"/>
            <w:rFonts w:ascii="Arial" w:hAnsi="Arial" w:cs="Arial"/>
            <w:sz w:val="18"/>
            <w:szCs w:val="18"/>
            <w:shd w:val="clear" w:color="auto" w:fill="FFFFFF"/>
          </w:rPr>
          <w:t>URL</w:t>
        </w:r>
      </w:hyperlink>
      <w:r w:rsidRPr="00EB17F6">
        <w:rPr>
          <w:rFonts w:ascii="Arial" w:hAnsi="Arial" w:cs="Arial"/>
          <w:color w:val="303030"/>
          <w:sz w:val="18"/>
          <w:szCs w:val="18"/>
          <w:shd w:val="clear" w:color="auto" w:fill="FFFFFF"/>
        </w:rPr>
        <w:t xml:space="preserve"> </w:t>
      </w:r>
    </w:p>
  </w:footnote>
  <w:footnote w:id="44">
    <w:p w14:paraId="73610F66" w14:textId="7D46BD49" w:rsidR="00AD5F2E" w:rsidRPr="00EB17F6" w:rsidRDefault="00AD5F2E" w:rsidP="00EB17F6">
      <w:pPr>
        <w:tabs>
          <w:tab w:val="left" w:pos="357"/>
        </w:tabs>
        <w:spacing w:after="40" w:line="240" w:lineRule="auto"/>
        <w:ind w:left="357" w:hanging="357"/>
        <w:rPr>
          <w:rFonts w:ascii="Arial" w:hAnsi="Arial" w:cs="Arial"/>
          <w:sz w:val="18"/>
          <w:szCs w:val="18"/>
        </w:rPr>
      </w:pPr>
      <w:r w:rsidRPr="00EB17F6">
        <w:rPr>
          <w:rStyle w:val="FootnoteReference"/>
          <w:rFonts w:ascii="Arial" w:hAnsi="Arial" w:cs="Arial"/>
          <w:sz w:val="18"/>
          <w:szCs w:val="18"/>
        </w:rPr>
        <w:footnoteRef/>
      </w:r>
      <w:r w:rsidRPr="00EB17F6">
        <w:rPr>
          <w:rFonts w:ascii="Arial" w:hAnsi="Arial" w:cs="Arial"/>
          <w:sz w:val="18"/>
          <w:szCs w:val="18"/>
        </w:rPr>
        <w:t xml:space="preserve"> </w:t>
      </w:r>
      <w:r w:rsidR="00EB17F6">
        <w:rPr>
          <w:rFonts w:ascii="Arial" w:hAnsi="Arial" w:cs="Arial"/>
          <w:sz w:val="18"/>
          <w:szCs w:val="18"/>
        </w:rPr>
        <w:tab/>
      </w:r>
      <w:r w:rsidRPr="00EB17F6">
        <w:rPr>
          <w:rFonts w:ascii="Arial" w:hAnsi="Arial" w:cs="Arial"/>
          <w:sz w:val="18"/>
          <w:szCs w:val="18"/>
        </w:rPr>
        <w:t>National Eating Disorders Collaboration (2021) Management of eating disorders for people with higher weight: clinical practice guidelines, 2021</w:t>
      </w:r>
      <w:r w:rsidR="00C11C98">
        <w:rPr>
          <w:rFonts w:ascii="Arial" w:hAnsi="Arial" w:cs="Arial"/>
          <w:sz w:val="18"/>
          <w:szCs w:val="18"/>
        </w:rPr>
        <w:t xml:space="preserve"> [draft </w:t>
      </w:r>
      <w:r w:rsidRPr="00EB17F6">
        <w:rPr>
          <w:rFonts w:ascii="Arial" w:hAnsi="Arial" w:cs="Arial"/>
          <w:sz w:val="18"/>
          <w:szCs w:val="18"/>
        </w:rPr>
        <w:t>guidelines for comment</w:t>
      </w:r>
      <w:r w:rsidR="00C11C98">
        <w:rPr>
          <w:rFonts w:ascii="Arial" w:hAnsi="Arial" w:cs="Arial"/>
          <w:sz w:val="18"/>
          <w:szCs w:val="18"/>
        </w:rPr>
        <w:t xml:space="preserve">]. NEDC, Sydney. Available from: </w:t>
      </w:r>
      <w:r w:rsidRPr="00EB17F6">
        <w:rPr>
          <w:rFonts w:ascii="Arial" w:hAnsi="Arial" w:cs="Arial"/>
          <w:sz w:val="18"/>
          <w:szCs w:val="18"/>
        </w:rPr>
        <w:t xml:space="preserve"> </w:t>
      </w:r>
      <w:hyperlink r:id="rId42" w:history="1">
        <w:r w:rsidR="00C11C98">
          <w:rPr>
            <w:rStyle w:val="Hyperlink"/>
            <w:rFonts w:ascii="Arial" w:hAnsi="Arial" w:cs="Arial"/>
            <w:sz w:val="18"/>
            <w:szCs w:val="18"/>
          </w:rPr>
          <w:t>URL</w:t>
        </w:r>
      </w:hyperlink>
      <w:r w:rsidRPr="00EB17F6">
        <w:rPr>
          <w:rFonts w:ascii="Arial" w:hAnsi="Arial" w:cs="Arial"/>
          <w:sz w:val="18"/>
          <w:szCs w:val="18"/>
        </w:rPr>
        <w:t xml:space="preserve"> </w:t>
      </w:r>
    </w:p>
  </w:footnote>
  <w:footnote w:id="45">
    <w:p w14:paraId="6D98AE2B" w14:textId="1FF71742" w:rsidR="00AD5F2E" w:rsidRPr="00EB17F6" w:rsidRDefault="00AD5F2E" w:rsidP="00EB17F6">
      <w:pPr>
        <w:tabs>
          <w:tab w:val="left" w:pos="357"/>
        </w:tabs>
        <w:spacing w:after="40" w:line="252" w:lineRule="auto"/>
        <w:ind w:left="357" w:hanging="357"/>
        <w:rPr>
          <w:rFonts w:ascii="Arial" w:eastAsia="Times New Roman" w:hAnsi="Arial" w:cs="Arial"/>
          <w:sz w:val="18"/>
          <w:szCs w:val="18"/>
        </w:rPr>
      </w:pPr>
      <w:r w:rsidRPr="00EB17F6">
        <w:rPr>
          <w:rStyle w:val="FootnoteReference"/>
          <w:rFonts w:ascii="Arial" w:hAnsi="Arial" w:cs="Arial"/>
          <w:sz w:val="18"/>
          <w:szCs w:val="18"/>
        </w:rPr>
        <w:footnoteRef/>
      </w:r>
      <w:r w:rsidRPr="00EB17F6">
        <w:rPr>
          <w:rFonts w:ascii="Arial" w:hAnsi="Arial" w:cs="Arial"/>
          <w:sz w:val="18"/>
          <w:szCs w:val="18"/>
        </w:rPr>
        <w:t xml:space="preserve"> </w:t>
      </w:r>
      <w:r w:rsidR="00EB17F6">
        <w:rPr>
          <w:rFonts w:ascii="Arial" w:hAnsi="Arial" w:cs="Arial"/>
          <w:sz w:val="18"/>
          <w:szCs w:val="18"/>
        </w:rPr>
        <w:tab/>
      </w:r>
      <w:r w:rsidRPr="00EB17F6">
        <w:rPr>
          <w:rFonts w:ascii="Arial" w:eastAsia="Times New Roman" w:hAnsi="Arial" w:cs="Arial"/>
          <w:sz w:val="18"/>
          <w:szCs w:val="18"/>
        </w:rPr>
        <w:t xml:space="preserve">Lisy K, Kerr L, Jefford M, Fisher C (2023) “Everything's a fight”: </w:t>
      </w:r>
      <w:r w:rsidR="00C11C98">
        <w:rPr>
          <w:rFonts w:ascii="Arial" w:eastAsia="Times New Roman" w:hAnsi="Arial" w:cs="Arial"/>
          <w:sz w:val="18"/>
          <w:szCs w:val="18"/>
        </w:rPr>
        <w:t>a</w:t>
      </w:r>
      <w:r w:rsidRPr="00EB17F6">
        <w:rPr>
          <w:rFonts w:ascii="Arial" w:eastAsia="Times New Roman" w:hAnsi="Arial" w:cs="Arial"/>
          <w:sz w:val="18"/>
          <w:szCs w:val="18"/>
        </w:rPr>
        <w:t xml:space="preserve"> qualitative study of the cancer survivorship experiences of transgender and gender diverse Australians. </w:t>
      </w:r>
      <w:r w:rsidRPr="00C11C98">
        <w:rPr>
          <w:rFonts w:ascii="Arial" w:eastAsia="Times New Roman" w:hAnsi="Arial" w:cs="Arial"/>
          <w:i/>
          <w:iCs/>
          <w:sz w:val="18"/>
          <w:szCs w:val="18"/>
        </w:rPr>
        <w:t>Cancer Medicine</w:t>
      </w:r>
      <w:r w:rsidR="00C11C98">
        <w:rPr>
          <w:rFonts w:ascii="Arial" w:eastAsia="Times New Roman" w:hAnsi="Arial" w:cs="Arial"/>
          <w:sz w:val="18"/>
          <w:szCs w:val="18"/>
        </w:rPr>
        <w:t xml:space="preserve">. 12(11): </w:t>
      </w:r>
      <w:r w:rsidR="00C11C98" w:rsidRPr="00C11C98">
        <w:rPr>
          <w:rFonts w:ascii="Arial" w:hAnsi="Arial" w:cs="Arial"/>
          <w:sz w:val="18"/>
          <w:szCs w:val="18"/>
          <w:shd w:val="clear" w:color="auto" w:fill="FFFFFF"/>
        </w:rPr>
        <w:t>12739-12748</w:t>
      </w:r>
      <w:r w:rsidR="00C11C98">
        <w:rPr>
          <w:rFonts w:ascii="Arial" w:hAnsi="Arial" w:cs="Arial"/>
          <w:sz w:val="18"/>
          <w:szCs w:val="18"/>
          <w:shd w:val="clear" w:color="auto" w:fill="FFFFFF"/>
        </w:rPr>
        <w:t xml:space="preserve">. </w:t>
      </w:r>
      <w:r w:rsidR="00C11C98" w:rsidRPr="00C11C98">
        <w:rPr>
          <w:rFonts w:ascii="Arial" w:eastAsia="Times New Roman" w:hAnsi="Arial" w:cs="Arial"/>
          <w:sz w:val="18"/>
          <w:szCs w:val="18"/>
        </w:rPr>
        <w:t xml:space="preserve">  </w:t>
      </w:r>
      <w:r w:rsidR="00C11C98">
        <w:rPr>
          <w:rFonts w:ascii="Arial" w:eastAsia="Times New Roman" w:hAnsi="Arial" w:cs="Arial"/>
          <w:sz w:val="18"/>
          <w:szCs w:val="18"/>
        </w:rPr>
        <w:t xml:space="preserve">Available from: </w:t>
      </w:r>
      <w:hyperlink r:id="rId43" w:history="1">
        <w:r w:rsidR="00C11C98">
          <w:rPr>
            <w:rStyle w:val="Hyperlink"/>
            <w:rFonts w:ascii="Arial" w:eastAsia="Times New Roman" w:hAnsi="Arial" w:cs="Arial"/>
            <w:sz w:val="18"/>
            <w:szCs w:val="18"/>
          </w:rPr>
          <w:t>URL</w:t>
        </w:r>
      </w:hyperlink>
    </w:p>
  </w:footnote>
  <w:footnote w:id="46">
    <w:p w14:paraId="155E9A0A" w14:textId="786FEDA4" w:rsidR="00AD5F2E" w:rsidRPr="008301B7" w:rsidRDefault="00AD5F2E" w:rsidP="007C655B">
      <w:pPr>
        <w:tabs>
          <w:tab w:val="left" w:pos="357"/>
        </w:tabs>
        <w:spacing w:after="40"/>
        <w:ind w:left="357" w:hanging="357"/>
        <w:rPr>
          <w:rFonts w:ascii="Arial" w:hAnsi="Arial" w:cs="Arial"/>
          <w:sz w:val="18"/>
          <w:szCs w:val="18"/>
        </w:rPr>
      </w:pPr>
      <w:r w:rsidRPr="007C655B">
        <w:rPr>
          <w:rStyle w:val="FootnoteReference"/>
          <w:rFonts w:ascii="Arial" w:hAnsi="Arial" w:cs="Arial"/>
          <w:sz w:val="18"/>
          <w:szCs w:val="18"/>
        </w:rPr>
        <w:footnoteRef/>
      </w:r>
      <w:r w:rsidRPr="007C655B">
        <w:rPr>
          <w:rFonts w:ascii="Arial" w:hAnsi="Arial" w:cs="Arial"/>
          <w:sz w:val="18"/>
          <w:szCs w:val="18"/>
        </w:rPr>
        <w:t xml:space="preserve"> </w:t>
      </w:r>
      <w:r w:rsidR="007C655B">
        <w:rPr>
          <w:rFonts w:ascii="Arial" w:hAnsi="Arial" w:cs="Arial"/>
          <w:sz w:val="18"/>
          <w:szCs w:val="18"/>
        </w:rPr>
        <w:tab/>
      </w:r>
      <w:r w:rsidRPr="007C655B">
        <w:rPr>
          <w:rFonts w:ascii="Arial" w:eastAsia="Times New Roman" w:hAnsi="Arial" w:cs="Arial"/>
          <w:sz w:val="18"/>
          <w:szCs w:val="18"/>
        </w:rPr>
        <w:t xml:space="preserve">Barr M, Anderson R, Morris S, Johnston-Ataata K (2023) </w:t>
      </w:r>
      <w:hyperlink r:id="rId44" w:history="1">
        <w:r w:rsidRPr="007C655B">
          <w:rPr>
            <w:rFonts w:ascii="Arial" w:eastAsia="Times New Roman" w:hAnsi="Arial" w:cs="Arial"/>
            <w:sz w:val="18"/>
            <w:szCs w:val="18"/>
          </w:rPr>
          <w:t>Towards a gendered understanding of women’s experiences of mental health and the mental health system</w:t>
        </w:r>
      </w:hyperlink>
      <w:r w:rsidRPr="007C655B">
        <w:rPr>
          <w:rFonts w:ascii="Arial" w:eastAsia="Times New Roman" w:hAnsi="Arial" w:cs="Arial"/>
          <w:sz w:val="18"/>
          <w:szCs w:val="18"/>
        </w:rPr>
        <w:t xml:space="preserve">. Women's Health Victoria. Melbourne. </w:t>
      </w:r>
      <w:r w:rsidR="008301B7">
        <w:rPr>
          <w:rFonts w:ascii="Arial" w:eastAsia="Times New Roman" w:hAnsi="Arial" w:cs="Arial"/>
          <w:sz w:val="18"/>
          <w:szCs w:val="18"/>
        </w:rPr>
        <w:t xml:space="preserve">- </w:t>
      </w:r>
      <w:r w:rsidRPr="008301B7">
        <w:rPr>
          <w:rFonts w:ascii="Arial" w:eastAsia="Times New Roman" w:hAnsi="Arial" w:cs="Arial"/>
          <w:i/>
          <w:iCs/>
          <w:sz w:val="18"/>
          <w:szCs w:val="18"/>
        </w:rPr>
        <w:t>(Women's Health Issues Paper; 17).</w:t>
      </w:r>
      <w:r w:rsidR="008301B7">
        <w:rPr>
          <w:rFonts w:ascii="Arial" w:eastAsia="Times New Roman" w:hAnsi="Arial" w:cs="Arial"/>
          <w:i/>
          <w:iCs/>
          <w:sz w:val="18"/>
          <w:szCs w:val="18"/>
        </w:rPr>
        <w:t xml:space="preserve"> </w:t>
      </w:r>
      <w:r w:rsidR="008301B7" w:rsidRPr="008301B7">
        <w:rPr>
          <w:rFonts w:ascii="Arial" w:eastAsia="Times New Roman" w:hAnsi="Arial" w:cs="Arial"/>
          <w:sz w:val="18"/>
          <w:szCs w:val="18"/>
        </w:rPr>
        <w:t xml:space="preserve">Available from: </w:t>
      </w:r>
      <w:hyperlink r:id="rId45" w:history="1">
        <w:r w:rsidR="008301B7" w:rsidRPr="008301B7">
          <w:rPr>
            <w:rStyle w:val="Hyperlink"/>
            <w:rFonts w:ascii="Arial" w:eastAsia="Times New Roman" w:hAnsi="Arial" w:cs="Arial"/>
            <w:sz w:val="18"/>
            <w:szCs w:val="18"/>
          </w:rPr>
          <w:t>URL</w:t>
        </w:r>
      </w:hyperlink>
    </w:p>
  </w:footnote>
  <w:footnote w:id="47">
    <w:p w14:paraId="69483331" w14:textId="5366357E" w:rsidR="00AD5F2E" w:rsidRPr="007C655B" w:rsidRDefault="00AD5F2E" w:rsidP="00335539">
      <w:pPr>
        <w:pStyle w:val="FootnoteText"/>
        <w:rPr>
          <w:lang w:val="en-US"/>
        </w:rPr>
      </w:pPr>
      <w:r w:rsidRPr="007C655B">
        <w:rPr>
          <w:rStyle w:val="FootnoteReference"/>
        </w:rPr>
        <w:footnoteRef/>
      </w:r>
      <w:r w:rsidRPr="007C655B">
        <w:t xml:space="preserve"> </w:t>
      </w:r>
      <w:r w:rsidR="007C655B">
        <w:tab/>
      </w:r>
      <w:r w:rsidRPr="007C655B">
        <w:t xml:space="preserve">Salter M, Conroy E, Dragiewicz M, Burke J, Ussher J, Middleton W, </w:t>
      </w:r>
      <w:r w:rsidR="008301B7">
        <w:t>et al.</w:t>
      </w:r>
      <w:r w:rsidRPr="007C655B">
        <w:t xml:space="preserve"> (2020). </w:t>
      </w:r>
      <w:r w:rsidR="008301B7">
        <w:t>“</w:t>
      </w:r>
      <w:r w:rsidRPr="008301B7">
        <w:rPr>
          <w:rStyle w:val="Emphasis"/>
          <w:i w:val="0"/>
          <w:iCs w:val="0"/>
          <w:color w:val="333333"/>
        </w:rPr>
        <w:t xml:space="preserve">A deep wound under my heart”: </w:t>
      </w:r>
      <w:r w:rsidR="008301B7">
        <w:rPr>
          <w:rStyle w:val="Emphasis"/>
          <w:i w:val="0"/>
          <w:iCs w:val="0"/>
          <w:color w:val="333333"/>
        </w:rPr>
        <w:t>c</w:t>
      </w:r>
      <w:r w:rsidRPr="008301B7">
        <w:rPr>
          <w:rStyle w:val="Emphasis"/>
          <w:i w:val="0"/>
          <w:iCs w:val="0"/>
          <w:color w:val="333333"/>
        </w:rPr>
        <w:t>onstructions of complex trauma and implications for women’s wellbeing and safety from violence</w:t>
      </w:r>
      <w:r w:rsidRPr="007C655B">
        <w:t>.</w:t>
      </w:r>
      <w:r w:rsidR="008301B7">
        <w:t xml:space="preserve"> ANROWS, Sydney. – (</w:t>
      </w:r>
      <w:r w:rsidR="008301B7" w:rsidRPr="008301B7">
        <w:rPr>
          <w:i/>
          <w:iCs/>
        </w:rPr>
        <w:t xml:space="preserve">ANROWS Research Report; </w:t>
      </w:r>
      <w:r w:rsidR="008301B7">
        <w:rPr>
          <w:i/>
          <w:iCs/>
        </w:rPr>
        <w:t>12</w:t>
      </w:r>
      <w:r w:rsidR="008301B7">
        <w:t>). Available from:</w:t>
      </w:r>
      <w:r w:rsidRPr="007C655B">
        <w:t> </w:t>
      </w:r>
      <w:hyperlink r:id="rId46" w:history="1">
        <w:r w:rsidR="008301B7">
          <w:rPr>
            <w:rStyle w:val="Hyperlink"/>
            <w:color w:val="006ACC"/>
          </w:rPr>
          <w:t>URL</w:t>
        </w:r>
      </w:hyperlink>
    </w:p>
  </w:footnote>
  <w:footnote w:id="48">
    <w:p w14:paraId="19D7DAFE" w14:textId="23C643BB" w:rsidR="00C16B79" w:rsidRPr="008301B7" w:rsidRDefault="00C16B79" w:rsidP="00335539">
      <w:pPr>
        <w:pStyle w:val="FootnoteText"/>
        <w:rPr>
          <w:highlight w:val="yellow"/>
          <w:lang w:val="en-US"/>
        </w:rPr>
      </w:pPr>
      <w:r w:rsidRPr="008301B7">
        <w:rPr>
          <w:rStyle w:val="FootnoteReference"/>
        </w:rPr>
        <w:footnoteRef/>
      </w:r>
      <w:r w:rsidRPr="008301B7">
        <w:t xml:space="preserve"> </w:t>
      </w:r>
      <w:r w:rsidR="008301B7">
        <w:tab/>
      </w:r>
      <w:r w:rsidR="008301B7" w:rsidRPr="00C46A74">
        <w:t xml:space="preserve">Chien L, Dahm M (2023) It’s time to stop gaslighting women when it comes to their health. </w:t>
      </w:r>
      <w:r w:rsidR="008301B7" w:rsidRPr="00634D13">
        <w:rPr>
          <w:i/>
          <w:iCs/>
        </w:rPr>
        <w:t>ANU Reporter</w:t>
      </w:r>
      <w:r w:rsidR="008301B7" w:rsidRPr="00C46A74">
        <w:t xml:space="preserve">. </w:t>
      </w:r>
      <w:r w:rsidR="008301B7">
        <w:t xml:space="preserve">(Mar 8). Available from: </w:t>
      </w:r>
      <w:hyperlink r:id="rId47" w:history="1">
        <w:r w:rsidR="008301B7">
          <w:rPr>
            <w:rStyle w:val="Hyperlink"/>
          </w:rPr>
          <w:t>URL</w:t>
        </w:r>
      </w:hyperlink>
    </w:p>
  </w:footnote>
  <w:footnote w:id="49">
    <w:p w14:paraId="08F8FD19" w14:textId="22B564B3" w:rsidR="00C16B79" w:rsidRPr="008301B7" w:rsidRDefault="00C16B79" w:rsidP="00335539">
      <w:pPr>
        <w:pStyle w:val="FootnoteText"/>
      </w:pPr>
      <w:r w:rsidRPr="008301B7">
        <w:rPr>
          <w:rStyle w:val="FootnoteReference"/>
        </w:rPr>
        <w:footnoteRef/>
      </w:r>
      <w:r w:rsidRPr="008301B7">
        <w:t xml:space="preserve"> </w:t>
      </w:r>
      <w:r w:rsidR="008301B7">
        <w:tab/>
      </w:r>
      <w:r w:rsidRPr="008301B7">
        <w:t>Mensinger J</w:t>
      </w:r>
      <w:r w:rsidR="008301B7">
        <w:t>, Tylka T, Calamari M</w:t>
      </w:r>
      <w:r w:rsidRPr="008301B7">
        <w:t xml:space="preserve"> (2018) Mechanisms underlying weight status and healthcare avoidance in women: </w:t>
      </w:r>
      <w:r w:rsidR="008301B7">
        <w:t>a</w:t>
      </w:r>
      <w:r w:rsidRPr="008301B7">
        <w:t xml:space="preserve"> study of weight stigma, body-related shame and guilt, and healthcare stress. </w:t>
      </w:r>
      <w:r w:rsidRPr="008301B7">
        <w:rPr>
          <w:i/>
          <w:iCs/>
        </w:rPr>
        <w:t>Body Image</w:t>
      </w:r>
      <w:r w:rsidR="008301B7">
        <w:t xml:space="preserve">. 25:  </w:t>
      </w:r>
      <w:r w:rsidRPr="008301B7">
        <w:t>139-147.</w:t>
      </w:r>
    </w:p>
  </w:footnote>
  <w:footnote w:id="50">
    <w:p w14:paraId="53124BBF" w14:textId="76012FD2" w:rsidR="00C16B79" w:rsidRPr="008301B7" w:rsidRDefault="00C16B79" w:rsidP="00335539">
      <w:pPr>
        <w:pStyle w:val="FootnoteText"/>
        <w:rPr>
          <w:lang w:val="en-US"/>
        </w:rPr>
      </w:pPr>
      <w:r w:rsidRPr="008301B7">
        <w:rPr>
          <w:rStyle w:val="FootnoteReference"/>
        </w:rPr>
        <w:footnoteRef/>
      </w:r>
      <w:r w:rsidRPr="008301B7">
        <w:t xml:space="preserve"> </w:t>
      </w:r>
      <w:r w:rsidR="008301B7">
        <w:tab/>
      </w:r>
      <w:r w:rsidR="008301B7" w:rsidRPr="00EB17F6">
        <w:t xml:space="preserve">Lisy K, Kerr L, Jefford M, Fisher C (2023) “Everything's a fight”: </w:t>
      </w:r>
      <w:r w:rsidR="008301B7">
        <w:t>a</w:t>
      </w:r>
      <w:r w:rsidR="008301B7" w:rsidRPr="00EB17F6">
        <w:t xml:space="preserve"> qualitative study of the cancer survivorship experiences of transgender and gender diverse Australians. </w:t>
      </w:r>
      <w:r w:rsidR="008301B7" w:rsidRPr="00C11C98">
        <w:rPr>
          <w:i/>
          <w:iCs/>
        </w:rPr>
        <w:t>Cancer Medicine</w:t>
      </w:r>
      <w:r w:rsidR="008301B7">
        <w:t xml:space="preserve">. 12(11): </w:t>
      </w:r>
      <w:r w:rsidR="008301B7" w:rsidRPr="00C11C98">
        <w:t>12739-12748</w:t>
      </w:r>
      <w:r w:rsidR="008301B7">
        <w:t xml:space="preserve">. </w:t>
      </w:r>
      <w:r w:rsidR="008301B7" w:rsidRPr="00C11C98">
        <w:t xml:space="preserve">  </w:t>
      </w:r>
      <w:r w:rsidR="008301B7">
        <w:t xml:space="preserve">Available from: </w:t>
      </w:r>
      <w:hyperlink r:id="rId48" w:history="1">
        <w:r w:rsidR="008301B7">
          <w:rPr>
            <w:rStyle w:val="Hyperlink"/>
            <w:rFonts w:eastAsia="Times New Roman"/>
          </w:rPr>
          <w:t>URL</w:t>
        </w:r>
      </w:hyperlink>
    </w:p>
  </w:footnote>
  <w:footnote w:id="51">
    <w:p w14:paraId="7FF0C9E8" w14:textId="49AA6702" w:rsidR="00C16B79" w:rsidRPr="008301B7" w:rsidRDefault="00C16B79" w:rsidP="00335539">
      <w:pPr>
        <w:pStyle w:val="FootnoteText"/>
        <w:rPr>
          <w:lang w:val="en-US"/>
        </w:rPr>
      </w:pPr>
      <w:r w:rsidRPr="008301B7">
        <w:rPr>
          <w:rStyle w:val="FootnoteReference"/>
        </w:rPr>
        <w:footnoteRef/>
      </w:r>
      <w:r w:rsidRPr="008301B7">
        <w:t xml:space="preserve"> </w:t>
      </w:r>
      <w:r w:rsidR="008301B7">
        <w:tab/>
      </w:r>
      <w:r w:rsidRPr="008301B7">
        <w:t xml:space="preserve">Din N, Ukoumunne O, Rubin G, Hamilton W, Carter B, Stapley S, et al. (2015) Age and </w:t>
      </w:r>
      <w:r w:rsidR="008301B7">
        <w:t>g</w:t>
      </w:r>
      <w:r w:rsidRPr="008301B7">
        <w:t xml:space="preserve">ender </w:t>
      </w:r>
      <w:r w:rsidR="008301B7">
        <w:t>v</w:t>
      </w:r>
      <w:r w:rsidRPr="008301B7">
        <w:t xml:space="preserve">ariations in </w:t>
      </w:r>
      <w:r w:rsidR="008301B7">
        <w:t>c</w:t>
      </w:r>
      <w:r w:rsidRPr="008301B7">
        <w:t xml:space="preserve">ancer </w:t>
      </w:r>
      <w:r w:rsidR="008301B7">
        <w:t>d</w:t>
      </w:r>
      <w:r w:rsidRPr="008301B7">
        <w:t xml:space="preserve">iagnostic </w:t>
      </w:r>
      <w:r w:rsidR="008301B7">
        <w:t>i</w:t>
      </w:r>
      <w:r w:rsidRPr="008301B7">
        <w:t xml:space="preserve">ntervals in 15 </w:t>
      </w:r>
      <w:r w:rsidR="008301B7">
        <w:t>c</w:t>
      </w:r>
      <w:r w:rsidRPr="008301B7">
        <w:t xml:space="preserve">ancers: </w:t>
      </w:r>
      <w:r w:rsidR="008301B7">
        <w:t>a</w:t>
      </w:r>
      <w:r w:rsidRPr="008301B7">
        <w:t xml:space="preserve">nalysis of </w:t>
      </w:r>
      <w:r w:rsidR="008301B7">
        <w:t>d</w:t>
      </w:r>
      <w:r w:rsidRPr="008301B7">
        <w:t xml:space="preserve">ata from the UK Clinical Practice Research Datalink. </w:t>
      </w:r>
      <w:r w:rsidRPr="008301B7">
        <w:rPr>
          <w:i/>
          <w:iCs/>
        </w:rPr>
        <w:t>PLoS ONE</w:t>
      </w:r>
      <w:r w:rsidR="008301B7">
        <w:t>. 10(5):</w:t>
      </w:r>
      <w:r w:rsidR="00D1661C">
        <w:t xml:space="preserve"> e0127717. Available from: </w:t>
      </w:r>
      <w:hyperlink r:id="rId49" w:history="1">
        <w:r w:rsidR="00D1661C" w:rsidRPr="00D1661C">
          <w:rPr>
            <w:rStyle w:val="Hyperlink"/>
          </w:rPr>
          <w:t>URL</w:t>
        </w:r>
      </w:hyperlink>
      <w:r w:rsidRPr="008301B7">
        <w:rPr>
          <w:rFonts w:ascii="Helvetica" w:hAnsi="Helvetica" w:cs="Helvetica"/>
          <w:color w:val="202020"/>
        </w:rPr>
        <w:t xml:space="preserve"> </w:t>
      </w:r>
    </w:p>
  </w:footnote>
  <w:footnote w:id="52">
    <w:p w14:paraId="537EBC38" w14:textId="6B3BD841" w:rsidR="00C16B79" w:rsidRPr="008301B7" w:rsidRDefault="00C16B79" w:rsidP="00335539">
      <w:pPr>
        <w:pStyle w:val="FootnoteText"/>
        <w:rPr>
          <w:lang w:val="en-US"/>
        </w:rPr>
      </w:pPr>
      <w:r w:rsidRPr="008301B7">
        <w:rPr>
          <w:rStyle w:val="FootnoteReference"/>
        </w:rPr>
        <w:footnoteRef/>
      </w:r>
      <w:r w:rsidRPr="008301B7">
        <w:t xml:space="preserve"> </w:t>
      </w:r>
      <w:r w:rsidR="008301B7">
        <w:tab/>
      </w:r>
      <w:r w:rsidRPr="008301B7">
        <w:t xml:space="preserve">Merone L, Tsey K, Russell D, Nagle C (2022) "I </w:t>
      </w:r>
      <w:r w:rsidR="00D1661C">
        <w:t>j</w:t>
      </w:r>
      <w:r w:rsidRPr="008301B7">
        <w:t xml:space="preserve">ust </w:t>
      </w:r>
      <w:r w:rsidR="00D1661C">
        <w:t>w</w:t>
      </w:r>
      <w:r w:rsidRPr="008301B7">
        <w:t xml:space="preserve">ant to </w:t>
      </w:r>
      <w:r w:rsidR="00D1661C">
        <w:t>f</w:t>
      </w:r>
      <w:r w:rsidRPr="008301B7">
        <w:t xml:space="preserve">eel </w:t>
      </w:r>
      <w:r w:rsidR="00D1661C">
        <w:t>s</w:t>
      </w:r>
      <w:r w:rsidRPr="008301B7">
        <w:t xml:space="preserve">afe </w:t>
      </w:r>
      <w:r w:rsidR="00D1661C">
        <w:t>g</w:t>
      </w:r>
      <w:r w:rsidRPr="008301B7">
        <w:t xml:space="preserve">oing to a </w:t>
      </w:r>
      <w:r w:rsidR="00D1661C">
        <w:t>d</w:t>
      </w:r>
      <w:r w:rsidRPr="008301B7">
        <w:t xml:space="preserve">octor": </w:t>
      </w:r>
      <w:r w:rsidR="00D1661C">
        <w:t>e</w:t>
      </w:r>
      <w:r w:rsidRPr="008301B7">
        <w:t xml:space="preserve">xperiences of </w:t>
      </w:r>
      <w:r w:rsidR="00D1661C">
        <w:t>f</w:t>
      </w:r>
      <w:r w:rsidRPr="008301B7">
        <w:t xml:space="preserve">emale </w:t>
      </w:r>
      <w:r w:rsidR="00D1661C">
        <w:t>p</w:t>
      </w:r>
      <w:r w:rsidRPr="008301B7">
        <w:t xml:space="preserve">atients with </w:t>
      </w:r>
      <w:r w:rsidR="00D1661C">
        <w:t>c</w:t>
      </w:r>
      <w:r w:rsidRPr="008301B7">
        <w:t xml:space="preserve">hronic </w:t>
      </w:r>
      <w:r w:rsidR="00D1661C">
        <w:t>c</w:t>
      </w:r>
      <w:r w:rsidRPr="008301B7">
        <w:t xml:space="preserve">onditions in Australia. </w:t>
      </w:r>
      <w:r w:rsidRPr="00D1661C">
        <w:rPr>
          <w:i/>
          <w:iCs/>
        </w:rPr>
        <w:t>Womens Health Rep</w:t>
      </w:r>
      <w:r w:rsidR="00D1661C" w:rsidRPr="00D1661C">
        <w:rPr>
          <w:i/>
          <w:iCs/>
        </w:rPr>
        <w:t>orts</w:t>
      </w:r>
      <w:r w:rsidR="00D1661C">
        <w:t xml:space="preserve">. 3(1): </w:t>
      </w:r>
      <w:r w:rsidRPr="008301B7">
        <w:t>1016-1028.</w:t>
      </w:r>
      <w:r w:rsidR="00D1661C">
        <w:t xml:space="preserve"> Available from: </w:t>
      </w:r>
      <w:hyperlink r:id="rId50" w:history="1">
        <w:r w:rsidR="00D1661C" w:rsidRPr="00D1661C">
          <w:rPr>
            <w:rStyle w:val="Hyperlink"/>
          </w:rPr>
          <w:t>URL</w:t>
        </w:r>
      </w:hyperlink>
    </w:p>
  </w:footnote>
  <w:footnote w:id="53">
    <w:p w14:paraId="7FFBD453" w14:textId="1E323127" w:rsidR="00C16B79" w:rsidRPr="00335539" w:rsidRDefault="00C16B79" w:rsidP="00BD3C4F">
      <w:pPr>
        <w:pStyle w:val="WHVsubmissionfooter"/>
        <w:rPr>
          <w:rStyle w:val="WHVfootnotesChar"/>
          <w:b/>
          <w:bCs w:val="0"/>
          <w:color w:val="auto"/>
        </w:rPr>
      </w:pPr>
      <w:r w:rsidRPr="00455CE4">
        <w:rPr>
          <w:rStyle w:val="FootnoteReference"/>
          <w:b/>
          <w:bCs w:val="0"/>
          <w:color w:val="auto"/>
        </w:rPr>
        <w:footnoteRef/>
      </w:r>
      <w:r w:rsidRPr="00455CE4">
        <w:rPr>
          <w:rStyle w:val="FootnoteReference"/>
          <w:b/>
          <w:bCs w:val="0"/>
          <w:color w:val="auto"/>
        </w:rPr>
        <w:t xml:space="preserve"> </w:t>
      </w:r>
      <w:r w:rsidR="00455CE4">
        <w:tab/>
      </w:r>
      <w:r w:rsidRPr="00BD3C4F">
        <w:rPr>
          <w:rStyle w:val="WHVfootnotesChar"/>
          <w:color w:val="auto"/>
        </w:rPr>
        <w:t>Ki B, Zoumenou E, Chobli M, le Polain de Waroux B, Robert, A, Baele P (2023) Gender and graduating results in the Anesthesiology and Intensive Care Abomey-Calavi (Cotonou, Benin) program.</w:t>
      </w:r>
      <w:r w:rsidR="00BD3C4F">
        <w:rPr>
          <w:rStyle w:val="WHVfootnotesChar"/>
          <w:color w:val="auto"/>
        </w:rPr>
        <w:t xml:space="preserve"> </w:t>
      </w:r>
      <w:r w:rsidRPr="00BD3C4F">
        <w:rPr>
          <w:rStyle w:val="WHVfootnotesChar"/>
          <w:i/>
          <w:iCs/>
          <w:color w:val="auto"/>
        </w:rPr>
        <w:t>Acta Anaesthesiologica Belgica</w:t>
      </w:r>
      <w:r w:rsidR="00335539" w:rsidRPr="00BD3C4F">
        <w:rPr>
          <w:rStyle w:val="WHVfootnotesChar"/>
          <w:i/>
          <w:iCs/>
          <w:color w:val="auto"/>
        </w:rPr>
        <w:t xml:space="preserve">. </w:t>
      </w:r>
      <w:r w:rsidR="00335539" w:rsidRPr="00BD3C4F">
        <w:rPr>
          <w:rStyle w:val="WHVfootnotesChar"/>
          <w:color w:val="auto"/>
        </w:rPr>
        <w:t>73(4):</w:t>
      </w:r>
      <w:r w:rsidR="00335539" w:rsidRPr="00BD3C4F">
        <w:rPr>
          <w:rStyle w:val="WHVfootnotesChar"/>
          <w:i/>
          <w:iCs/>
          <w:color w:val="auto"/>
        </w:rPr>
        <w:t xml:space="preserve"> </w:t>
      </w:r>
      <w:r w:rsidRPr="00BD3C4F">
        <w:rPr>
          <w:rStyle w:val="WHVfootnotesChar"/>
          <w:color w:val="auto"/>
        </w:rPr>
        <w:t>215-220.</w:t>
      </w:r>
      <w:r w:rsidR="00CB3291" w:rsidRPr="00335539">
        <w:rPr>
          <w:rStyle w:val="WHVfootnotesChar"/>
          <w:b/>
          <w:bCs w:val="0"/>
          <w:color w:val="auto"/>
        </w:rPr>
        <w:t xml:space="preserve"> </w:t>
      </w:r>
    </w:p>
  </w:footnote>
  <w:footnote w:id="54">
    <w:p w14:paraId="7F340FF3" w14:textId="4032A9C7" w:rsidR="00C2739B" w:rsidRPr="00602078" w:rsidRDefault="00C2739B" w:rsidP="00BD3C4F">
      <w:pPr>
        <w:pStyle w:val="WHVsubmissionfooter"/>
      </w:pPr>
      <w:r w:rsidRPr="00335539">
        <w:rPr>
          <w:rStyle w:val="FootnoteReference"/>
          <w:color w:val="auto"/>
        </w:rPr>
        <w:footnoteRef/>
      </w:r>
      <w:r w:rsidRPr="00335539">
        <w:rPr>
          <w:rStyle w:val="FootnoteReference"/>
          <w:color w:val="auto"/>
        </w:rPr>
        <w:t xml:space="preserve"> </w:t>
      </w:r>
      <w:r w:rsidR="00335539">
        <w:rPr>
          <w:color w:val="auto"/>
        </w:rPr>
        <w:tab/>
      </w:r>
      <w:r w:rsidR="00602078" w:rsidRPr="00BD3C4F">
        <w:rPr>
          <w:rStyle w:val="FootnoteTextChar"/>
        </w:rPr>
        <w:t xml:space="preserve">Smith A, Agar M, Delaney G, Descallar J, Dobell-Brown K, Grand M, </w:t>
      </w:r>
      <w:r w:rsidRPr="00BD3C4F">
        <w:rPr>
          <w:rStyle w:val="FootnoteTextChar"/>
        </w:rPr>
        <w:t xml:space="preserve">et al. (2017) Lower trial participation by culturally and linguistically diverse (CALD) cancer patients is largely due to language barriers. </w:t>
      </w:r>
      <w:r w:rsidRPr="00BD3C4F">
        <w:rPr>
          <w:rStyle w:val="FootnoteTextChar"/>
          <w:i/>
          <w:iCs/>
        </w:rPr>
        <w:t>Asia-Pacific Journal of Clinical Oncology</w:t>
      </w:r>
      <w:r w:rsidR="00602078" w:rsidRPr="00BD3C4F">
        <w:rPr>
          <w:rStyle w:val="FootnoteTextChar"/>
        </w:rPr>
        <w:t xml:space="preserve">. 14(1): </w:t>
      </w:r>
      <w:r w:rsidRPr="00BD3C4F">
        <w:rPr>
          <w:rStyle w:val="FootnoteTextChar"/>
        </w:rPr>
        <w:t>52-60.</w:t>
      </w:r>
      <w:r w:rsidRPr="00602078">
        <w:t xml:space="preserve"> </w:t>
      </w:r>
    </w:p>
  </w:footnote>
  <w:footnote w:id="55">
    <w:p w14:paraId="0B54CECC" w14:textId="7284D156" w:rsidR="00C2739B" w:rsidRPr="00335539" w:rsidRDefault="00C2739B" w:rsidP="00335539">
      <w:pPr>
        <w:pStyle w:val="FootnoteText"/>
        <w:rPr>
          <w:lang w:val="en-US"/>
        </w:rPr>
      </w:pPr>
      <w:r w:rsidRPr="00335539">
        <w:rPr>
          <w:rStyle w:val="FootnoteReference"/>
        </w:rPr>
        <w:footnoteRef/>
      </w:r>
      <w:r w:rsidRPr="00335539">
        <w:t xml:space="preserve"> </w:t>
      </w:r>
      <w:r w:rsidR="00335539">
        <w:tab/>
      </w:r>
      <w:r w:rsidRPr="00335539">
        <w:t>Khatri, R, Assefa, Y (2022) Access to health services among culturally and linguistically diverse populations in the Australian universal health care system: issues and challenges. </w:t>
      </w:r>
      <w:r w:rsidRPr="00602078">
        <w:rPr>
          <w:i/>
          <w:iCs/>
        </w:rPr>
        <w:t>BMC Public Health</w:t>
      </w:r>
      <w:r w:rsidR="00602078">
        <w:t xml:space="preserve">. 22: 880. Available from: </w:t>
      </w:r>
      <w:hyperlink r:id="rId51" w:history="1">
        <w:r w:rsidR="00602078" w:rsidRPr="00602078">
          <w:rPr>
            <w:rStyle w:val="Hyperlink"/>
          </w:rPr>
          <w:t>URL</w:t>
        </w:r>
      </w:hyperlink>
      <w:r w:rsidR="00602078">
        <w:t xml:space="preserve"> </w:t>
      </w:r>
    </w:p>
  </w:footnote>
  <w:footnote w:id="56">
    <w:p w14:paraId="4F8E22C7" w14:textId="6704D918" w:rsidR="00C2739B" w:rsidRPr="00335539" w:rsidRDefault="00C2739B" w:rsidP="00335539">
      <w:pPr>
        <w:pStyle w:val="FootnoteText"/>
        <w:rPr>
          <w:lang w:val="en-US"/>
        </w:rPr>
      </w:pPr>
      <w:r w:rsidRPr="00335539">
        <w:rPr>
          <w:rStyle w:val="FootnoteReference"/>
        </w:rPr>
        <w:footnoteRef/>
      </w:r>
      <w:r w:rsidRPr="00335539">
        <w:t xml:space="preserve"> </w:t>
      </w:r>
      <w:r w:rsidR="00335539">
        <w:tab/>
      </w:r>
      <w:r w:rsidRPr="00335539">
        <w:t xml:space="preserve">Bandyopadhyay M (2021) Gestational diabetes mellitus: a qualitative study of lived experiences of South Asian immigrant women and perspectives of their health care providers in Melbourne, Australia. </w:t>
      </w:r>
      <w:r w:rsidRPr="00602078">
        <w:rPr>
          <w:i/>
          <w:iCs/>
        </w:rPr>
        <w:t xml:space="preserve">BMC Pregnancy </w:t>
      </w:r>
      <w:r w:rsidR="00602078" w:rsidRPr="00602078">
        <w:rPr>
          <w:i/>
          <w:iCs/>
        </w:rPr>
        <w:t xml:space="preserve">and </w:t>
      </w:r>
      <w:r w:rsidRPr="00602078">
        <w:rPr>
          <w:i/>
          <w:iCs/>
        </w:rPr>
        <w:t>Childbirth</w:t>
      </w:r>
      <w:r w:rsidRPr="00335539">
        <w:t xml:space="preserve">. </w:t>
      </w:r>
      <w:r w:rsidR="00602078">
        <w:t xml:space="preserve">21:500. Available from: </w:t>
      </w:r>
      <w:hyperlink r:id="rId52" w:history="1">
        <w:r w:rsidR="00602078" w:rsidRPr="00602078">
          <w:rPr>
            <w:rStyle w:val="Hyperlink"/>
          </w:rPr>
          <w:t>URL</w:t>
        </w:r>
      </w:hyperlink>
    </w:p>
  </w:footnote>
  <w:footnote w:id="57">
    <w:p w14:paraId="1AD90EC0" w14:textId="42AF8895" w:rsidR="00C2739B" w:rsidRPr="00602078" w:rsidRDefault="00C2739B" w:rsidP="00602078">
      <w:pPr>
        <w:pStyle w:val="FootnoteText"/>
        <w:rPr>
          <w:lang w:val="en-US"/>
        </w:rPr>
      </w:pPr>
      <w:r w:rsidRPr="00602078">
        <w:rPr>
          <w:rStyle w:val="FootnoteReference"/>
        </w:rPr>
        <w:footnoteRef/>
      </w:r>
      <w:r w:rsidRPr="00602078">
        <w:t xml:space="preserve"> </w:t>
      </w:r>
      <w:r w:rsidR="00602078">
        <w:tab/>
      </w:r>
      <w:r w:rsidRPr="00602078">
        <w:t>Mental Health in Multicultural Australia (2014) Framework fo</w:t>
      </w:r>
      <w:r w:rsidR="00602078">
        <w:t>r m</w:t>
      </w:r>
      <w:r w:rsidRPr="00602078">
        <w:t xml:space="preserve">ental </w:t>
      </w:r>
      <w:r w:rsidR="00602078">
        <w:t>h</w:t>
      </w:r>
      <w:r w:rsidRPr="00602078">
        <w:t xml:space="preserve">ealth in </w:t>
      </w:r>
      <w:r w:rsidR="00602078">
        <w:t>m</w:t>
      </w:r>
      <w:r w:rsidRPr="00602078">
        <w:t xml:space="preserve">ulticultural Australia: </w:t>
      </w:r>
      <w:r w:rsidR="00602078">
        <w:t>t</w:t>
      </w:r>
      <w:r w:rsidRPr="00602078">
        <w:t xml:space="preserve">owards culturally inclusive service delivery. </w:t>
      </w:r>
      <w:r w:rsidR="00BD3C4F">
        <w:t xml:space="preserve">MHiMA, Upper Mt. Gravatt, Qld. </w:t>
      </w:r>
      <w:r w:rsidR="00602078">
        <w:t xml:space="preserve">Available from: </w:t>
      </w:r>
      <w:hyperlink r:id="rId53" w:history="1">
        <w:r w:rsidR="00602078" w:rsidRPr="00602078">
          <w:rPr>
            <w:rStyle w:val="Hyperlink"/>
          </w:rPr>
          <w:t>URL</w:t>
        </w:r>
      </w:hyperlink>
    </w:p>
  </w:footnote>
  <w:footnote w:id="58">
    <w:p w14:paraId="1417A927" w14:textId="169A256C" w:rsidR="00C2739B" w:rsidRPr="00602078" w:rsidRDefault="00C2739B" w:rsidP="00BD3C4F">
      <w:pPr>
        <w:pStyle w:val="WHVsubmissionfooter"/>
      </w:pPr>
      <w:r w:rsidRPr="00602078">
        <w:rPr>
          <w:rStyle w:val="FootnoteReference"/>
        </w:rPr>
        <w:footnoteRef/>
      </w:r>
      <w:r w:rsidRPr="00602078">
        <w:t xml:space="preserve"> </w:t>
      </w:r>
      <w:r w:rsidR="00602078" w:rsidRPr="00602078">
        <w:tab/>
      </w:r>
      <w:r w:rsidRPr="00602078">
        <w:t>Plowman M, Izzo S (2021) Recommendations for a culturally responsive mental health system. Ethnic Communities' Council of Victoria and Victorian Transcultural Mental Health</w:t>
      </w:r>
      <w:r w:rsidR="00BD3C4F">
        <w:t xml:space="preserve">, Melbourne. Available from: </w:t>
      </w:r>
      <w:hyperlink r:id="rId54" w:history="1">
        <w:r w:rsidR="00BD3C4F">
          <w:rPr>
            <w:rStyle w:val="Hyperlink"/>
          </w:rPr>
          <w:t>URL</w:t>
        </w:r>
      </w:hyperlink>
    </w:p>
  </w:footnote>
  <w:footnote w:id="59">
    <w:p w14:paraId="0A82F196" w14:textId="64C865CC" w:rsidR="00C2739B" w:rsidRPr="00602078" w:rsidRDefault="00C2739B" w:rsidP="00BD3C4F">
      <w:pPr>
        <w:pStyle w:val="WHVsubmissionfooter"/>
      </w:pPr>
      <w:r w:rsidRPr="00602078">
        <w:rPr>
          <w:rStyle w:val="FootnoteReference"/>
          <w:color w:val="auto"/>
        </w:rPr>
        <w:footnoteRef/>
      </w:r>
      <w:r w:rsidR="00602078" w:rsidRPr="00602078">
        <w:rPr>
          <w:color w:val="auto"/>
        </w:rPr>
        <w:tab/>
      </w:r>
      <w:r w:rsidR="00602078" w:rsidRPr="00602078">
        <w:t xml:space="preserve">Laverty M, Dennis R, McDermott D, Calma T(2017) Embedding cultural safety in Australia’s main health care standards. </w:t>
      </w:r>
      <w:r w:rsidRPr="00602078">
        <w:t>Med</w:t>
      </w:r>
      <w:r w:rsidR="00602078" w:rsidRPr="00602078">
        <w:t xml:space="preserve">ical Journal of Australia. 207(1): </w:t>
      </w:r>
      <w:r w:rsidRPr="00602078">
        <w:t>15-16.</w:t>
      </w:r>
      <w:r w:rsidR="00BD3C4F">
        <w:t xml:space="preserve"> Available from: </w:t>
      </w:r>
      <w:hyperlink r:id="rId55" w:history="1">
        <w:r w:rsidR="00BD3C4F" w:rsidRPr="00BD3C4F">
          <w:rPr>
            <w:rStyle w:val="Hyperlink"/>
          </w:rPr>
          <w:t>URL</w:t>
        </w:r>
      </w:hyperlink>
    </w:p>
  </w:footnote>
  <w:footnote w:id="60">
    <w:p w14:paraId="5C7ABDE4" w14:textId="457BCC99" w:rsidR="00C2739B" w:rsidRPr="00BD3C4F" w:rsidRDefault="00C2739B" w:rsidP="00BD3C4F">
      <w:pPr>
        <w:pStyle w:val="FootnoteText"/>
        <w:rPr>
          <w:lang w:val="en-US"/>
        </w:rPr>
      </w:pPr>
      <w:r w:rsidRPr="00BD3C4F">
        <w:rPr>
          <w:rStyle w:val="FootnoteReference"/>
        </w:rPr>
        <w:footnoteRef/>
      </w:r>
      <w:r w:rsidRPr="00BD3C4F">
        <w:t xml:space="preserve"> </w:t>
      </w:r>
      <w:r w:rsidR="00BD3C4F">
        <w:tab/>
      </w:r>
      <w:r w:rsidRPr="00BD3C4F">
        <w:t>Australian Institute of Health and Welfare (2023)</w:t>
      </w:r>
      <w:r w:rsidR="00BD3C4F">
        <w:t xml:space="preserve"> </w:t>
      </w:r>
      <w:r w:rsidRPr="00BD3C4F">
        <w:rPr>
          <w:rFonts w:cstheme="minorHAnsi"/>
          <w:bdr w:val="none" w:sz="0" w:space="0" w:color="auto" w:frame="1"/>
        </w:rPr>
        <w:t>Cultural safety in health care for Indigenous Australians: monitoring framework</w:t>
      </w:r>
      <w:r w:rsidRPr="00BD3C4F">
        <w:t xml:space="preserve">. AIHW, </w:t>
      </w:r>
      <w:r w:rsidR="00BD3C4F">
        <w:t xml:space="preserve">Canberra. Available from: </w:t>
      </w:r>
      <w:hyperlink r:id="rId56" w:history="1">
        <w:r w:rsidR="00BD3C4F" w:rsidRPr="00BD3C4F">
          <w:rPr>
            <w:rStyle w:val="Hyperlink"/>
          </w:rPr>
          <w:t>URL</w:t>
        </w:r>
      </w:hyperlink>
    </w:p>
  </w:footnote>
  <w:footnote w:id="61">
    <w:p w14:paraId="6BD3A8B8" w14:textId="52DF8656" w:rsidR="00C2739B" w:rsidRPr="00BD3C4F" w:rsidRDefault="00C2739B" w:rsidP="00BD3C4F">
      <w:pPr>
        <w:pStyle w:val="FootnoteText"/>
        <w:rPr>
          <w:lang w:val="en-US"/>
        </w:rPr>
      </w:pPr>
      <w:r w:rsidRPr="00BD3C4F">
        <w:rPr>
          <w:rStyle w:val="FootnoteReference"/>
        </w:rPr>
        <w:footnoteRef/>
      </w:r>
      <w:r w:rsidRPr="00BD3C4F">
        <w:t xml:space="preserve"> </w:t>
      </w:r>
      <w:r w:rsidR="00BD3C4F">
        <w:tab/>
      </w:r>
      <w:r w:rsidRPr="00BD3C4F">
        <w:t xml:space="preserve">Nolan-Isles D, Macniven R, Hunter K, Gwynn J, Lincoln M, Moir R, </w:t>
      </w:r>
      <w:r w:rsidR="00BD3C4F">
        <w:t>et al.</w:t>
      </w:r>
      <w:r w:rsidRPr="00BD3C4F">
        <w:t xml:space="preserve"> (2021) Enablers and </w:t>
      </w:r>
      <w:r w:rsidR="00BD3C4F">
        <w:t>b</w:t>
      </w:r>
      <w:r w:rsidRPr="00BD3C4F">
        <w:t xml:space="preserve">arriers to </w:t>
      </w:r>
      <w:r w:rsidR="00BD3C4F">
        <w:t>a</w:t>
      </w:r>
      <w:r w:rsidRPr="00BD3C4F">
        <w:t xml:space="preserve">ccessing </w:t>
      </w:r>
      <w:r w:rsidR="00BD3C4F">
        <w:t>h</w:t>
      </w:r>
      <w:r w:rsidRPr="00BD3C4F">
        <w:t xml:space="preserve">ealthcare </w:t>
      </w:r>
      <w:r w:rsidR="00BD3C4F">
        <w:t>s</w:t>
      </w:r>
      <w:r w:rsidRPr="00BD3C4F">
        <w:t xml:space="preserve">ervices for Aboriginal </w:t>
      </w:r>
      <w:r w:rsidR="00BD3C4F">
        <w:t>p</w:t>
      </w:r>
      <w:r w:rsidRPr="00BD3C4F">
        <w:t xml:space="preserve">eople in New South Wales, Australia. </w:t>
      </w:r>
      <w:r w:rsidRPr="00BD3C4F">
        <w:rPr>
          <w:i/>
          <w:iCs/>
        </w:rPr>
        <w:t>Int</w:t>
      </w:r>
      <w:r w:rsidR="00BD3C4F" w:rsidRPr="00BD3C4F">
        <w:rPr>
          <w:i/>
          <w:iCs/>
        </w:rPr>
        <w:t>ernational</w:t>
      </w:r>
      <w:r w:rsidRPr="00BD3C4F">
        <w:rPr>
          <w:i/>
          <w:iCs/>
        </w:rPr>
        <w:t xml:space="preserve"> J</w:t>
      </w:r>
      <w:r w:rsidR="00BD3C4F" w:rsidRPr="00BD3C4F">
        <w:rPr>
          <w:i/>
          <w:iCs/>
        </w:rPr>
        <w:t>ournal Of</w:t>
      </w:r>
      <w:r w:rsidRPr="00BD3C4F">
        <w:rPr>
          <w:i/>
          <w:iCs/>
        </w:rPr>
        <w:t xml:space="preserve"> Environ</w:t>
      </w:r>
      <w:r w:rsidR="00BD3C4F" w:rsidRPr="00BD3C4F">
        <w:rPr>
          <w:i/>
          <w:iCs/>
        </w:rPr>
        <w:t>mental</w:t>
      </w:r>
      <w:r w:rsidRPr="00BD3C4F">
        <w:rPr>
          <w:i/>
          <w:iCs/>
        </w:rPr>
        <w:t xml:space="preserve"> Res</w:t>
      </w:r>
      <w:r w:rsidR="00BD3C4F" w:rsidRPr="00BD3C4F">
        <w:rPr>
          <w:i/>
          <w:iCs/>
        </w:rPr>
        <w:t>earch and</w:t>
      </w:r>
      <w:r w:rsidRPr="00BD3C4F">
        <w:rPr>
          <w:i/>
          <w:iCs/>
        </w:rPr>
        <w:t xml:space="preserve"> Public Health</w:t>
      </w:r>
      <w:r w:rsidR="00BD3C4F">
        <w:rPr>
          <w:i/>
          <w:iCs/>
        </w:rPr>
        <w:t xml:space="preserve">. </w:t>
      </w:r>
      <w:r w:rsidR="0071485D" w:rsidRPr="0071485D">
        <w:t xml:space="preserve">18(6): 3014. Available from: </w:t>
      </w:r>
      <w:hyperlink r:id="rId57" w:history="1">
        <w:r w:rsidR="0071485D" w:rsidRPr="0071485D">
          <w:rPr>
            <w:rStyle w:val="Hyperlink"/>
          </w:rPr>
          <w:t>URL</w:t>
        </w:r>
      </w:hyperlink>
    </w:p>
  </w:footnote>
  <w:footnote w:id="62">
    <w:p w14:paraId="49ACF3A5" w14:textId="36550EDC" w:rsidR="00C2739B" w:rsidRPr="00363F98" w:rsidRDefault="00C2739B" w:rsidP="00335539">
      <w:pPr>
        <w:pStyle w:val="FootnoteText"/>
        <w:rPr>
          <w:lang w:val="en-US"/>
        </w:rPr>
      </w:pPr>
      <w:r>
        <w:rPr>
          <w:rStyle w:val="FootnoteReference"/>
        </w:rPr>
        <w:footnoteRef/>
      </w:r>
      <w:r>
        <w:t xml:space="preserve"> </w:t>
      </w:r>
      <w:r w:rsidR="0071485D">
        <w:tab/>
      </w:r>
      <w:r w:rsidRPr="002B6476">
        <w:t xml:space="preserve">Mental Health Coordinating Council (2018) Because </w:t>
      </w:r>
      <w:r w:rsidR="0071485D">
        <w:t>m</w:t>
      </w:r>
      <w:r w:rsidRPr="002B6476">
        <w:t xml:space="preserve">ental </w:t>
      </w:r>
      <w:r w:rsidR="0071485D">
        <w:t>h</w:t>
      </w:r>
      <w:r w:rsidRPr="002B6476">
        <w:t xml:space="preserve">ealth is </w:t>
      </w:r>
      <w:r w:rsidR="0071485D">
        <w:t>e</w:t>
      </w:r>
      <w:r w:rsidRPr="002B6476">
        <w:t xml:space="preserve">veryone’s </w:t>
      </w:r>
      <w:r w:rsidR="0071485D">
        <w:t>b</w:t>
      </w:r>
      <w:r w:rsidRPr="002B6476">
        <w:t>usiness: MHCC Annual Report 2017/18. Mental Health Coordinating Council</w:t>
      </w:r>
      <w:r w:rsidR="0071485D">
        <w:t xml:space="preserve">, Sydney. Available from: </w:t>
      </w:r>
      <w:hyperlink r:id="rId58" w:history="1">
        <w:r w:rsidR="0071485D" w:rsidRPr="0071485D">
          <w:rPr>
            <w:rStyle w:val="Hyperlink"/>
          </w:rPr>
          <w:t>URL</w:t>
        </w:r>
      </w:hyperlink>
    </w:p>
  </w:footnote>
  <w:footnote w:id="63">
    <w:p w14:paraId="0B0BE679" w14:textId="770C0285" w:rsidR="00C2739B" w:rsidRPr="00936C47" w:rsidRDefault="00C2739B" w:rsidP="00335539">
      <w:pPr>
        <w:pStyle w:val="FootnoteText"/>
        <w:rPr>
          <w:lang w:val="en-US"/>
        </w:rPr>
      </w:pPr>
      <w:r>
        <w:rPr>
          <w:rStyle w:val="FootnoteReference"/>
        </w:rPr>
        <w:footnoteRef/>
      </w:r>
      <w:r>
        <w:t xml:space="preserve"> </w:t>
      </w:r>
      <w:r w:rsidR="0071485D">
        <w:tab/>
      </w:r>
      <w:r w:rsidRPr="00936C47">
        <w:t>Royal Commission into Victoria’s Mental Health System</w:t>
      </w:r>
      <w:r w:rsidR="0071485D">
        <w:t xml:space="preserve"> (2021) </w:t>
      </w:r>
      <w:r w:rsidRPr="00936C47">
        <w:t xml:space="preserve">Final </w:t>
      </w:r>
      <w:r w:rsidR="0071485D">
        <w:t>r</w:t>
      </w:r>
      <w:r w:rsidRPr="00936C47">
        <w:t xml:space="preserve">eport, </w:t>
      </w:r>
      <w:r w:rsidR="0071485D">
        <w:t>s</w:t>
      </w:r>
      <w:r w:rsidRPr="00936C47">
        <w:t>ummary and recommendations</w:t>
      </w:r>
      <w:r w:rsidR="0071485D">
        <w:t xml:space="preserve">. RCVMHS. Melbourne. Available from: </w:t>
      </w:r>
      <w:hyperlink r:id="rId59" w:history="1">
        <w:r w:rsidR="0071485D" w:rsidRPr="0071485D">
          <w:rPr>
            <w:rStyle w:val="Hyperlink"/>
          </w:rPr>
          <w:t>URL</w:t>
        </w:r>
      </w:hyperlink>
    </w:p>
  </w:footnote>
  <w:footnote w:id="64">
    <w:p w14:paraId="62956827" w14:textId="25FBC1D5" w:rsidR="00C2739B" w:rsidRDefault="00C2739B" w:rsidP="008A1C36">
      <w:pPr>
        <w:pStyle w:val="FootnoteText"/>
      </w:pPr>
      <w:r>
        <w:rPr>
          <w:rStyle w:val="FootnoteReference"/>
          <w:rFonts w:cstheme="minorHAnsi"/>
        </w:rPr>
        <w:footnoteRef/>
      </w:r>
      <w:r>
        <w:t xml:space="preserve"> </w:t>
      </w:r>
      <w:r w:rsidR="008A1C36">
        <w:tab/>
      </w:r>
      <w:r>
        <w:t xml:space="preserve">Fisher, J (2020) </w:t>
      </w:r>
      <w:r w:rsidRPr="008A1C36">
        <w:rPr>
          <w:rFonts w:cstheme="minorHAnsi"/>
        </w:rPr>
        <w:t>Gender competence and mental health promotion</w:t>
      </w:r>
      <w:r>
        <w:t xml:space="preserve">. </w:t>
      </w:r>
      <w:r w:rsidRPr="008A1C36">
        <w:rPr>
          <w:i/>
          <w:iCs/>
        </w:rPr>
        <w:t>World Psychiatry</w:t>
      </w:r>
      <w:r>
        <w:t xml:space="preserve"> 19</w:t>
      </w:r>
      <w:r w:rsidR="008A1C36">
        <w:t xml:space="preserve">(1): 34-35. Available from: </w:t>
      </w:r>
      <w:hyperlink r:id="rId60" w:history="1">
        <w:r w:rsidR="008A1C36" w:rsidRPr="008A1C36">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2A27E19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13E"/>
    <w:multiLevelType w:val="hybridMultilevel"/>
    <w:tmpl w:val="AD10D610"/>
    <w:lvl w:ilvl="0" w:tplc="9200914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6C08"/>
    <w:multiLevelType w:val="hybridMultilevel"/>
    <w:tmpl w:val="78F6E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9119D9"/>
    <w:multiLevelType w:val="hybridMultilevel"/>
    <w:tmpl w:val="7158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A6A0A"/>
    <w:multiLevelType w:val="hybridMultilevel"/>
    <w:tmpl w:val="B96A8FBC"/>
    <w:lvl w:ilvl="0" w:tplc="4EC6836C">
      <w:start w:val="1"/>
      <w:numFmt w:val="bullet"/>
      <w:lvlText w:val=""/>
      <w:lvlJc w:val="left"/>
      <w:pPr>
        <w:ind w:left="720" w:hanging="360"/>
      </w:pPr>
      <w:rPr>
        <w:rFonts w:ascii="Symbol" w:hAnsi="Symbol" w:hint="default"/>
        <w:color w:val="auto"/>
        <w:sz w:val="22"/>
        <w:szCs w:val="36"/>
        <w:u w:color="FFFF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E796D"/>
    <w:multiLevelType w:val="hybridMultilevel"/>
    <w:tmpl w:val="30F0EB5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8765139"/>
    <w:multiLevelType w:val="hybridMultilevel"/>
    <w:tmpl w:val="8B0011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CF010EE"/>
    <w:multiLevelType w:val="hybridMultilevel"/>
    <w:tmpl w:val="365CD6E4"/>
    <w:lvl w:ilvl="0" w:tplc="0C090001">
      <w:start w:val="1"/>
      <w:numFmt w:val="bullet"/>
      <w:lvlText w:val=""/>
      <w:lvlJc w:val="left"/>
      <w:pPr>
        <w:ind w:left="1440" w:hanging="360"/>
      </w:pPr>
      <w:rPr>
        <w:rFonts w:ascii="Symbol" w:hAnsi="Symbol" w:hint="default"/>
        <w:color w:val="41414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D6B038D"/>
    <w:multiLevelType w:val="hybridMultilevel"/>
    <w:tmpl w:val="AF5CEC6A"/>
    <w:lvl w:ilvl="0" w:tplc="9200914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202CB3"/>
    <w:multiLevelType w:val="hybridMultilevel"/>
    <w:tmpl w:val="FFFFFFFF"/>
    <w:lvl w:ilvl="0" w:tplc="DE8E7352">
      <w:start w:val="1"/>
      <w:numFmt w:val="bullet"/>
      <w:lvlText w:val=""/>
      <w:lvlJc w:val="left"/>
      <w:pPr>
        <w:ind w:left="720" w:hanging="360"/>
      </w:pPr>
      <w:rPr>
        <w:rFonts w:ascii="Symbol" w:hAnsi="Symbol" w:hint="default"/>
      </w:rPr>
    </w:lvl>
    <w:lvl w:ilvl="1" w:tplc="B6185972">
      <w:start w:val="1"/>
      <w:numFmt w:val="bullet"/>
      <w:lvlText w:val="o"/>
      <w:lvlJc w:val="left"/>
      <w:pPr>
        <w:ind w:left="1440" w:hanging="360"/>
      </w:pPr>
      <w:rPr>
        <w:rFonts w:ascii="Courier New" w:hAnsi="Courier New" w:hint="default"/>
      </w:rPr>
    </w:lvl>
    <w:lvl w:ilvl="2" w:tplc="E1DE86AC">
      <w:start w:val="1"/>
      <w:numFmt w:val="bullet"/>
      <w:lvlText w:val=""/>
      <w:lvlJc w:val="left"/>
      <w:pPr>
        <w:ind w:left="2160" w:hanging="360"/>
      </w:pPr>
      <w:rPr>
        <w:rFonts w:ascii="Wingdings" w:hAnsi="Wingdings" w:hint="default"/>
      </w:rPr>
    </w:lvl>
    <w:lvl w:ilvl="3" w:tplc="01C8B3C6">
      <w:start w:val="1"/>
      <w:numFmt w:val="bullet"/>
      <w:lvlText w:val=""/>
      <w:lvlJc w:val="left"/>
      <w:pPr>
        <w:ind w:left="2880" w:hanging="360"/>
      </w:pPr>
      <w:rPr>
        <w:rFonts w:ascii="Symbol" w:hAnsi="Symbol" w:hint="default"/>
      </w:rPr>
    </w:lvl>
    <w:lvl w:ilvl="4" w:tplc="2C74EE3C">
      <w:start w:val="1"/>
      <w:numFmt w:val="bullet"/>
      <w:lvlText w:val="o"/>
      <w:lvlJc w:val="left"/>
      <w:pPr>
        <w:ind w:left="3600" w:hanging="360"/>
      </w:pPr>
      <w:rPr>
        <w:rFonts w:ascii="Courier New" w:hAnsi="Courier New" w:hint="default"/>
      </w:rPr>
    </w:lvl>
    <w:lvl w:ilvl="5" w:tplc="F9F4A126">
      <w:start w:val="1"/>
      <w:numFmt w:val="bullet"/>
      <w:lvlText w:val=""/>
      <w:lvlJc w:val="left"/>
      <w:pPr>
        <w:ind w:left="4320" w:hanging="360"/>
      </w:pPr>
      <w:rPr>
        <w:rFonts w:ascii="Wingdings" w:hAnsi="Wingdings" w:hint="default"/>
      </w:rPr>
    </w:lvl>
    <w:lvl w:ilvl="6" w:tplc="AC724114">
      <w:start w:val="1"/>
      <w:numFmt w:val="bullet"/>
      <w:lvlText w:val=""/>
      <w:lvlJc w:val="left"/>
      <w:pPr>
        <w:ind w:left="5040" w:hanging="360"/>
      </w:pPr>
      <w:rPr>
        <w:rFonts w:ascii="Symbol" w:hAnsi="Symbol" w:hint="default"/>
      </w:rPr>
    </w:lvl>
    <w:lvl w:ilvl="7" w:tplc="F40C1900">
      <w:start w:val="1"/>
      <w:numFmt w:val="bullet"/>
      <w:lvlText w:val="o"/>
      <w:lvlJc w:val="left"/>
      <w:pPr>
        <w:ind w:left="5760" w:hanging="360"/>
      </w:pPr>
      <w:rPr>
        <w:rFonts w:ascii="Courier New" w:hAnsi="Courier New" w:hint="default"/>
      </w:rPr>
    </w:lvl>
    <w:lvl w:ilvl="8" w:tplc="73061E8A">
      <w:start w:val="1"/>
      <w:numFmt w:val="bullet"/>
      <w:lvlText w:val=""/>
      <w:lvlJc w:val="left"/>
      <w:pPr>
        <w:ind w:left="6480" w:hanging="360"/>
      </w:pPr>
      <w:rPr>
        <w:rFonts w:ascii="Wingdings" w:hAnsi="Wingdings" w:hint="default"/>
      </w:rPr>
    </w:lvl>
  </w:abstractNum>
  <w:abstractNum w:abstractNumId="9" w15:restartNumberingAfterBreak="0">
    <w:nsid w:val="11F358DA"/>
    <w:multiLevelType w:val="hybridMultilevel"/>
    <w:tmpl w:val="D4C8B1C8"/>
    <w:lvl w:ilvl="0" w:tplc="92009140">
      <w:numFmt w:val="bullet"/>
      <w:lvlText w:val="•"/>
      <w:lvlJc w:val="left"/>
      <w:pPr>
        <w:ind w:left="144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C4768"/>
    <w:multiLevelType w:val="hybridMultilevel"/>
    <w:tmpl w:val="503A4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B4EAB"/>
    <w:multiLevelType w:val="hybridMultilevel"/>
    <w:tmpl w:val="89B4203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5854437"/>
    <w:multiLevelType w:val="hybridMultilevel"/>
    <w:tmpl w:val="7AA69A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669B3"/>
    <w:multiLevelType w:val="hybridMultilevel"/>
    <w:tmpl w:val="885E05AA"/>
    <w:lvl w:ilvl="0" w:tplc="57B89A04">
      <w:start w:val="1"/>
      <w:numFmt w:val="bullet"/>
      <w:lvlText w:val="•"/>
      <w:lvlJc w:val="left"/>
      <w:pPr>
        <w:ind w:left="789" w:hanging="360"/>
      </w:pPr>
      <w:rPr>
        <w:rFonts w:ascii="Arial" w:hAnsi="Arial" w:hint="default"/>
        <w:b w:val="0"/>
        <w:i w:val="0"/>
        <w:color w:val="auto"/>
        <w:sz w:val="24"/>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14" w15:restartNumberingAfterBreak="0">
    <w:nsid w:val="18DA0F14"/>
    <w:multiLevelType w:val="hybridMultilevel"/>
    <w:tmpl w:val="3A3C63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E00904"/>
    <w:multiLevelType w:val="hybridMultilevel"/>
    <w:tmpl w:val="3ED254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1C023C01"/>
    <w:multiLevelType w:val="hybridMultilevel"/>
    <w:tmpl w:val="553E7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4078F"/>
    <w:multiLevelType w:val="hybridMultilevel"/>
    <w:tmpl w:val="158CE3B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EC1A85"/>
    <w:multiLevelType w:val="hybridMultilevel"/>
    <w:tmpl w:val="46DAA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D926EB"/>
    <w:multiLevelType w:val="hybridMultilevel"/>
    <w:tmpl w:val="544C416E"/>
    <w:lvl w:ilvl="0" w:tplc="877C3396">
      <w:start w:val="1"/>
      <w:numFmt w:val="bullet"/>
      <w:lvlText w:val=""/>
      <w:lvlJc w:val="left"/>
      <w:pPr>
        <w:ind w:left="720" w:hanging="360"/>
      </w:pPr>
      <w:rPr>
        <w:rFonts w:ascii="Symbol" w:hAnsi="Symbol" w:hint="default"/>
        <w:color w:val="41414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884301"/>
    <w:multiLevelType w:val="hybridMultilevel"/>
    <w:tmpl w:val="6674F854"/>
    <w:lvl w:ilvl="0" w:tplc="4EC6836C">
      <w:start w:val="1"/>
      <w:numFmt w:val="bullet"/>
      <w:lvlText w:val=""/>
      <w:lvlJc w:val="left"/>
      <w:pPr>
        <w:ind w:left="720" w:hanging="360"/>
      </w:pPr>
      <w:rPr>
        <w:rFonts w:ascii="Symbol" w:hAnsi="Symbol" w:hint="default"/>
        <w:color w:val="auto"/>
        <w:sz w:val="22"/>
        <w:szCs w:val="36"/>
        <w:u w:color="FFFF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B94987"/>
    <w:multiLevelType w:val="hybridMultilevel"/>
    <w:tmpl w:val="428EB60A"/>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AE0F10"/>
    <w:multiLevelType w:val="hybridMultilevel"/>
    <w:tmpl w:val="2CE4B1A0"/>
    <w:lvl w:ilvl="0" w:tplc="8B78DD58">
      <w:start w:val="4"/>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6756685"/>
    <w:multiLevelType w:val="hybridMultilevel"/>
    <w:tmpl w:val="4BD48D96"/>
    <w:lvl w:ilvl="0" w:tplc="30B6264C">
      <w:numFmt w:val="bullet"/>
      <w:lvlText w:val="•"/>
      <w:lvlJc w:val="left"/>
      <w:pPr>
        <w:ind w:left="789" w:hanging="360"/>
      </w:pPr>
      <w:rPr>
        <w:rFonts w:ascii="Calibri" w:hAnsi="Calibri" w:hint="default"/>
        <w:b w:val="0"/>
        <w:i w:val="0"/>
        <w:strike w:val="0"/>
        <w:dstrike w:val="0"/>
        <w:color w:val="auto"/>
        <w:sz w:val="22"/>
        <w:szCs w:val="14"/>
        <w:u w:val="none" w:color="000000"/>
        <w:vertAlign w:val="baseline"/>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24"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C2543"/>
    <w:multiLevelType w:val="hybridMultilevel"/>
    <w:tmpl w:val="8F5E6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0E67585"/>
    <w:multiLevelType w:val="hybridMultilevel"/>
    <w:tmpl w:val="5686D1F2"/>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EC78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DA6D00"/>
    <w:multiLevelType w:val="hybridMultilevel"/>
    <w:tmpl w:val="CB4A6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DE4F5D"/>
    <w:multiLevelType w:val="hybridMultilevel"/>
    <w:tmpl w:val="2F60E1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BDF6E4F"/>
    <w:multiLevelType w:val="hybridMultilevel"/>
    <w:tmpl w:val="7644A3DC"/>
    <w:lvl w:ilvl="0" w:tplc="92009140">
      <w:numFmt w:val="bullet"/>
      <w:lvlText w:val="•"/>
      <w:lvlJc w:val="left"/>
      <w:pPr>
        <w:ind w:left="789" w:hanging="360"/>
      </w:pPr>
      <w:rPr>
        <w:rFonts w:ascii="Helvetica" w:eastAsia="Times New Roman" w:hAnsi="Helvetica" w:cs="Helvetica"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1" w15:restartNumberingAfterBreak="0">
    <w:nsid w:val="50836DF0"/>
    <w:multiLevelType w:val="hybridMultilevel"/>
    <w:tmpl w:val="BB2C1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EB15C9"/>
    <w:multiLevelType w:val="hybridMultilevel"/>
    <w:tmpl w:val="CEB6D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640EF8"/>
    <w:multiLevelType w:val="hybridMultilevel"/>
    <w:tmpl w:val="F9C0DFFA"/>
    <w:lvl w:ilvl="0" w:tplc="5A1C3C1E">
      <w:numFmt w:val="bullet"/>
      <w:lvlText w:val="•"/>
      <w:lvlJc w:val="left"/>
      <w:pPr>
        <w:ind w:left="720" w:hanging="360"/>
      </w:pPr>
      <w:rPr>
        <w:rFonts w:ascii="Calibri" w:eastAsiaTheme="minorHAnsi" w:hAnsi="Calibri" w:cs="Calibri" w:hint="default"/>
        <w:b w:val="0"/>
        <w:i w:val="0"/>
        <w:strike w:val="0"/>
        <w:dstrike w:val="0"/>
        <w:color w:val="414142"/>
        <w:sz w:val="24"/>
        <w:szCs w:val="14"/>
        <w:u w:val="none" w:color="000000"/>
        <w:vertAlign w:val="baseline"/>
      </w:rPr>
    </w:lvl>
    <w:lvl w:ilvl="1" w:tplc="5A1C3C1E">
      <w:numFmt w:val="bullet"/>
      <w:lvlText w:val="•"/>
      <w:lvlJc w:val="left"/>
      <w:pPr>
        <w:ind w:left="1440" w:hanging="360"/>
      </w:pPr>
      <w:rPr>
        <w:rFonts w:ascii="Calibri" w:eastAsiaTheme="minorHAnsi" w:hAnsi="Calibri" w:cs="Calibri" w:hint="default"/>
        <w:color w:val="41414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5151E6"/>
    <w:multiLevelType w:val="hybridMultilevel"/>
    <w:tmpl w:val="FFC271E4"/>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F26E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B72599"/>
    <w:multiLevelType w:val="hybridMultilevel"/>
    <w:tmpl w:val="5678A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535B6E"/>
    <w:multiLevelType w:val="hybridMultilevel"/>
    <w:tmpl w:val="AA96C89E"/>
    <w:lvl w:ilvl="0" w:tplc="0C090001">
      <w:start w:val="1"/>
      <w:numFmt w:val="bullet"/>
      <w:lvlText w:val=""/>
      <w:lvlJc w:val="left"/>
      <w:pPr>
        <w:ind w:left="-345" w:hanging="360"/>
      </w:pPr>
      <w:rPr>
        <w:rFonts w:ascii="Symbol" w:hAnsi="Symbol" w:hint="default"/>
      </w:rPr>
    </w:lvl>
    <w:lvl w:ilvl="1" w:tplc="0C090003" w:tentative="1">
      <w:start w:val="1"/>
      <w:numFmt w:val="bullet"/>
      <w:lvlText w:val="o"/>
      <w:lvlJc w:val="left"/>
      <w:pPr>
        <w:ind w:left="375" w:hanging="360"/>
      </w:pPr>
      <w:rPr>
        <w:rFonts w:ascii="Courier New" w:hAnsi="Courier New" w:cs="Courier New" w:hint="default"/>
      </w:rPr>
    </w:lvl>
    <w:lvl w:ilvl="2" w:tplc="0C090005" w:tentative="1">
      <w:start w:val="1"/>
      <w:numFmt w:val="bullet"/>
      <w:lvlText w:val=""/>
      <w:lvlJc w:val="left"/>
      <w:pPr>
        <w:ind w:left="1095" w:hanging="360"/>
      </w:pPr>
      <w:rPr>
        <w:rFonts w:ascii="Wingdings" w:hAnsi="Wingdings" w:hint="default"/>
      </w:rPr>
    </w:lvl>
    <w:lvl w:ilvl="3" w:tplc="0C090001" w:tentative="1">
      <w:start w:val="1"/>
      <w:numFmt w:val="bullet"/>
      <w:lvlText w:val=""/>
      <w:lvlJc w:val="left"/>
      <w:pPr>
        <w:ind w:left="1815" w:hanging="360"/>
      </w:pPr>
      <w:rPr>
        <w:rFonts w:ascii="Symbol" w:hAnsi="Symbol" w:hint="default"/>
      </w:rPr>
    </w:lvl>
    <w:lvl w:ilvl="4" w:tplc="0C090003" w:tentative="1">
      <w:start w:val="1"/>
      <w:numFmt w:val="bullet"/>
      <w:lvlText w:val="o"/>
      <w:lvlJc w:val="left"/>
      <w:pPr>
        <w:ind w:left="2535" w:hanging="360"/>
      </w:pPr>
      <w:rPr>
        <w:rFonts w:ascii="Courier New" w:hAnsi="Courier New" w:cs="Courier New" w:hint="default"/>
      </w:rPr>
    </w:lvl>
    <w:lvl w:ilvl="5" w:tplc="0C090005" w:tentative="1">
      <w:start w:val="1"/>
      <w:numFmt w:val="bullet"/>
      <w:lvlText w:val=""/>
      <w:lvlJc w:val="left"/>
      <w:pPr>
        <w:ind w:left="3255" w:hanging="360"/>
      </w:pPr>
      <w:rPr>
        <w:rFonts w:ascii="Wingdings" w:hAnsi="Wingdings" w:hint="default"/>
      </w:rPr>
    </w:lvl>
    <w:lvl w:ilvl="6" w:tplc="0C090001" w:tentative="1">
      <w:start w:val="1"/>
      <w:numFmt w:val="bullet"/>
      <w:lvlText w:val=""/>
      <w:lvlJc w:val="left"/>
      <w:pPr>
        <w:ind w:left="3975" w:hanging="360"/>
      </w:pPr>
      <w:rPr>
        <w:rFonts w:ascii="Symbol" w:hAnsi="Symbol" w:hint="default"/>
      </w:rPr>
    </w:lvl>
    <w:lvl w:ilvl="7" w:tplc="0C090003" w:tentative="1">
      <w:start w:val="1"/>
      <w:numFmt w:val="bullet"/>
      <w:lvlText w:val="o"/>
      <w:lvlJc w:val="left"/>
      <w:pPr>
        <w:ind w:left="4695" w:hanging="360"/>
      </w:pPr>
      <w:rPr>
        <w:rFonts w:ascii="Courier New" w:hAnsi="Courier New" w:cs="Courier New" w:hint="default"/>
      </w:rPr>
    </w:lvl>
    <w:lvl w:ilvl="8" w:tplc="0C090005" w:tentative="1">
      <w:start w:val="1"/>
      <w:numFmt w:val="bullet"/>
      <w:lvlText w:val=""/>
      <w:lvlJc w:val="left"/>
      <w:pPr>
        <w:ind w:left="5415" w:hanging="360"/>
      </w:pPr>
      <w:rPr>
        <w:rFonts w:ascii="Wingdings" w:hAnsi="Wingdings" w:hint="default"/>
      </w:rPr>
    </w:lvl>
  </w:abstractNum>
  <w:abstractNum w:abstractNumId="38" w15:restartNumberingAfterBreak="0">
    <w:nsid w:val="6C2A4E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009BD"/>
    <w:multiLevelType w:val="hybridMultilevel"/>
    <w:tmpl w:val="926CB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856319"/>
    <w:multiLevelType w:val="hybridMultilevel"/>
    <w:tmpl w:val="0C9E8F20"/>
    <w:lvl w:ilvl="0" w:tplc="92009140">
      <w:numFmt w:val="bullet"/>
      <w:lvlText w:val="•"/>
      <w:lvlJc w:val="left"/>
      <w:pPr>
        <w:ind w:left="144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2CE13F1"/>
    <w:multiLevelType w:val="hybridMultilevel"/>
    <w:tmpl w:val="544429AE"/>
    <w:lvl w:ilvl="0" w:tplc="5180F300">
      <w:start w:val="13"/>
      <w:numFmt w:val="decimal"/>
      <w:lvlText w:val="%1."/>
      <w:lvlJc w:val="left"/>
      <w:pPr>
        <w:ind w:left="36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DA580E"/>
    <w:multiLevelType w:val="hybridMultilevel"/>
    <w:tmpl w:val="34FC1EF0"/>
    <w:lvl w:ilvl="0" w:tplc="0C090001">
      <w:start w:val="1"/>
      <w:numFmt w:val="bullet"/>
      <w:lvlText w:val=""/>
      <w:lvlJc w:val="left"/>
      <w:pPr>
        <w:ind w:left="789" w:hanging="360"/>
      </w:pPr>
      <w:rPr>
        <w:rFonts w:ascii="Symbol" w:hAnsi="Symbol" w:hint="default"/>
        <w:b w:val="0"/>
        <w:i w:val="0"/>
        <w:strike w:val="0"/>
        <w:dstrike w:val="0"/>
        <w:color w:val="auto"/>
        <w:sz w:val="22"/>
        <w:szCs w:val="14"/>
        <w:u w:val="none" w:color="000000"/>
        <w:vertAlign w:val="baseline"/>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43" w15:restartNumberingAfterBreak="0">
    <w:nsid w:val="774C6A0E"/>
    <w:multiLevelType w:val="hybridMultilevel"/>
    <w:tmpl w:val="E6EA2F36"/>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7694211"/>
    <w:multiLevelType w:val="hybridMultilevel"/>
    <w:tmpl w:val="2F6465F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B0D0714"/>
    <w:multiLevelType w:val="hybridMultilevel"/>
    <w:tmpl w:val="5366F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67C8380">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7F2C1CE2"/>
    <w:multiLevelType w:val="hybridMultilevel"/>
    <w:tmpl w:val="31F4D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3087531">
    <w:abstractNumId w:val="24"/>
  </w:num>
  <w:num w:numId="2" w16cid:durableId="1198589274">
    <w:abstractNumId w:val="46"/>
  </w:num>
  <w:num w:numId="3" w16cid:durableId="891116365">
    <w:abstractNumId w:val="45"/>
  </w:num>
  <w:num w:numId="4" w16cid:durableId="1641809924">
    <w:abstractNumId w:val="14"/>
  </w:num>
  <w:num w:numId="5" w16cid:durableId="566646774">
    <w:abstractNumId w:val="29"/>
  </w:num>
  <w:num w:numId="6" w16cid:durableId="950747648">
    <w:abstractNumId w:val="11"/>
  </w:num>
  <w:num w:numId="7" w16cid:durableId="2124884274">
    <w:abstractNumId w:val="16"/>
  </w:num>
  <w:num w:numId="8" w16cid:durableId="768697886">
    <w:abstractNumId w:val="5"/>
  </w:num>
  <w:num w:numId="9" w16cid:durableId="376205376">
    <w:abstractNumId w:val="4"/>
  </w:num>
  <w:num w:numId="10" w16cid:durableId="2041663676">
    <w:abstractNumId w:val="33"/>
  </w:num>
  <w:num w:numId="11" w16cid:durableId="1828669054">
    <w:abstractNumId w:val="6"/>
  </w:num>
  <w:num w:numId="12" w16cid:durableId="1548881140">
    <w:abstractNumId w:val="19"/>
  </w:num>
  <w:num w:numId="13" w16cid:durableId="2138986380">
    <w:abstractNumId w:val="31"/>
  </w:num>
  <w:num w:numId="14" w16cid:durableId="1077092914">
    <w:abstractNumId w:val="12"/>
  </w:num>
  <w:num w:numId="15" w16cid:durableId="1036855338">
    <w:abstractNumId w:val="2"/>
  </w:num>
  <w:num w:numId="16" w16cid:durableId="1653827556">
    <w:abstractNumId w:val="43"/>
  </w:num>
  <w:num w:numId="17" w16cid:durableId="75832513">
    <w:abstractNumId w:val="28"/>
  </w:num>
  <w:num w:numId="18" w16cid:durableId="229654260">
    <w:abstractNumId w:val="32"/>
  </w:num>
  <w:num w:numId="19" w16cid:durableId="848249487">
    <w:abstractNumId w:val="15"/>
  </w:num>
  <w:num w:numId="20" w16cid:durableId="1343363420">
    <w:abstractNumId w:val="44"/>
  </w:num>
  <w:num w:numId="21" w16cid:durableId="1453549665">
    <w:abstractNumId w:val="18"/>
  </w:num>
  <w:num w:numId="22" w16cid:durableId="703798470">
    <w:abstractNumId w:val="10"/>
  </w:num>
  <w:num w:numId="23" w16cid:durableId="558128823">
    <w:abstractNumId w:val="37"/>
  </w:num>
  <w:num w:numId="24" w16cid:durableId="1917397638">
    <w:abstractNumId w:val="20"/>
  </w:num>
  <w:num w:numId="25" w16cid:durableId="1866937730">
    <w:abstractNumId w:val="3"/>
  </w:num>
  <w:num w:numId="26" w16cid:durableId="879170427">
    <w:abstractNumId w:val="34"/>
  </w:num>
  <w:num w:numId="27" w16cid:durableId="1262446104">
    <w:abstractNumId w:val="39"/>
  </w:num>
  <w:num w:numId="28" w16cid:durableId="67582896">
    <w:abstractNumId w:val="47"/>
  </w:num>
  <w:num w:numId="29" w16cid:durableId="936837239">
    <w:abstractNumId w:val="9"/>
  </w:num>
  <w:num w:numId="30" w16cid:durableId="33383734">
    <w:abstractNumId w:val="21"/>
  </w:num>
  <w:num w:numId="31" w16cid:durableId="223220149">
    <w:abstractNumId w:val="25"/>
  </w:num>
  <w:num w:numId="32" w16cid:durableId="1088620284">
    <w:abstractNumId w:val="36"/>
  </w:num>
  <w:num w:numId="33" w16cid:durableId="1819883196">
    <w:abstractNumId w:val="7"/>
  </w:num>
  <w:num w:numId="34" w16cid:durableId="1358241204">
    <w:abstractNumId w:val="30"/>
  </w:num>
  <w:num w:numId="35" w16cid:durableId="587036549">
    <w:abstractNumId w:val="0"/>
  </w:num>
  <w:num w:numId="36" w16cid:durableId="16855934">
    <w:abstractNumId w:val="8"/>
  </w:num>
  <w:num w:numId="37" w16cid:durableId="570962727">
    <w:abstractNumId w:val="26"/>
  </w:num>
  <w:num w:numId="38" w16cid:durableId="35743978">
    <w:abstractNumId w:val="22"/>
  </w:num>
  <w:num w:numId="39" w16cid:durableId="1901406940">
    <w:abstractNumId w:val="41"/>
  </w:num>
  <w:num w:numId="40" w16cid:durableId="1295520493">
    <w:abstractNumId w:val="13"/>
  </w:num>
  <w:num w:numId="41" w16cid:durableId="1007748643">
    <w:abstractNumId w:val="23"/>
  </w:num>
  <w:num w:numId="42" w16cid:durableId="1734811349">
    <w:abstractNumId w:val="42"/>
  </w:num>
  <w:num w:numId="43" w16cid:durableId="777409067">
    <w:abstractNumId w:val="17"/>
  </w:num>
  <w:num w:numId="44" w16cid:durableId="314916013">
    <w:abstractNumId w:val="1"/>
  </w:num>
  <w:num w:numId="45" w16cid:durableId="1140267540">
    <w:abstractNumId w:val="27"/>
  </w:num>
  <w:num w:numId="46" w16cid:durableId="825169585">
    <w:abstractNumId w:val="35"/>
  </w:num>
  <w:num w:numId="47" w16cid:durableId="1985349138">
    <w:abstractNumId w:val="40"/>
  </w:num>
  <w:num w:numId="48" w16cid:durableId="197605845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3CEE"/>
    <w:rsid w:val="00005D5F"/>
    <w:rsid w:val="00012804"/>
    <w:rsid w:val="000144B9"/>
    <w:rsid w:val="00021B32"/>
    <w:rsid w:val="00022338"/>
    <w:rsid w:val="00035C87"/>
    <w:rsid w:val="00036747"/>
    <w:rsid w:val="0004101C"/>
    <w:rsid w:val="0004114E"/>
    <w:rsid w:val="00047D7A"/>
    <w:rsid w:val="00047DDB"/>
    <w:rsid w:val="00056687"/>
    <w:rsid w:val="000610E6"/>
    <w:rsid w:val="00064C18"/>
    <w:rsid w:val="00070878"/>
    <w:rsid w:val="00073D3F"/>
    <w:rsid w:val="000777CD"/>
    <w:rsid w:val="000811E3"/>
    <w:rsid w:val="000A24EF"/>
    <w:rsid w:val="000B0D31"/>
    <w:rsid w:val="000B3CD7"/>
    <w:rsid w:val="000B614E"/>
    <w:rsid w:val="000D1F92"/>
    <w:rsid w:val="000D6F62"/>
    <w:rsid w:val="000E2966"/>
    <w:rsid w:val="000E2C50"/>
    <w:rsid w:val="000E474E"/>
    <w:rsid w:val="000F144C"/>
    <w:rsid w:val="000F51DB"/>
    <w:rsid w:val="000F5D66"/>
    <w:rsid w:val="0010171E"/>
    <w:rsid w:val="00102FB2"/>
    <w:rsid w:val="0010405B"/>
    <w:rsid w:val="00110D1B"/>
    <w:rsid w:val="00111B10"/>
    <w:rsid w:val="0011368E"/>
    <w:rsid w:val="00121E7E"/>
    <w:rsid w:val="00124930"/>
    <w:rsid w:val="0014338B"/>
    <w:rsid w:val="0014500C"/>
    <w:rsid w:val="00145C30"/>
    <w:rsid w:val="00153935"/>
    <w:rsid w:val="001579E8"/>
    <w:rsid w:val="00162462"/>
    <w:rsid w:val="0017033D"/>
    <w:rsid w:val="001709D0"/>
    <w:rsid w:val="00172B7C"/>
    <w:rsid w:val="001833F9"/>
    <w:rsid w:val="00184C6E"/>
    <w:rsid w:val="0018511F"/>
    <w:rsid w:val="001A0974"/>
    <w:rsid w:val="001A70CC"/>
    <w:rsid w:val="001B1860"/>
    <w:rsid w:val="001B57FF"/>
    <w:rsid w:val="001C7CA0"/>
    <w:rsid w:val="001D355C"/>
    <w:rsid w:val="001E2FBB"/>
    <w:rsid w:val="002015FB"/>
    <w:rsid w:val="002036A2"/>
    <w:rsid w:val="0020502D"/>
    <w:rsid w:val="00205950"/>
    <w:rsid w:val="00213529"/>
    <w:rsid w:val="00214261"/>
    <w:rsid w:val="002157C9"/>
    <w:rsid w:val="002226C6"/>
    <w:rsid w:val="00223A70"/>
    <w:rsid w:val="00224570"/>
    <w:rsid w:val="0022645A"/>
    <w:rsid w:val="00231B02"/>
    <w:rsid w:val="00232722"/>
    <w:rsid w:val="002372C7"/>
    <w:rsid w:val="00244283"/>
    <w:rsid w:val="00246913"/>
    <w:rsid w:val="00246EBD"/>
    <w:rsid w:val="002501F2"/>
    <w:rsid w:val="00260C39"/>
    <w:rsid w:val="00263C64"/>
    <w:rsid w:val="00267861"/>
    <w:rsid w:val="0027149C"/>
    <w:rsid w:val="00272128"/>
    <w:rsid w:val="002871D5"/>
    <w:rsid w:val="00291377"/>
    <w:rsid w:val="00293548"/>
    <w:rsid w:val="00295B9B"/>
    <w:rsid w:val="00296C31"/>
    <w:rsid w:val="002B49F5"/>
    <w:rsid w:val="002B64DD"/>
    <w:rsid w:val="002C4B65"/>
    <w:rsid w:val="002C7E4B"/>
    <w:rsid w:val="002E194F"/>
    <w:rsid w:val="002E6158"/>
    <w:rsid w:val="002F3C83"/>
    <w:rsid w:val="002F6288"/>
    <w:rsid w:val="002F6F5D"/>
    <w:rsid w:val="0030025A"/>
    <w:rsid w:val="0030589F"/>
    <w:rsid w:val="00306075"/>
    <w:rsid w:val="0030647E"/>
    <w:rsid w:val="00310219"/>
    <w:rsid w:val="00315CFA"/>
    <w:rsid w:val="00321B1D"/>
    <w:rsid w:val="00331695"/>
    <w:rsid w:val="0033522D"/>
    <w:rsid w:val="00335539"/>
    <w:rsid w:val="00335E4B"/>
    <w:rsid w:val="003409FA"/>
    <w:rsid w:val="00352813"/>
    <w:rsid w:val="003637A1"/>
    <w:rsid w:val="003665AA"/>
    <w:rsid w:val="00367ACE"/>
    <w:rsid w:val="0037410E"/>
    <w:rsid w:val="003835D6"/>
    <w:rsid w:val="00386835"/>
    <w:rsid w:val="00397581"/>
    <w:rsid w:val="00397BC8"/>
    <w:rsid w:val="003C22C4"/>
    <w:rsid w:val="003D0568"/>
    <w:rsid w:val="003D0C0B"/>
    <w:rsid w:val="003E3C05"/>
    <w:rsid w:val="003E7E6D"/>
    <w:rsid w:val="003F0D42"/>
    <w:rsid w:val="003F7CF0"/>
    <w:rsid w:val="00403030"/>
    <w:rsid w:val="00407F07"/>
    <w:rsid w:val="00414373"/>
    <w:rsid w:val="00422CE5"/>
    <w:rsid w:val="00425D64"/>
    <w:rsid w:val="0042782C"/>
    <w:rsid w:val="0043557F"/>
    <w:rsid w:val="004362FD"/>
    <w:rsid w:val="00450A72"/>
    <w:rsid w:val="00450D23"/>
    <w:rsid w:val="00455CE4"/>
    <w:rsid w:val="00457E93"/>
    <w:rsid w:val="004607E9"/>
    <w:rsid w:val="0046595D"/>
    <w:rsid w:val="00467836"/>
    <w:rsid w:val="00471D71"/>
    <w:rsid w:val="004851F0"/>
    <w:rsid w:val="004857C3"/>
    <w:rsid w:val="004A2744"/>
    <w:rsid w:val="004B1B85"/>
    <w:rsid w:val="004B3A2A"/>
    <w:rsid w:val="004C1F6D"/>
    <w:rsid w:val="004D35C8"/>
    <w:rsid w:val="004D7270"/>
    <w:rsid w:val="004E7455"/>
    <w:rsid w:val="004E7FF0"/>
    <w:rsid w:val="004F3CCA"/>
    <w:rsid w:val="00512699"/>
    <w:rsid w:val="005320FC"/>
    <w:rsid w:val="005335D6"/>
    <w:rsid w:val="005410B8"/>
    <w:rsid w:val="00547A11"/>
    <w:rsid w:val="00551630"/>
    <w:rsid w:val="005608FC"/>
    <w:rsid w:val="0056479E"/>
    <w:rsid w:val="005707E2"/>
    <w:rsid w:val="00570D67"/>
    <w:rsid w:val="005732AC"/>
    <w:rsid w:val="00574F5D"/>
    <w:rsid w:val="0058440A"/>
    <w:rsid w:val="005A79B2"/>
    <w:rsid w:val="005B6E48"/>
    <w:rsid w:val="005C1FD1"/>
    <w:rsid w:val="005C2AB7"/>
    <w:rsid w:val="005C5FE3"/>
    <w:rsid w:val="005D2243"/>
    <w:rsid w:val="005E1412"/>
    <w:rsid w:val="005F5DDF"/>
    <w:rsid w:val="00600494"/>
    <w:rsid w:val="00600643"/>
    <w:rsid w:val="006019C7"/>
    <w:rsid w:val="00602078"/>
    <w:rsid w:val="00603A15"/>
    <w:rsid w:val="006049A6"/>
    <w:rsid w:val="00630EFE"/>
    <w:rsid w:val="00634D13"/>
    <w:rsid w:val="00641E9E"/>
    <w:rsid w:val="00643CDD"/>
    <w:rsid w:val="00660010"/>
    <w:rsid w:val="00664027"/>
    <w:rsid w:val="00664688"/>
    <w:rsid w:val="00672B66"/>
    <w:rsid w:val="006769FA"/>
    <w:rsid w:val="00680FDF"/>
    <w:rsid w:val="006845A7"/>
    <w:rsid w:val="00686E40"/>
    <w:rsid w:val="006964FB"/>
    <w:rsid w:val="00696A86"/>
    <w:rsid w:val="006B7AD6"/>
    <w:rsid w:val="006C7537"/>
    <w:rsid w:val="006D4CE0"/>
    <w:rsid w:val="006E666D"/>
    <w:rsid w:val="006F2304"/>
    <w:rsid w:val="006F4521"/>
    <w:rsid w:val="006F62EB"/>
    <w:rsid w:val="006F6D3C"/>
    <w:rsid w:val="007030DC"/>
    <w:rsid w:val="0071001F"/>
    <w:rsid w:val="0071485D"/>
    <w:rsid w:val="00725C8D"/>
    <w:rsid w:val="00726AF8"/>
    <w:rsid w:val="0073651E"/>
    <w:rsid w:val="007415C7"/>
    <w:rsid w:val="0074456A"/>
    <w:rsid w:val="00745B3F"/>
    <w:rsid w:val="00746A3D"/>
    <w:rsid w:val="007511FC"/>
    <w:rsid w:val="00767AFA"/>
    <w:rsid w:val="00773D3B"/>
    <w:rsid w:val="00774064"/>
    <w:rsid w:val="007761C8"/>
    <w:rsid w:val="00776DA8"/>
    <w:rsid w:val="00792971"/>
    <w:rsid w:val="007A0992"/>
    <w:rsid w:val="007B057B"/>
    <w:rsid w:val="007C0848"/>
    <w:rsid w:val="007C655B"/>
    <w:rsid w:val="007F63A4"/>
    <w:rsid w:val="007F644F"/>
    <w:rsid w:val="00801F13"/>
    <w:rsid w:val="008036B5"/>
    <w:rsid w:val="00807438"/>
    <w:rsid w:val="00815D60"/>
    <w:rsid w:val="00823D94"/>
    <w:rsid w:val="0082576D"/>
    <w:rsid w:val="008301B7"/>
    <w:rsid w:val="008310BE"/>
    <w:rsid w:val="00832869"/>
    <w:rsid w:val="00842520"/>
    <w:rsid w:val="00842FF5"/>
    <w:rsid w:val="00847D5D"/>
    <w:rsid w:val="008516B4"/>
    <w:rsid w:val="00853FAE"/>
    <w:rsid w:val="00861F57"/>
    <w:rsid w:val="008843CA"/>
    <w:rsid w:val="00897391"/>
    <w:rsid w:val="00897ED6"/>
    <w:rsid w:val="008A1C36"/>
    <w:rsid w:val="008B419D"/>
    <w:rsid w:val="008B6969"/>
    <w:rsid w:val="008B77B6"/>
    <w:rsid w:val="008C1577"/>
    <w:rsid w:val="008D77EA"/>
    <w:rsid w:val="008E01A4"/>
    <w:rsid w:val="008F3023"/>
    <w:rsid w:val="008F6196"/>
    <w:rsid w:val="008F7799"/>
    <w:rsid w:val="009000FD"/>
    <w:rsid w:val="00902CE1"/>
    <w:rsid w:val="00910756"/>
    <w:rsid w:val="009110F6"/>
    <w:rsid w:val="009308A0"/>
    <w:rsid w:val="0093096C"/>
    <w:rsid w:val="0093338C"/>
    <w:rsid w:val="0093420D"/>
    <w:rsid w:val="009428E4"/>
    <w:rsid w:val="0094544D"/>
    <w:rsid w:val="00981B5A"/>
    <w:rsid w:val="00993B5A"/>
    <w:rsid w:val="00993FA8"/>
    <w:rsid w:val="009A03E9"/>
    <w:rsid w:val="009A0710"/>
    <w:rsid w:val="009A1E04"/>
    <w:rsid w:val="009B353C"/>
    <w:rsid w:val="009D38AD"/>
    <w:rsid w:val="009E225E"/>
    <w:rsid w:val="009E46D0"/>
    <w:rsid w:val="009F4126"/>
    <w:rsid w:val="009F5816"/>
    <w:rsid w:val="00A13C3E"/>
    <w:rsid w:val="00A15083"/>
    <w:rsid w:val="00A1566C"/>
    <w:rsid w:val="00A15912"/>
    <w:rsid w:val="00A17AF3"/>
    <w:rsid w:val="00A31216"/>
    <w:rsid w:val="00A3203D"/>
    <w:rsid w:val="00A34ED5"/>
    <w:rsid w:val="00A36988"/>
    <w:rsid w:val="00A50156"/>
    <w:rsid w:val="00A5094B"/>
    <w:rsid w:val="00A50B99"/>
    <w:rsid w:val="00A540D1"/>
    <w:rsid w:val="00A554AE"/>
    <w:rsid w:val="00A737B2"/>
    <w:rsid w:val="00A84B9B"/>
    <w:rsid w:val="00A90718"/>
    <w:rsid w:val="00A97DCB"/>
    <w:rsid w:val="00AA069B"/>
    <w:rsid w:val="00AA3AF5"/>
    <w:rsid w:val="00AC5462"/>
    <w:rsid w:val="00AD1B44"/>
    <w:rsid w:val="00AD5F2E"/>
    <w:rsid w:val="00AE1854"/>
    <w:rsid w:val="00AE1861"/>
    <w:rsid w:val="00AF2C9F"/>
    <w:rsid w:val="00AF5465"/>
    <w:rsid w:val="00AF6C53"/>
    <w:rsid w:val="00B0129D"/>
    <w:rsid w:val="00B013B3"/>
    <w:rsid w:val="00B149E0"/>
    <w:rsid w:val="00B35A66"/>
    <w:rsid w:val="00B37DF9"/>
    <w:rsid w:val="00B4189B"/>
    <w:rsid w:val="00B44029"/>
    <w:rsid w:val="00B53E9F"/>
    <w:rsid w:val="00B53F28"/>
    <w:rsid w:val="00B54127"/>
    <w:rsid w:val="00B57FB8"/>
    <w:rsid w:val="00B72D66"/>
    <w:rsid w:val="00B77C4D"/>
    <w:rsid w:val="00B919B6"/>
    <w:rsid w:val="00BB4830"/>
    <w:rsid w:val="00BC7147"/>
    <w:rsid w:val="00BD2F60"/>
    <w:rsid w:val="00BD3C4F"/>
    <w:rsid w:val="00BD6C92"/>
    <w:rsid w:val="00BD7303"/>
    <w:rsid w:val="00BE0ADF"/>
    <w:rsid w:val="00BE7C65"/>
    <w:rsid w:val="00BF02CF"/>
    <w:rsid w:val="00BF5A76"/>
    <w:rsid w:val="00BF5E0E"/>
    <w:rsid w:val="00BF6F3B"/>
    <w:rsid w:val="00C0534E"/>
    <w:rsid w:val="00C0615D"/>
    <w:rsid w:val="00C11848"/>
    <w:rsid w:val="00C11C98"/>
    <w:rsid w:val="00C16450"/>
    <w:rsid w:val="00C16B79"/>
    <w:rsid w:val="00C210A0"/>
    <w:rsid w:val="00C244B6"/>
    <w:rsid w:val="00C24F8B"/>
    <w:rsid w:val="00C2739B"/>
    <w:rsid w:val="00C30960"/>
    <w:rsid w:val="00C3287F"/>
    <w:rsid w:val="00C36CC3"/>
    <w:rsid w:val="00C416AD"/>
    <w:rsid w:val="00C4170B"/>
    <w:rsid w:val="00C41DD9"/>
    <w:rsid w:val="00C42F55"/>
    <w:rsid w:val="00C508A3"/>
    <w:rsid w:val="00C51CF0"/>
    <w:rsid w:val="00C55E3D"/>
    <w:rsid w:val="00C57219"/>
    <w:rsid w:val="00C83C35"/>
    <w:rsid w:val="00C84DFA"/>
    <w:rsid w:val="00C86E9D"/>
    <w:rsid w:val="00CA17D5"/>
    <w:rsid w:val="00CB0DCF"/>
    <w:rsid w:val="00CB3291"/>
    <w:rsid w:val="00CB579A"/>
    <w:rsid w:val="00CB7443"/>
    <w:rsid w:val="00CC60A5"/>
    <w:rsid w:val="00CD2C7F"/>
    <w:rsid w:val="00CD7D61"/>
    <w:rsid w:val="00CE20DC"/>
    <w:rsid w:val="00CF16CC"/>
    <w:rsid w:val="00CF238E"/>
    <w:rsid w:val="00D06613"/>
    <w:rsid w:val="00D1661C"/>
    <w:rsid w:val="00D227ED"/>
    <w:rsid w:val="00D24C31"/>
    <w:rsid w:val="00D348BE"/>
    <w:rsid w:val="00D435F7"/>
    <w:rsid w:val="00D43706"/>
    <w:rsid w:val="00D46CAA"/>
    <w:rsid w:val="00D549A1"/>
    <w:rsid w:val="00D61111"/>
    <w:rsid w:val="00D631E7"/>
    <w:rsid w:val="00D84678"/>
    <w:rsid w:val="00D854B1"/>
    <w:rsid w:val="00D85882"/>
    <w:rsid w:val="00D959AD"/>
    <w:rsid w:val="00D96263"/>
    <w:rsid w:val="00DA27CC"/>
    <w:rsid w:val="00DB1BA9"/>
    <w:rsid w:val="00DB6E7B"/>
    <w:rsid w:val="00DC0C37"/>
    <w:rsid w:val="00DD55BB"/>
    <w:rsid w:val="00DF1CAB"/>
    <w:rsid w:val="00DF627A"/>
    <w:rsid w:val="00E0457A"/>
    <w:rsid w:val="00E12042"/>
    <w:rsid w:val="00E1217D"/>
    <w:rsid w:val="00E14FC1"/>
    <w:rsid w:val="00E1776A"/>
    <w:rsid w:val="00E24734"/>
    <w:rsid w:val="00E32EC0"/>
    <w:rsid w:val="00E34678"/>
    <w:rsid w:val="00E347F6"/>
    <w:rsid w:val="00E3725A"/>
    <w:rsid w:val="00E41FDA"/>
    <w:rsid w:val="00E47246"/>
    <w:rsid w:val="00E50669"/>
    <w:rsid w:val="00E52B68"/>
    <w:rsid w:val="00E52E58"/>
    <w:rsid w:val="00E554EE"/>
    <w:rsid w:val="00E847C5"/>
    <w:rsid w:val="00E8483D"/>
    <w:rsid w:val="00E8517B"/>
    <w:rsid w:val="00E85CCC"/>
    <w:rsid w:val="00E86D3E"/>
    <w:rsid w:val="00E9049D"/>
    <w:rsid w:val="00E90F91"/>
    <w:rsid w:val="00E928A4"/>
    <w:rsid w:val="00E93FC9"/>
    <w:rsid w:val="00E95426"/>
    <w:rsid w:val="00EA1347"/>
    <w:rsid w:val="00EA58ED"/>
    <w:rsid w:val="00EA7B1E"/>
    <w:rsid w:val="00EB17F6"/>
    <w:rsid w:val="00EB390C"/>
    <w:rsid w:val="00EB569B"/>
    <w:rsid w:val="00ED5EAC"/>
    <w:rsid w:val="00ED7DB5"/>
    <w:rsid w:val="00EE3258"/>
    <w:rsid w:val="00EF0526"/>
    <w:rsid w:val="00EF0CC0"/>
    <w:rsid w:val="00EF1AE3"/>
    <w:rsid w:val="00EF5665"/>
    <w:rsid w:val="00EF72E9"/>
    <w:rsid w:val="00F041BC"/>
    <w:rsid w:val="00F06B82"/>
    <w:rsid w:val="00F13032"/>
    <w:rsid w:val="00F17896"/>
    <w:rsid w:val="00F31FEE"/>
    <w:rsid w:val="00F34D37"/>
    <w:rsid w:val="00F45BE5"/>
    <w:rsid w:val="00F54342"/>
    <w:rsid w:val="00F63E79"/>
    <w:rsid w:val="00F83E45"/>
    <w:rsid w:val="00F84B41"/>
    <w:rsid w:val="00F84E60"/>
    <w:rsid w:val="00F86EA2"/>
    <w:rsid w:val="00F92C67"/>
    <w:rsid w:val="00F949A5"/>
    <w:rsid w:val="00FA1E07"/>
    <w:rsid w:val="00FA2905"/>
    <w:rsid w:val="00FA2EE3"/>
    <w:rsid w:val="00FA5AA8"/>
    <w:rsid w:val="00FA734E"/>
    <w:rsid w:val="00FB0ECD"/>
    <w:rsid w:val="00FC3B4E"/>
    <w:rsid w:val="00FD4390"/>
    <w:rsid w:val="00FE1CA0"/>
    <w:rsid w:val="00FE2414"/>
    <w:rsid w:val="00FF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WHVSectionHeading"/>
    <w:next w:val="Normal"/>
    <w:link w:val="Heading1Char"/>
    <w:uiPriority w:val="9"/>
    <w:qFormat/>
    <w:rsid w:val="0014338B"/>
    <w:pPr>
      <w:outlineLvl w:val="0"/>
    </w:pPr>
  </w:style>
  <w:style w:type="paragraph" w:styleId="Heading2">
    <w:name w:val="heading 2"/>
    <w:basedOn w:val="Normal"/>
    <w:next w:val="Normal"/>
    <w:link w:val="Heading2Char"/>
    <w:uiPriority w:val="9"/>
    <w:unhideWhenUsed/>
    <w:qFormat/>
    <w:rsid w:val="00310219"/>
    <w:pPr>
      <w:outlineLvl w:val="1"/>
    </w:pPr>
    <w:rPr>
      <w:rFonts w:ascii="Arial" w:eastAsiaTheme="majorEastAsia" w:hAnsi="Arial" w:cstheme="majorBidi"/>
      <w:b/>
      <w:color w:val="E57200"/>
      <w:spacing w:val="-10"/>
      <w:kern w:val="28"/>
      <w:sz w:val="40"/>
      <w:szCs w:val="200"/>
    </w:rPr>
  </w:style>
  <w:style w:type="paragraph" w:styleId="Heading3">
    <w:name w:val="heading 3"/>
    <w:basedOn w:val="Normal"/>
    <w:next w:val="Normal"/>
    <w:link w:val="Heading3Char"/>
    <w:uiPriority w:val="9"/>
    <w:unhideWhenUsed/>
    <w:qFormat/>
    <w:rsid w:val="00696A86"/>
    <w:pPr>
      <w:tabs>
        <w:tab w:val="left" w:pos="539"/>
      </w:tabs>
      <w:spacing w:after="120" w:line="276" w:lineRule="auto"/>
      <w:ind w:left="539" w:hanging="539"/>
      <w:outlineLvl w:val="2"/>
    </w:pPr>
    <w:rPr>
      <w:rFonts w:ascii="Arial" w:eastAsiaTheme="majorEastAsia" w:hAnsi="Arial" w:cstheme="majorBidi"/>
      <w:b/>
      <w:color w:val="002F6C"/>
      <w:spacing w:val="-10"/>
      <w:kern w:val="28"/>
      <w:sz w:val="24"/>
      <w:szCs w:val="200"/>
    </w:rPr>
  </w:style>
  <w:style w:type="paragraph" w:styleId="Heading4">
    <w:name w:val="heading 4"/>
    <w:basedOn w:val="Normal"/>
    <w:next w:val="Normal"/>
    <w:link w:val="Heading4Char"/>
    <w:uiPriority w:val="9"/>
    <w:unhideWhenUsed/>
    <w:qFormat/>
    <w:rsid w:val="004B1B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B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b/>
      <w:color w:val="372957"/>
      <w:spacing w:val="-10"/>
      <w:kern w:val="28"/>
      <w:sz w:val="24"/>
      <w:szCs w:val="32"/>
    </w:rPr>
  </w:style>
  <w:style w:type="character" w:customStyle="1" w:styleId="Heading1Char">
    <w:name w:val="Heading 1 Char"/>
    <w:basedOn w:val="DefaultParagraphFont"/>
    <w:link w:val="Heading1"/>
    <w:uiPriority w:val="9"/>
    <w:rsid w:val="0014338B"/>
    <w:rPr>
      <w:rFonts w:ascii="Arial" w:eastAsiaTheme="majorEastAsia" w:hAnsi="Arial" w:cstheme="majorBidi"/>
      <w:b/>
      <w:color w:val="009CA6"/>
      <w:spacing w:val="-10"/>
      <w:kern w:val="28"/>
      <w:sz w:val="56"/>
      <w:szCs w:val="56"/>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5C2AB7"/>
    <w:rPr>
      <w:rFonts w:ascii="Arial" w:hAnsi="Arial"/>
      <w:b/>
      <w:color w:val="009CA6"/>
    </w:rPr>
  </w:style>
  <w:style w:type="paragraph" w:customStyle="1" w:styleId="WHVSubheading">
    <w:name w:val="WHV Sub heading"/>
    <w:basedOn w:val="Heading2"/>
    <w:link w:val="WHVSubheadingChar"/>
    <w:autoRedefine/>
    <w:qFormat/>
    <w:rsid w:val="007F63A4"/>
    <w:pPr>
      <w:spacing w:after="0"/>
    </w:pPr>
    <w:rPr>
      <w:color w:val="002060"/>
      <w:sz w:val="22"/>
      <w:szCs w:val="22"/>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5C2AB7"/>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232722"/>
    <w:pPr>
      <w:ind w:left="357" w:hanging="357"/>
    </w:pPr>
    <w:rPr>
      <w:b w:val="0"/>
      <w:bCs/>
      <w:color w:val="auto"/>
    </w:rPr>
  </w:style>
  <w:style w:type="character" w:customStyle="1" w:styleId="WHVSubheadingChar">
    <w:name w:val="WHV Sub heading Char"/>
    <w:basedOn w:val="WHVSectionHeadingChar"/>
    <w:link w:val="WHVSubheading"/>
    <w:rsid w:val="007F63A4"/>
    <w:rPr>
      <w:rFonts w:ascii="Arial" w:eastAsiaTheme="majorEastAsia" w:hAnsi="Arial" w:cstheme="majorBidi"/>
      <w:b/>
      <w:color w:val="002060"/>
      <w:spacing w:val="-10"/>
      <w:kern w:val="28"/>
      <w:sz w:val="56"/>
      <w:szCs w:val="56"/>
    </w:rPr>
  </w:style>
  <w:style w:type="paragraph" w:customStyle="1" w:styleId="WHVBodytext">
    <w:name w:val="WHV Body text"/>
    <w:basedOn w:val="WHVSubheading"/>
    <w:link w:val="WHVBodytextChar"/>
    <w:autoRedefine/>
    <w:qFormat/>
    <w:rsid w:val="00C416AD"/>
    <w:pPr>
      <w:spacing w:line="276" w:lineRule="auto"/>
    </w:pPr>
    <w:rPr>
      <w:b w:val="0"/>
      <w:color w:val="000000" w:themeColor="text1"/>
    </w:rPr>
  </w:style>
  <w:style w:type="character" w:customStyle="1" w:styleId="WHVSub-sub-headingChar">
    <w:name w:val="WHV Sub-sub-heading Char"/>
    <w:basedOn w:val="WHVSubheadingChar"/>
    <w:link w:val="WHVSub-sub-heading"/>
    <w:rsid w:val="00232722"/>
    <w:rPr>
      <w:rFonts w:ascii="Arial" w:eastAsiaTheme="majorEastAsia" w:hAnsi="Arial" w:cstheme="majorBidi"/>
      <w:b w:val="0"/>
      <w:bCs/>
      <w:color w:val="E57200"/>
      <w:spacing w:val="-10"/>
      <w:kern w:val="28"/>
      <w:sz w:val="56"/>
      <w:szCs w:val="56"/>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C416AD"/>
    <w:rPr>
      <w:rFonts w:ascii="Arial" w:eastAsiaTheme="majorEastAsia" w:hAnsi="Arial" w:cstheme="majorBidi"/>
      <w:b w:val="0"/>
      <w:color w:val="000000" w:themeColor="text1"/>
      <w:spacing w:val="-10"/>
      <w:kern w:val="28"/>
      <w:sz w:val="48"/>
      <w:szCs w:val="160"/>
    </w:rPr>
  </w:style>
  <w:style w:type="paragraph" w:styleId="ListParagraph">
    <w:name w:val="List Paragraph"/>
    <w:aliases w:val="Bullet points,Recommendation,List Paragraph1,List Paragraph11,L,Number,Bullet point,DDM Gen Text,List Paragraph - bullets,NFP GP Bulleted List,bullet point list,Content descriptions,Bullet Point,List Paragraph111,F5 List Paragraph,Dot pt"/>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2F3C83"/>
    <w:pPr>
      <w:jc w:val="right"/>
    </w:pPr>
    <w:rPr>
      <w:color w:val="002F6C"/>
    </w:rPr>
  </w:style>
  <w:style w:type="character" w:customStyle="1" w:styleId="WHVfooterChar">
    <w:name w:val="WHV footer Char"/>
    <w:basedOn w:val="WHVCaptionChar"/>
    <w:link w:val="WHVfooter"/>
    <w:rsid w:val="002F3C83"/>
    <w:rPr>
      <w:rFonts w:ascii="Arial" w:hAnsi="Arial"/>
      <w:i/>
      <w:iCs/>
      <w:color w:val="002F6C"/>
      <w:sz w:val="18"/>
      <w:szCs w:val="18"/>
    </w:rPr>
  </w:style>
  <w:style w:type="character" w:customStyle="1" w:styleId="Heading4Char">
    <w:name w:val="Heading 4 Char"/>
    <w:basedOn w:val="DefaultParagraphFont"/>
    <w:link w:val="Heading4"/>
    <w:uiPriority w:val="9"/>
    <w:rsid w:val="004B1B8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10219"/>
    <w:rPr>
      <w:rFonts w:ascii="Arial" w:eastAsiaTheme="majorEastAsia" w:hAnsi="Arial" w:cstheme="majorBidi"/>
      <w:b/>
      <w:color w:val="E57200"/>
      <w:spacing w:val="-10"/>
      <w:kern w:val="28"/>
      <w:sz w:val="40"/>
      <w:szCs w:val="200"/>
    </w:rPr>
  </w:style>
  <w:style w:type="character" w:customStyle="1" w:styleId="Heading5Char">
    <w:name w:val="Heading 5 Char"/>
    <w:basedOn w:val="DefaultParagraphFont"/>
    <w:link w:val="Heading5"/>
    <w:uiPriority w:val="9"/>
    <w:semiHidden/>
    <w:rsid w:val="004B1B8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B1B85"/>
    <w:rPr>
      <w:sz w:val="16"/>
      <w:szCs w:val="16"/>
    </w:rPr>
  </w:style>
  <w:style w:type="paragraph" w:styleId="CommentText">
    <w:name w:val="annotation text"/>
    <w:basedOn w:val="Normal"/>
    <w:link w:val="CommentTextChar"/>
    <w:uiPriority w:val="99"/>
    <w:unhideWhenUsed/>
    <w:rsid w:val="004B1B85"/>
    <w:pPr>
      <w:spacing w:line="240" w:lineRule="auto"/>
    </w:pPr>
    <w:rPr>
      <w:sz w:val="20"/>
      <w:szCs w:val="20"/>
    </w:rPr>
  </w:style>
  <w:style w:type="character" w:customStyle="1" w:styleId="CommentTextChar">
    <w:name w:val="Comment Text Char"/>
    <w:basedOn w:val="DefaultParagraphFont"/>
    <w:link w:val="CommentText"/>
    <w:uiPriority w:val="99"/>
    <w:rsid w:val="004B1B85"/>
    <w:rPr>
      <w:sz w:val="20"/>
      <w:szCs w:val="20"/>
    </w:rPr>
  </w:style>
  <w:style w:type="paragraph" w:styleId="CommentSubject">
    <w:name w:val="annotation subject"/>
    <w:basedOn w:val="CommentText"/>
    <w:next w:val="CommentText"/>
    <w:link w:val="CommentSubjectChar"/>
    <w:uiPriority w:val="99"/>
    <w:semiHidden/>
    <w:unhideWhenUsed/>
    <w:rsid w:val="004B1B85"/>
    <w:rPr>
      <w:b/>
      <w:bCs/>
    </w:rPr>
  </w:style>
  <w:style w:type="character" w:customStyle="1" w:styleId="CommentSubjectChar">
    <w:name w:val="Comment Subject Char"/>
    <w:basedOn w:val="CommentTextChar"/>
    <w:link w:val="CommentSubject"/>
    <w:uiPriority w:val="99"/>
    <w:semiHidden/>
    <w:rsid w:val="004B1B85"/>
    <w:rPr>
      <w:b/>
      <w:bCs/>
      <w:sz w:val="20"/>
      <w:szCs w:val="20"/>
    </w:rPr>
  </w:style>
  <w:style w:type="paragraph" w:styleId="NormalWeb">
    <w:name w:val="Normal (Web)"/>
    <w:basedOn w:val="Normal"/>
    <w:uiPriority w:val="99"/>
    <w:unhideWhenUsed/>
    <w:rsid w:val="004B1B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B1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4B1B85"/>
    <w:pPr>
      <w:spacing w:after="0" w:line="240" w:lineRule="auto"/>
    </w:pPr>
  </w:style>
  <w:style w:type="paragraph" w:customStyle="1" w:styleId="OWBullet1">
    <w:name w:val="OW Bullet 1"/>
    <w:basedOn w:val="BodyText"/>
    <w:uiPriority w:val="99"/>
    <w:rsid w:val="004B1B85"/>
    <w:pPr>
      <w:numPr>
        <w:numId w:val="2"/>
      </w:numPr>
      <w:suppressAutoHyphens/>
      <w:autoSpaceDE w:val="0"/>
      <w:autoSpaceDN w:val="0"/>
      <w:adjustRightInd w:val="0"/>
      <w:spacing w:after="60" w:line="290" w:lineRule="atLeast"/>
      <w:textAlignment w:val="center"/>
    </w:pPr>
    <w:rPr>
      <w:rFonts w:eastAsiaTheme="minorEastAsia" w:cs="Calibri"/>
      <w:color w:val="44546A" w:themeColor="text2"/>
      <w:sz w:val="24"/>
      <w:szCs w:val="24"/>
      <w:lang w:eastAsia="en-AU"/>
    </w:rPr>
  </w:style>
  <w:style w:type="numbering" w:customStyle="1" w:styleId="ZZBullets">
    <w:name w:val="ZZ Bullets"/>
    <w:basedOn w:val="NoList"/>
    <w:uiPriority w:val="99"/>
    <w:rsid w:val="004B1B85"/>
    <w:pPr>
      <w:numPr>
        <w:numId w:val="2"/>
      </w:numPr>
    </w:pPr>
  </w:style>
  <w:style w:type="paragraph" w:customStyle="1" w:styleId="OWBullet2">
    <w:name w:val="OW Bullet 2"/>
    <w:basedOn w:val="BodyText"/>
    <w:uiPriority w:val="99"/>
    <w:rsid w:val="004B1B85"/>
    <w:pPr>
      <w:numPr>
        <w:ilvl w:val="1"/>
        <w:numId w:val="2"/>
      </w:numPr>
      <w:suppressAutoHyphens/>
      <w:autoSpaceDE w:val="0"/>
      <w:autoSpaceDN w:val="0"/>
      <w:adjustRightInd w:val="0"/>
      <w:spacing w:after="60" w:line="290" w:lineRule="atLeast"/>
      <w:ind w:left="1440" w:hanging="360"/>
      <w:textAlignment w:val="center"/>
    </w:pPr>
    <w:rPr>
      <w:rFonts w:ascii="Calibri" w:eastAsiaTheme="minorEastAsia" w:hAnsi="Calibri" w:cs="Calibri"/>
      <w:color w:val="000000"/>
      <w:sz w:val="24"/>
      <w:szCs w:val="24"/>
      <w:lang w:eastAsia="en-AU"/>
    </w:rPr>
  </w:style>
  <w:style w:type="paragraph" w:styleId="BodyText">
    <w:name w:val="Body Text"/>
    <w:basedOn w:val="Normal"/>
    <w:link w:val="BodyTextChar"/>
    <w:uiPriority w:val="99"/>
    <w:unhideWhenUsed/>
    <w:rsid w:val="004B1B85"/>
    <w:pPr>
      <w:spacing w:after="120"/>
    </w:pPr>
  </w:style>
  <w:style w:type="character" w:customStyle="1" w:styleId="BodyTextChar">
    <w:name w:val="Body Text Char"/>
    <w:basedOn w:val="DefaultParagraphFont"/>
    <w:link w:val="BodyText"/>
    <w:uiPriority w:val="99"/>
    <w:rsid w:val="004B1B85"/>
  </w:style>
  <w:style w:type="character" w:styleId="Hyperlink">
    <w:name w:val="Hyperlink"/>
    <w:basedOn w:val="DefaultParagraphFont"/>
    <w:uiPriority w:val="99"/>
    <w:unhideWhenUsed/>
    <w:rsid w:val="004B1B85"/>
    <w:rPr>
      <w:color w:val="0563C1"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Char Char,Char,fn"/>
    <w:basedOn w:val="Normal"/>
    <w:link w:val="FootnoteTextChar"/>
    <w:uiPriority w:val="99"/>
    <w:unhideWhenUsed/>
    <w:qFormat/>
    <w:rsid w:val="00335539"/>
    <w:pPr>
      <w:tabs>
        <w:tab w:val="left" w:pos="357"/>
      </w:tabs>
      <w:spacing w:after="40" w:line="240" w:lineRule="auto"/>
      <w:ind w:left="357" w:hanging="357"/>
    </w:pPr>
    <w:rPr>
      <w:rFonts w:ascii="Arial" w:hAnsi="Arial" w:cs="Arial"/>
      <w:bCs/>
      <w:sz w:val="18"/>
      <w:szCs w:val="18"/>
      <w:shd w:val="clear" w:color="auto" w:fill="FFFFFF"/>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335539"/>
    <w:rPr>
      <w:rFonts w:ascii="Arial" w:hAnsi="Arial" w:cs="Arial"/>
      <w:bCs/>
      <w:sz w:val="18"/>
      <w:szCs w:val="18"/>
    </w:rPr>
  </w:style>
  <w:style w:type="character" w:styleId="FootnoteReference">
    <w:name w:val="footnote reference"/>
    <w:aliases w:val="NO,Footnotes refss,Footnote number,Footnote,FNRefe Char Char,BVI fnr Char Char,BVI fnr Char Char Char,BVI fnr Car Car Char Char Char,BVI fnr Car Char Char Char,BVI fnr Car Car Car Car Char Char Char Char Char,FNRefe Char Char Char"/>
    <w:basedOn w:val="DefaultParagraphFont"/>
    <w:link w:val="BVIfnr"/>
    <w:uiPriority w:val="99"/>
    <w:unhideWhenUsed/>
    <w:qFormat/>
    <w:rsid w:val="004B1B85"/>
    <w:rPr>
      <w:vertAlign w:val="superscript"/>
    </w:rPr>
  </w:style>
  <w:style w:type="table" w:styleId="TableGrid">
    <w:name w:val="Table Grid"/>
    <w:basedOn w:val="TableNormal"/>
    <w:uiPriority w:val="39"/>
    <w:rsid w:val="004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Recommendation Char,List Paragraph1 Char,List Paragraph11 Char,L Char,Number Char,Bullet point Char,DDM Gen Text Char,List Paragraph - bullets Char,NFP GP Bulleted List Char,bullet point list Char,Bullet Point Char"/>
    <w:basedOn w:val="DefaultParagraphFont"/>
    <w:link w:val="ListParagraph"/>
    <w:uiPriority w:val="34"/>
    <w:rsid w:val="004B1B85"/>
  </w:style>
  <w:style w:type="character" w:customStyle="1" w:styleId="Hyperlink1">
    <w:name w:val="Hyperlink1"/>
    <w:basedOn w:val="DefaultParagraphFont"/>
    <w:uiPriority w:val="99"/>
    <w:unhideWhenUsed/>
    <w:rsid w:val="004B1B85"/>
    <w:rPr>
      <w:color w:val="0000FF"/>
      <w:u w:val="single"/>
    </w:rPr>
  </w:style>
  <w:style w:type="character" w:styleId="FollowedHyperlink">
    <w:name w:val="FollowedHyperlink"/>
    <w:basedOn w:val="DefaultParagraphFont"/>
    <w:uiPriority w:val="99"/>
    <w:semiHidden/>
    <w:unhideWhenUsed/>
    <w:rsid w:val="004B1B85"/>
    <w:rPr>
      <w:color w:val="954F72" w:themeColor="followedHyperlink"/>
      <w:u w:val="single"/>
    </w:rPr>
  </w:style>
  <w:style w:type="character" w:styleId="UnresolvedMention">
    <w:name w:val="Unresolved Mention"/>
    <w:basedOn w:val="DefaultParagraphFont"/>
    <w:uiPriority w:val="99"/>
    <w:semiHidden/>
    <w:unhideWhenUsed/>
    <w:rsid w:val="004B1B85"/>
    <w:rPr>
      <w:color w:val="605E5C"/>
      <w:shd w:val="clear" w:color="auto" w:fill="E1DFDD"/>
    </w:rPr>
  </w:style>
  <w:style w:type="numbering" w:customStyle="1" w:styleId="ZZBullets1">
    <w:name w:val="ZZ Bullets1"/>
    <w:basedOn w:val="NoList"/>
    <w:uiPriority w:val="99"/>
    <w:rsid w:val="004B1B85"/>
  </w:style>
  <w:style w:type="paragraph" w:styleId="NoSpacing">
    <w:name w:val="No Spacing"/>
    <w:uiPriority w:val="1"/>
    <w:qFormat/>
    <w:rsid w:val="004B1B85"/>
    <w:pPr>
      <w:spacing w:after="0" w:line="240" w:lineRule="auto"/>
    </w:pPr>
  </w:style>
  <w:style w:type="paragraph" w:styleId="EndnoteText">
    <w:name w:val="endnote text"/>
    <w:aliases w:val="OW Endnote Text"/>
    <w:basedOn w:val="Normal"/>
    <w:link w:val="EndnoteTextChar"/>
    <w:uiPriority w:val="99"/>
    <w:unhideWhenUsed/>
    <w:rsid w:val="004B1B85"/>
    <w:pPr>
      <w:keepLines/>
      <w:suppressAutoHyphens/>
      <w:spacing w:after="120" w:line="250" w:lineRule="atLeast"/>
      <w:ind w:left="567" w:hanging="567"/>
    </w:pPr>
    <w:rPr>
      <w:rFonts w:eastAsiaTheme="minorEastAsia"/>
      <w:color w:val="44546A" w:themeColor="text2"/>
      <w:sz w:val="21"/>
      <w:szCs w:val="20"/>
      <w:lang w:eastAsia="en-AU"/>
    </w:rPr>
  </w:style>
  <w:style w:type="character" w:customStyle="1" w:styleId="EndnoteTextChar">
    <w:name w:val="Endnote Text Char"/>
    <w:aliases w:val="OW Endnote Text Char"/>
    <w:basedOn w:val="DefaultParagraphFont"/>
    <w:link w:val="EndnoteText"/>
    <w:uiPriority w:val="99"/>
    <w:rsid w:val="004B1B85"/>
    <w:rPr>
      <w:rFonts w:eastAsiaTheme="minorEastAsia"/>
      <w:color w:val="44546A" w:themeColor="text2"/>
      <w:sz w:val="21"/>
      <w:szCs w:val="20"/>
      <w:lang w:eastAsia="en-AU"/>
    </w:rPr>
  </w:style>
  <w:style w:type="character" w:styleId="EndnoteReference">
    <w:name w:val="endnote reference"/>
    <w:aliases w:val="OW Endnote Reference"/>
    <w:basedOn w:val="DefaultParagraphFont"/>
    <w:uiPriority w:val="99"/>
    <w:rsid w:val="004B1B85"/>
    <w:rPr>
      <w:vertAlign w:val="superscript"/>
    </w:rPr>
  </w:style>
  <w:style w:type="character" w:customStyle="1" w:styleId="HyperlinkItalic">
    <w:name w:val="Hyperlink Italic"/>
    <w:basedOn w:val="Hyperlink"/>
    <w:uiPriority w:val="1"/>
    <w:qFormat/>
    <w:rsid w:val="004B1B85"/>
    <w:rPr>
      <w:i/>
      <w:color w:val="1B5997"/>
      <w:w w:val="100"/>
      <w:u w:val="single" w:color="1B5997"/>
    </w:rPr>
  </w:style>
  <w:style w:type="character" w:styleId="Emphasis">
    <w:name w:val="Emphasis"/>
    <w:basedOn w:val="DefaultParagraphFont"/>
    <w:uiPriority w:val="20"/>
    <w:qFormat/>
    <w:rsid w:val="004B1B85"/>
    <w:rPr>
      <w:i/>
      <w:iCs/>
    </w:rPr>
  </w:style>
  <w:style w:type="paragraph" w:styleId="TOCHeading">
    <w:name w:val="TOC Heading"/>
    <w:basedOn w:val="Heading1"/>
    <w:next w:val="Normal"/>
    <w:uiPriority w:val="39"/>
    <w:unhideWhenUsed/>
    <w:qFormat/>
    <w:rsid w:val="00726AF8"/>
    <w:pPr>
      <w:outlineLvl w:val="9"/>
    </w:pPr>
    <w:rPr>
      <w:lang w:val="en-US"/>
    </w:rPr>
  </w:style>
  <w:style w:type="paragraph" w:styleId="TOC2">
    <w:name w:val="toc 2"/>
    <w:basedOn w:val="Normal"/>
    <w:next w:val="Normal"/>
    <w:autoRedefine/>
    <w:uiPriority w:val="39"/>
    <w:unhideWhenUsed/>
    <w:rsid w:val="005C2AB7"/>
    <w:pPr>
      <w:tabs>
        <w:tab w:val="left" w:pos="539"/>
        <w:tab w:val="left" w:pos="660"/>
        <w:tab w:val="right" w:leader="dot" w:pos="9016"/>
      </w:tabs>
      <w:spacing w:after="100"/>
      <w:ind w:left="896" w:right="567" w:hanging="539"/>
    </w:pPr>
    <w:rPr>
      <w:rFonts w:ascii="Arial" w:hAnsi="Arial" w:cs="Arial"/>
      <w:bCs/>
      <w:noProof/>
    </w:rPr>
  </w:style>
  <w:style w:type="paragraph" w:styleId="TOC1">
    <w:name w:val="toc 1"/>
    <w:basedOn w:val="Normal"/>
    <w:next w:val="Normal"/>
    <w:autoRedefine/>
    <w:uiPriority w:val="39"/>
    <w:unhideWhenUsed/>
    <w:rsid w:val="006049A6"/>
    <w:pPr>
      <w:tabs>
        <w:tab w:val="right" w:leader="dot" w:pos="9016"/>
      </w:tabs>
      <w:spacing w:after="100"/>
    </w:pPr>
    <w:rPr>
      <w:rFonts w:ascii="Arial" w:hAnsi="Arial" w:cs="Arial"/>
      <w:b/>
      <w:bCs/>
      <w:noProof/>
    </w:rPr>
  </w:style>
  <w:style w:type="character" w:customStyle="1" w:styleId="Heading3Char">
    <w:name w:val="Heading 3 Char"/>
    <w:basedOn w:val="DefaultParagraphFont"/>
    <w:link w:val="Heading3"/>
    <w:uiPriority w:val="9"/>
    <w:rsid w:val="00696A86"/>
    <w:rPr>
      <w:rFonts w:ascii="Arial" w:eastAsiaTheme="majorEastAsia" w:hAnsi="Arial" w:cstheme="majorBidi"/>
      <w:b/>
      <w:color w:val="002F6C"/>
      <w:spacing w:val="-10"/>
      <w:kern w:val="28"/>
      <w:sz w:val="24"/>
      <w:szCs w:val="200"/>
    </w:rPr>
  </w:style>
  <w:style w:type="paragraph" w:styleId="TOC3">
    <w:name w:val="toc 3"/>
    <w:basedOn w:val="Normal"/>
    <w:next w:val="Normal"/>
    <w:autoRedefine/>
    <w:uiPriority w:val="39"/>
    <w:unhideWhenUsed/>
    <w:rsid w:val="009A1E04"/>
    <w:pPr>
      <w:tabs>
        <w:tab w:val="left" w:pos="357"/>
        <w:tab w:val="left" w:pos="1100"/>
        <w:tab w:val="right" w:leader="dot" w:pos="9016"/>
      </w:tabs>
      <w:spacing w:after="100"/>
      <w:ind w:left="896" w:right="567" w:hanging="539"/>
    </w:pPr>
  </w:style>
  <w:style w:type="paragraph" w:customStyle="1" w:styleId="xmsolistparagraph">
    <w:name w:val="x_msolistparagraph"/>
    <w:basedOn w:val="Normal"/>
    <w:rsid w:val="002015FB"/>
    <w:pPr>
      <w:spacing w:after="0" w:line="240" w:lineRule="auto"/>
      <w:ind w:left="720"/>
    </w:pPr>
    <w:rPr>
      <w:rFonts w:ascii="Calibri" w:hAnsi="Calibri" w:cs="Calibri"/>
      <w:lang w:eastAsia="en-AU"/>
    </w:rPr>
  </w:style>
  <w:style w:type="paragraph" w:customStyle="1" w:styleId="BVIfnr">
    <w:name w:val="BVI fnr"/>
    <w:aliases w:val="BVI fnr Car Car,BVI fnr Car,BVI fnr Car Car Car Car,BVI fnr Char Car Car Car,BVI fnr Car Car Car Car Char Char"/>
    <w:basedOn w:val="Normal"/>
    <w:link w:val="FootnoteReference"/>
    <w:rsid w:val="002015FB"/>
    <w:pPr>
      <w:spacing w:line="240" w:lineRule="exact"/>
      <w:ind w:firstLine="360"/>
      <w:jc w:val="both"/>
    </w:pPr>
    <w:rPr>
      <w:vertAlign w:val="superscript"/>
    </w:rPr>
  </w:style>
  <w:style w:type="character" w:customStyle="1" w:styleId="cf01">
    <w:name w:val="cf01"/>
    <w:basedOn w:val="DefaultParagraphFont"/>
    <w:rsid w:val="002015FB"/>
    <w:rPr>
      <w:rFonts w:ascii="Segoe UI" w:hAnsi="Segoe UI" w:cs="Segoe UI" w:hint="default"/>
      <w:sz w:val="18"/>
      <w:szCs w:val="18"/>
    </w:rPr>
  </w:style>
  <w:style w:type="character" w:styleId="Strong">
    <w:name w:val="Strong"/>
    <w:basedOn w:val="DefaultParagraphFont"/>
    <w:uiPriority w:val="22"/>
    <w:qFormat/>
    <w:rsid w:val="001579E8"/>
    <w:rPr>
      <w:b/>
      <w:bCs/>
    </w:rPr>
  </w:style>
  <w:style w:type="paragraph" w:customStyle="1" w:styleId="WMHAbodytext">
    <w:name w:val="WMHA body text"/>
    <w:basedOn w:val="Normal"/>
    <w:link w:val="WMHAbodytextChar"/>
    <w:autoRedefine/>
    <w:qFormat/>
    <w:rsid w:val="001579E8"/>
    <w:rPr>
      <w:rFonts w:cstheme="minorHAnsi"/>
      <w:color w:val="7030A0"/>
    </w:rPr>
  </w:style>
  <w:style w:type="character" w:customStyle="1" w:styleId="WMHAbodytextChar">
    <w:name w:val="WMHA body text Char"/>
    <w:basedOn w:val="DefaultParagraphFont"/>
    <w:link w:val="WMHAbodytext"/>
    <w:rsid w:val="001579E8"/>
    <w:rPr>
      <w:rFonts w:cstheme="minorHAnsi"/>
      <w:color w:val="7030A0"/>
    </w:rPr>
  </w:style>
  <w:style w:type="character" w:customStyle="1" w:styleId="normaltextrun">
    <w:name w:val="normaltextrun"/>
    <w:basedOn w:val="DefaultParagraphFont"/>
    <w:rsid w:val="001579E8"/>
  </w:style>
  <w:style w:type="character" w:customStyle="1" w:styleId="eop">
    <w:name w:val="eop"/>
    <w:basedOn w:val="DefaultParagraphFont"/>
    <w:rsid w:val="001579E8"/>
  </w:style>
  <w:style w:type="paragraph" w:customStyle="1" w:styleId="pf0">
    <w:name w:val="pf0"/>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1579E8"/>
    <w:rPr>
      <w:rFonts w:ascii="Segoe UI" w:hAnsi="Segoe UI" w:cs="Segoe UI" w:hint="default"/>
      <w:b/>
      <w:bCs/>
      <w:sz w:val="18"/>
      <w:szCs w:val="18"/>
    </w:rPr>
  </w:style>
  <w:style w:type="paragraph" w:customStyle="1" w:styleId="above-list">
    <w:name w:val="above-list"/>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1579E8"/>
  </w:style>
  <w:style w:type="character" w:customStyle="1" w:styleId="sro">
    <w:name w:val="sro"/>
    <w:basedOn w:val="DefaultParagraphFont"/>
    <w:rsid w:val="001579E8"/>
  </w:style>
  <w:style w:type="paragraph" w:customStyle="1" w:styleId="paragraph">
    <w:name w:val="paragraph"/>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ndhit">
    <w:name w:val="findhit"/>
    <w:basedOn w:val="DefaultParagraphFont"/>
    <w:rsid w:val="001579E8"/>
  </w:style>
  <w:style w:type="character" w:customStyle="1" w:styleId="cf11">
    <w:name w:val="cf11"/>
    <w:basedOn w:val="DefaultParagraphFont"/>
    <w:rsid w:val="001579E8"/>
    <w:rPr>
      <w:rFonts w:ascii="Segoe UI" w:hAnsi="Segoe UI" w:cs="Segoe UI" w:hint="default"/>
      <w:i/>
      <w:iCs/>
      <w:color w:val="00313C"/>
      <w:sz w:val="18"/>
      <w:szCs w:val="18"/>
      <w:shd w:val="clear" w:color="auto" w:fill="FFFFFF"/>
    </w:rPr>
  </w:style>
  <w:style w:type="character" w:customStyle="1" w:styleId="highwire-citation-authors">
    <w:name w:val="highwire-citation-authors"/>
    <w:basedOn w:val="DefaultParagraphFont"/>
    <w:rsid w:val="001579E8"/>
  </w:style>
  <w:style w:type="character" w:customStyle="1" w:styleId="highwire-citation-author">
    <w:name w:val="highwire-citation-author"/>
    <w:basedOn w:val="DefaultParagraphFont"/>
    <w:rsid w:val="001579E8"/>
  </w:style>
  <w:style w:type="character" w:customStyle="1" w:styleId="nlm-surname">
    <w:name w:val="nlm-surname"/>
    <w:basedOn w:val="DefaultParagraphFont"/>
    <w:rsid w:val="001579E8"/>
  </w:style>
  <w:style w:type="character" w:customStyle="1" w:styleId="citation-et">
    <w:name w:val="citation-et"/>
    <w:basedOn w:val="DefaultParagraphFont"/>
    <w:rsid w:val="001579E8"/>
  </w:style>
  <w:style w:type="character" w:customStyle="1" w:styleId="highwire-cite-metadata-journal">
    <w:name w:val="highwire-cite-metadata-journal"/>
    <w:basedOn w:val="DefaultParagraphFont"/>
    <w:rsid w:val="001579E8"/>
  </w:style>
  <w:style w:type="character" w:customStyle="1" w:styleId="highwire-cite-metadata-year">
    <w:name w:val="highwire-cite-metadata-year"/>
    <w:basedOn w:val="DefaultParagraphFont"/>
    <w:rsid w:val="001579E8"/>
  </w:style>
  <w:style w:type="character" w:customStyle="1" w:styleId="articleheaderauthorsauthor">
    <w:name w:val="articleheader__authors_author"/>
    <w:basedOn w:val="DefaultParagraphFont"/>
    <w:rsid w:val="001579E8"/>
  </w:style>
  <w:style w:type="paragraph" w:customStyle="1" w:styleId="list-inline-item">
    <w:name w:val="list-inline-item"/>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ted-byentrytitle">
    <w:name w:val="cited-by__entry__title"/>
    <w:basedOn w:val="DefaultParagraphFont"/>
    <w:rsid w:val="001579E8"/>
  </w:style>
  <w:style w:type="character" w:customStyle="1" w:styleId="cited-byentryseries-title">
    <w:name w:val="cited-by__entry__series-title"/>
    <w:basedOn w:val="DefaultParagraphFont"/>
    <w:rsid w:val="001579E8"/>
  </w:style>
  <w:style w:type="character" w:customStyle="1" w:styleId="cited-byentryvolume">
    <w:name w:val="cited-by__entry__volume"/>
    <w:basedOn w:val="DefaultParagraphFont"/>
    <w:rsid w:val="001579E8"/>
  </w:style>
  <w:style w:type="character" w:customStyle="1" w:styleId="cited-byentryissue">
    <w:name w:val="cited-by__entry__issue"/>
    <w:basedOn w:val="DefaultParagraphFont"/>
    <w:rsid w:val="001579E8"/>
  </w:style>
  <w:style w:type="character" w:customStyle="1" w:styleId="cited-byentrypage-range">
    <w:name w:val="cited-by__entry__page-range"/>
    <w:basedOn w:val="DefaultParagraphFont"/>
    <w:rsid w:val="001579E8"/>
  </w:style>
  <w:style w:type="character" w:customStyle="1" w:styleId="cited-byentrypub-date">
    <w:name w:val="cited-by__entry__pub-date"/>
    <w:basedOn w:val="DefaultParagraphFont"/>
    <w:rsid w:val="001579E8"/>
  </w:style>
  <w:style w:type="character" w:customStyle="1" w:styleId="citation">
    <w:name w:val="citation"/>
    <w:basedOn w:val="DefaultParagraphFont"/>
    <w:rsid w:val="001579E8"/>
  </w:style>
  <w:style w:type="character" w:customStyle="1" w:styleId="doi">
    <w:name w:val="doi"/>
    <w:basedOn w:val="DefaultParagraphFont"/>
    <w:rsid w:val="001579E8"/>
  </w:style>
  <w:style w:type="character" w:customStyle="1" w:styleId="accordion-tabbedtab-mobile">
    <w:name w:val="accordion-tabbed__tab-mobile"/>
    <w:basedOn w:val="DefaultParagraphFont"/>
    <w:rsid w:val="001579E8"/>
  </w:style>
  <w:style w:type="character" w:customStyle="1" w:styleId="comma-separator">
    <w:name w:val="comma-separator"/>
    <w:basedOn w:val="DefaultParagraphFont"/>
    <w:rsid w:val="001579E8"/>
  </w:style>
  <w:style w:type="character" w:styleId="Mention">
    <w:name w:val="Mention"/>
    <w:basedOn w:val="DefaultParagraphFont"/>
    <w:uiPriority w:val="99"/>
    <w:unhideWhenUsed/>
    <w:rsid w:val="001579E8"/>
    <w:rPr>
      <w:color w:val="2B579A"/>
      <w:shd w:val="clear" w:color="auto" w:fill="E1DFDD"/>
    </w:rPr>
  </w:style>
  <w:style w:type="paragraph" w:customStyle="1" w:styleId="WHVfootnotes">
    <w:name w:val="WHV footnotes"/>
    <w:basedOn w:val="Normal"/>
    <w:link w:val="WHVfootnotesChar"/>
    <w:qFormat/>
    <w:rsid w:val="00012804"/>
    <w:pPr>
      <w:shd w:val="clear" w:color="auto" w:fill="FFFFFF"/>
      <w:tabs>
        <w:tab w:val="left" w:pos="357"/>
      </w:tabs>
      <w:spacing w:after="40"/>
      <w:ind w:left="357" w:hanging="357"/>
    </w:pPr>
    <w:rPr>
      <w:rFonts w:ascii="Arial" w:hAnsi="Arial"/>
      <w:sz w:val="18"/>
    </w:rPr>
  </w:style>
  <w:style w:type="character" w:customStyle="1" w:styleId="WHVfootnotesChar">
    <w:name w:val="WHV footnotes Char"/>
    <w:basedOn w:val="DefaultParagraphFont"/>
    <w:link w:val="WHVfootnotes"/>
    <w:rsid w:val="00012804"/>
    <w:rPr>
      <w:rFonts w:ascii="Arial" w:hAnsi="Arial"/>
      <w:sz w:val="18"/>
      <w:shd w:val="clear" w:color="auto" w:fill="FFFFFF"/>
    </w:rPr>
  </w:style>
  <w:style w:type="paragraph" w:customStyle="1" w:styleId="WHVsubmissionfooter">
    <w:name w:val="WHV submission footer"/>
    <w:basedOn w:val="FootnoteText"/>
    <w:qFormat/>
    <w:rsid w:val="00BD3C4F"/>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9476">
      <w:bodyDiv w:val="1"/>
      <w:marLeft w:val="0"/>
      <w:marRight w:val="0"/>
      <w:marTop w:val="0"/>
      <w:marBottom w:val="0"/>
      <w:divBdr>
        <w:top w:val="none" w:sz="0" w:space="0" w:color="auto"/>
        <w:left w:val="none" w:sz="0" w:space="0" w:color="auto"/>
        <w:bottom w:val="none" w:sz="0" w:space="0" w:color="auto"/>
        <w:right w:val="none" w:sz="0" w:space="0" w:color="auto"/>
      </w:divBdr>
    </w:div>
    <w:div w:id="315887435">
      <w:bodyDiv w:val="1"/>
      <w:marLeft w:val="0"/>
      <w:marRight w:val="0"/>
      <w:marTop w:val="0"/>
      <w:marBottom w:val="0"/>
      <w:divBdr>
        <w:top w:val="none" w:sz="0" w:space="0" w:color="auto"/>
        <w:left w:val="none" w:sz="0" w:space="0" w:color="auto"/>
        <w:bottom w:val="none" w:sz="0" w:space="0" w:color="auto"/>
        <w:right w:val="none" w:sz="0" w:space="0" w:color="auto"/>
      </w:divBdr>
    </w:div>
    <w:div w:id="364987916">
      <w:bodyDiv w:val="1"/>
      <w:marLeft w:val="0"/>
      <w:marRight w:val="0"/>
      <w:marTop w:val="0"/>
      <w:marBottom w:val="0"/>
      <w:divBdr>
        <w:top w:val="none" w:sz="0" w:space="0" w:color="auto"/>
        <w:left w:val="none" w:sz="0" w:space="0" w:color="auto"/>
        <w:bottom w:val="none" w:sz="0" w:space="0" w:color="auto"/>
        <w:right w:val="none" w:sz="0" w:space="0" w:color="auto"/>
      </w:divBdr>
    </w:div>
    <w:div w:id="510071496">
      <w:bodyDiv w:val="1"/>
      <w:marLeft w:val="0"/>
      <w:marRight w:val="0"/>
      <w:marTop w:val="0"/>
      <w:marBottom w:val="0"/>
      <w:divBdr>
        <w:top w:val="none" w:sz="0" w:space="0" w:color="auto"/>
        <w:left w:val="none" w:sz="0" w:space="0" w:color="auto"/>
        <w:bottom w:val="none" w:sz="0" w:space="0" w:color="auto"/>
        <w:right w:val="none" w:sz="0" w:space="0" w:color="auto"/>
      </w:divBdr>
    </w:div>
    <w:div w:id="884365572">
      <w:bodyDiv w:val="1"/>
      <w:marLeft w:val="0"/>
      <w:marRight w:val="0"/>
      <w:marTop w:val="0"/>
      <w:marBottom w:val="0"/>
      <w:divBdr>
        <w:top w:val="none" w:sz="0" w:space="0" w:color="auto"/>
        <w:left w:val="none" w:sz="0" w:space="0" w:color="auto"/>
        <w:bottom w:val="none" w:sz="0" w:space="0" w:color="auto"/>
        <w:right w:val="none" w:sz="0" w:space="0" w:color="auto"/>
      </w:divBdr>
    </w:div>
    <w:div w:id="1065297860">
      <w:bodyDiv w:val="1"/>
      <w:marLeft w:val="0"/>
      <w:marRight w:val="0"/>
      <w:marTop w:val="0"/>
      <w:marBottom w:val="0"/>
      <w:divBdr>
        <w:top w:val="none" w:sz="0" w:space="0" w:color="auto"/>
        <w:left w:val="none" w:sz="0" w:space="0" w:color="auto"/>
        <w:bottom w:val="none" w:sz="0" w:space="0" w:color="auto"/>
        <w:right w:val="none" w:sz="0" w:space="0" w:color="auto"/>
      </w:divBdr>
    </w:div>
    <w:div w:id="1330987281">
      <w:bodyDiv w:val="1"/>
      <w:marLeft w:val="0"/>
      <w:marRight w:val="0"/>
      <w:marTop w:val="0"/>
      <w:marBottom w:val="0"/>
      <w:divBdr>
        <w:top w:val="none" w:sz="0" w:space="0" w:color="auto"/>
        <w:left w:val="none" w:sz="0" w:space="0" w:color="auto"/>
        <w:bottom w:val="none" w:sz="0" w:space="0" w:color="auto"/>
        <w:right w:val="none" w:sz="0" w:space="0" w:color="auto"/>
      </w:divBdr>
    </w:div>
    <w:div w:id="1368943425">
      <w:bodyDiv w:val="1"/>
      <w:marLeft w:val="0"/>
      <w:marRight w:val="0"/>
      <w:marTop w:val="0"/>
      <w:marBottom w:val="0"/>
      <w:divBdr>
        <w:top w:val="none" w:sz="0" w:space="0" w:color="auto"/>
        <w:left w:val="none" w:sz="0" w:space="0" w:color="auto"/>
        <w:bottom w:val="none" w:sz="0" w:space="0" w:color="auto"/>
        <w:right w:val="none" w:sz="0" w:space="0" w:color="auto"/>
      </w:divBdr>
    </w:div>
    <w:div w:id="1755544639">
      <w:bodyDiv w:val="1"/>
      <w:marLeft w:val="0"/>
      <w:marRight w:val="0"/>
      <w:marTop w:val="0"/>
      <w:marBottom w:val="0"/>
      <w:divBdr>
        <w:top w:val="none" w:sz="0" w:space="0" w:color="auto"/>
        <w:left w:val="none" w:sz="0" w:space="0" w:color="auto"/>
        <w:bottom w:val="none" w:sz="0" w:space="0" w:color="auto"/>
        <w:right w:val="none" w:sz="0" w:space="0" w:color="auto"/>
      </w:divBdr>
    </w:div>
    <w:div w:id="1926449380">
      <w:bodyDiv w:val="1"/>
      <w:marLeft w:val="0"/>
      <w:marRight w:val="0"/>
      <w:marTop w:val="0"/>
      <w:marBottom w:val="0"/>
      <w:divBdr>
        <w:top w:val="none" w:sz="0" w:space="0" w:color="auto"/>
        <w:left w:val="none" w:sz="0" w:space="0" w:color="auto"/>
        <w:bottom w:val="none" w:sz="0" w:space="0" w:color="auto"/>
        <w:right w:val="none" w:sz="0" w:space="0" w:color="auto"/>
      </w:divBdr>
    </w:div>
    <w:div w:id="1976912771">
      <w:bodyDiv w:val="1"/>
      <w:marLeft w:val="0"/>
      <w:marRight w:val="0"/>
      <w:marTop w:val="0"/>
      <w:marBottom w:val="0"/>
      <w:divBdr>
        <w:top w:val="none" w:sz="0" w:space="0" w:color="auto"/>
        <w:left w:val="none" w:sz="0" w:space="0" w:color="auto"/>
        <w:bottom w:val="none" w:sz="0" w:space="0" w:color="auto"/>
        <w:right w:val="none" w:sz="0" w:space="0" w:color="auto"/>
      </w:divBdr>
    </w:div>
    <w:div w:id="2074113578">
      <w:bodyDiv w:val="1"/>
      <w:marLeft w:val="0"/>
      <w:marRight w:val="0"/>
      <w:marTop w:val="0"/>
      <w:marBottom w:val="0"/>
      <w:divBdr>
        <w:top w:val="none" w:sz="0" w:space="0" w:color="auto"/>
        <w:left w:val="none" w:sz="0" w:space="0" w:color="auto"/>
        <w:bottom w:val="none" w:sz="0" w:space="0" w:color="auto"/>
        <w:right w:val="none" w:sz="0" w:space="0" w:color="auto"/>
      </w:divBdr>
    </w:div>
    <w:div w:id="208059657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au/news/end-gender-bias-in-australias-healthcare-system" TargetMode="External"/><Relationship Id="rId18" Type="http://schemas.openxmlformats.org/officeDocument/2006/relationships/hyperlink" Target="https://whv.org.au/resources/whv-publications/submission-department-health-consultation-recommendations-productivi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hv.org.au/resources/whv-publications/response-medical-research-future-fund-strategies-and-priorities?_gl=1*13gz6p2*_ga*MjU0NDc1OTMxLjE2Nzc4MDg5MDM.*_ga_6L1W9KL0L2*MTY5NTE3MjMyNC40My4xLjE2OTUxNzIzMzAuNTQuMC4w" TargetMode="External"/><Relationship Id="rId2" Type="http://schemas.openxmlformats.org/officeDocument/2006/relationships/numbering" Target="numbering.xml"/><Relationship Id="rId16" Type="http://schemas.openxmlformats.org/officeDocument/2006/relationships/hyperlink" Target="https://whv.org.au/resources/whv-publications/towards-gendered-understanding-womens-experiences-mental-health-and?_gl=1*7w0zey*_ga*MjU0NDc1OTMxLjE2Nzc4MDg5MDM.*_ga_6L1W9KL0L2*MTY5NTE3MjMyNC40My4xLjE2OTUxNzI0NDAuNTUuMC4w" TargetMode="External"/><Relationship Id="rId20" Type="http://schemas.openxmlformats.org/officeDocument/2006/relationships/hyperlink" Target="https://whv.org.au/resources/whv-publications/submission-parliamentary-inquiry-mental-health-and-suicide-pre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hajournals.org/doi/10.1161/JAHA.121.024199?itid=lk_inline_enhanced-template" TargetMode="External"/><Relationship Id="rId23" Type="http://schemas.openxmlformats.org/officeDocument/2006/relationships/fontTable" Target="fontTable.xml"/><Relationship Id="rId19" Type="http://schemas.openxmlformats.org/officeDocument/2006/relationships/hyperlink" Target="https://whv.org.au/resources/whv-publications/response-victorian-mental-health-and-wellbeing-workforce-forum-summ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au/our-work/medical-research-future-fun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journals.plos.org/plosone/article?id=10.1371/journal.pone.0216332" TargetMode="External"/><Relationship Id="rId18" Type="http://schemas.openxmlformats.org/officeDocument/2006/relationships/hyperlink" Target="https://onlinelibrary.wiley.com/doi/full/10.1111/1753-6405.12641" TargetMode="External"/><Relationship Id="rId26" Type="http://schemas.openxmlformats.org/officeDocument/2006/relationships/hyperlink" Target="https://www.aihw.gov.au/reports/rural-remote-australians/survey-health-care-selected-findings-rural-remote/contents/summary" TargetMode="External"/><Relationship Id="rId39" Type="http://schemas.openxmlformats.org/officeDocument/2006/relationships/hyperlink" Target="https://www.ncbi.nlm.nih.gov/pmc/articles/PMC5846936" TargetMode="External"/><Relationship Id="rId21" Type="http://schemas.openxmlformats.org/officeDocument/2006/relationships/hyperlink" Target="https://wwda.org.au/publication/legal2011/" TargetMode="External"/><Relationship Id="rId34" Type="http://schemas.openxmlformats.org/officeDocument/2006/relationships/hyperlink" Target="https://www.ahajournals.org/doi/10.1161/JAHA.121.024199" TargetMode="External"/><Relationship Id="rId42" Type="http://schemas.openxmlformats.org/officeDocument/2006/relationships/hyperlink" Target="https://nedc.com.au/assets/EBulletin/Issue-77/Guidelines-for-public-review.pdf" TargetMode="External"/><Relationship Id="rId47" Type="http://schemas.openxmlformats.org/officeDocument/2006/relationships/hyperlink" Target="https://reporter.anu.edu.au/all-stories/its-time-to-stop-gaslighting-women-when-it-comes-to-their-health" TargetMode="External"/><Relationship Id="rId50" Type="http://schemas.openxmlformats.org/officeDocument/2006/relationships/hyperlink" Target="https://www.liebertpub.com/doi/full/10.1089/whr.2022.0052" TargetMode="External"/><Relationship Id="rId55" Type="http://schemas.openxmlformats.org/officeDocument/2006/relationships/hyperlink" Target="https://www.mja.com.au/journal/2017/207/1/embedding-cultural-safety-australias-main-health-care-standards" TargetMode="External"/><Relationship Id="rId7" Type="http://schemas.openxmlformats.org/officeDocument/2006/relationships/hyperlink" Target="https://assets.publishing.service.gov.uk/government/uploads/system/uploads/attachment_data/file/765821/The_Womens_Mental_Health_Taskforce_-_final_report1.pdf" TargetMode="External"/><Relationship Id="rId2" Type="http://schemas.openxmlformats.org/officeDocument/2006/relationships/hyperlink" Target="https://www.mja.com.au/journal/2020/212/2/sex-and-gender-health-research-updating-policy-reflect-evidence" TargetMode="External"/><Relationship Id="rId16" Type="http://schemas.openxmlformats.org/officeDocument/2006/relationships/hyperlink" Target="https://www.pc.gov.au/inquiries/completed/mental-health/report" TargetMode="External"/><Relationship Id="rId29" Type="http://schemas.openxmlformats.org/officeDocument/2006/relationships/hyperlink" Target="https://www.publish.csiro.au/py/pdf/PY22265" TargetMode="External"/><Relationship Id="rId11" Type="http://schemas.openxmlformats.org/officeDocument/2006/relationships/hyperlink" Target="https://www.researchprofessionalnews.com/rr-news-australia-politics-2023-8-australian-r-d-spending-drops-as-percentage-of-gdp/" TargetMode="External"/><Relationship Id="rId24" Type="http://schemas.openxmlformats.org/officeDocument/2006/relationships/hyperlink" Target="https://www.reconciliation.org.au/publication/australian-reconciliation-barometer-2020/" TargetMode="External"/><Relationship Id="rId32" Type="http://schemas.openxmlformats.org/officeDocument/2006/relationships/hyperlink" Target="https://obgyn.onlinelibrary.wiley.com/doi/full/10.1111/ajo.13489" TargetMode="External"/><Relationship Id="rId37" Type="http://schemas.openxmlformats.org/officeDocument/2006/relationships/hyperlink" Target="https://www.frontiersin.org/articles/10.3389/fmed.2023.1189126" TargetMode="External"/><Relationship Id="rId40" Type="http://schemas.openxmlformats.org/officeDocument/2006/relationships/hyperlink" Target="https://www.obesityaction.org/resources/weight-bias-does-it-affect-men-and-women-differently/" TargetMode="External"/><Relationship Id="rId45" Type="http://schemas.openxmlformats.org/officeDocument/2006/relationships/hyperlink" Target="https://whv.org.au/resources/whv-publications/towards-gendered-understanding-womens-experiences-mental-health-and" TargetMode="External"/><Relationship Id="rId53" Type="http://schemas.openxmlformats.org/officeDocument/2006/relationships/hyperlink" Target="https://www.mentalhealthcommission.gov.au/getmedia/59a020c5-ac1e-43d5-b46e-027c44b94654/Framework-for-Mental-Health-in-Multicultural-Australia" TargetMode="External"/><Relationship Id="rId58" Type="http://schemas.openxmlformats.org/officeDocument/2006/relationships/hyperlink" Target="https://mhcc.org.au/wp-content/uploads/2018/11/Annual-Report-Compressed-Financials-Upload-2017-18-V3-20181102.pdf" TargetMode="External"/><Relationship Id="rId5" Type="http://schemas.openxmlformats.org/officeDocument/2006/relationships/hyperlink" Target="https://www.mja.com.au/journal/2020/212/2/sex-and-gender-health-research-updating-policy-reflect-evidence" TargetMode="External"/><Relationship Id="rId19" Type="http://schemas.openxmlformats.org/officeDocument/2006/relationships/hyperlink" Target="https://www.ncbi.nlm.nih.gov/pmc/articles/PMC5075393/" TargetMode="External"/><Relationship Id="rId4" Type="http://schemas.openxmlformats.org/officeDocument/2006/relationships/hyperlink" Target="https://www.mja.com.au/journal/2019/sex-and-gender-health-research-australia-lags-behind" TargetMode="External"/><Relationship Id="rId9" Type="http://schemas.openxmlformats.org/officeDocument/2006/relationships/hyperlink" Target="https://whv.org.au/resources/whv-publications/response-medical-research-future-fund-strategies-and-priorities" TargetMode="External"/><Relationship Id="rId14" Type="http://schemas.openxmlformats.org/officeDocument/2006/relationships/hyperlink" Target="https://www.mja.com.au/journal/2020/212/2/sex-and-gender-health-research-updating-policy-reflect-evidence" TargetMode="External"/><Relationship Id="rId22" Type="http://schemas.openxmlformats.org/officeDocument/2006/relationships/hyperlink" Target="https://www.kirby.unsw.edu.au/research/reports/2018-australian-trans-and-gender-diverse-sexual-health-survey-report-findings" TargetMode="External"/><Relationship Id="rId27" Type="http://schemas.openxmlformats.org/officeDocument/2006/relationships/hyperlink" Target="https://www.sciencedirect.com/science/article/pii/S0277539521000340" TargetMode="External"/><Relationship Id="rId30" Type="http://schemas.openxmlformats.org/officeDocument/2006/relationships/hyperlink" Target="https://www.mja.com.au/journal/2018/209/9/unintended-and-unwanted-pregnancy-australia-cross-sectional-national-random" TargetMode="External"/><Relationship Id="rId35" Type="http://schemas.openxmlformats.org/officeDocument/2006/relationships/hyperlink" Target="https://www.ncbi.nlm.nih.gov/pmc/articles/PMC5845507/" TargetMode="External"/><Relationship Id="rId43" Type="http://schemas.openxmlformats.org/officeDocument/2006/relationships/hyperlink" Target="https://onlinelibrary.wiley.com/doi/10.1002/cam4.5906" TargetMode="External"/><Relationship Id="rId48" Type="http://schemas.openxmlformats.org/officeDocument/2006/relationships/hyperlink" Target="https://onlinelibrary.wiley.com/doi/10.1002/cam4.5906" TargetMode="External"/><Relationship Id="rId56" Type="http://schemas.openxmlformats.org/officeDocument/2006/relationships/hyperlink" Target="https://www.aihw.gov.au/reports/indigenous-australians/cultural-safety-health-care-framework/contents/about" TargetMode="External"/><Relationship Id="rId8" Type="http://schemas.openxmlformats.org/officeDocument/2006/relationships/hyperlink" Target="https://www.georgeinstitute.org.au/media-releases/medical-research-community-calls-time-on-health-gender-bias" TargetMode="External"/><Relationship Id="rId51" Type="http://schemas.openxmlformats.org/officeDocument/2006/relationships/hyperlink" Target="https://bmcpublichealth.biomedcentral.com/articles/10.1186/s12889-022-13256-z" TargetMode="External"/><Relationship Id="rId3" Type="http://schemas.openxmlformats.org/officeDocument/2006/relationships/hyperlink" Target="https://www.theguardian.com/lifeandstyle/2019/nov/13/the-female-problem-male-bias-in-medical-trials" TargetMode="External"/><Relationship Id="rId12" Type="http://schemas.openxmlformats.org/officeDocument/2006/relationships/hyperlink" Target="https://pursuit.unimelb.edu.au/articles/why-are-women-ignored-by-medical-research" TargetMode="External"/><Relationship Id="rId17" Type="http://schemas.openxmlformats.org/officeDocument/2006/relationships/hyperlink" Target="https://whv.org.au/resources/whv-publications/towards-gendered-understanding-womens-experiences-mental-health-and" TargetMode="External"/><Relationship Id="rId25" Type="http://schemas.openxmlformats.org/officeDocument/2006/relationships/hyperlink" Target="https://www.fpnsw.org.au/sites/default/files/assets/rsh_in_nsw_and_australia.pdf" TargetMode="External"/><Relationship Id="rId33" Type="http://schemas.openxmlformats.org/officeDocument/2006/relationships/hyperlink" Target="https://reporter.anu.edu.au/all-stories/its-time-to-stop-gaslighting-women-when-it-comes-to-their-health" TargetMode="External"/><Relationship Id="rId38" Type="http://schemas.openxmlformats.org/officeDocument/2006/relationships/hyperlink" Target="https://www.abc.net.au/news/2022-05-29/better-pain-relief-for-women-using-iud-for-contraception/101106736" TargetMode="External"/><Relationship Id="rId46" Type="http://schemas.openxmlformats.org/officeDocument/2006/relationships/hyperlink" Target="https://20ian81kynqg38bl3l3eh8bf-wpengine.netdna-ssl.com/wp-content/uploads/2020/05/Salter-RR-Complex-trauma.1.pdf" TargetMode="External"/><Relationship Id="rId59" Type="http://schemas.openxmlformats.org/officeDocument/2006/relationships/hyperlink" Target="https://finalreport.rcvmhs.vic.gov.au/download-report/" TargetMode="External"/><Relationship Id="rId20" Type="http://schemas.openxmlformats.org/officeDocument/2006/relationships/hyperlink" Target="https://www.who.int/publications/i/item/9789240039483" TargetMode="External"/><Relationship Id="rId41" Type="http://schemas.openxmlformats.org/officeDocument/2006/relationships/hyperlink" Target="https://www.ncbi.nlm.nih.gov/pmc/articles/PMC4381543/" TargetMode="External"/><Relationship Id="rId54" Type="http://schemas.openxmlformats.org/officeDocument/2006/relationships/hyperlink" Target="https://eccv.org.au/wp-content/uploads/2021/06/Recommendations-for-a-Culturally-Responsive-Mental-Health-System-Report_ECCV_VTMH_June-2021.pdf" TargetMode="External"/><Relationship Id="rId1" Type="http://schemas.openxmlformats.org/officeDocument/2006/relationships/hyperlink" Target="https://www.marsdd.com/magazine/why-women-have-been-excluded-from-medical-studies-about-their-own-bodies/" TargetMode="External"/><Relationship Id="rId6" Type="http://schemas.openxmlformats.org/officeDocument/2006/relationships/hyperlink" Target="https://www.sciencedirect.com/science/article/pii/S132602002200005X" TargetMode="External"/><Relationship Id="rId15" Type="http://schemas.openxmlformats.org/officeDocument/2006/relationships/hyperlink" Target="https://www.mdpi.com/1660-4601/17/18/6555" TargetMode="External"/><Relationship Id="rId23" Type="http://schemas.openxmlformats.org/officeDocument/2006/relationships/hyperlink" Target="https://www.mja.com.au/journal/2022/217/1/unintended-pregnancy-among-aboriginal-and-torres-strait-islander-women-where-are" TargetMode="External"/><Relationship Id="rId28" Type="http://schemas.openxmlformats.org/officeDocument/2006/relationships/hyperlink" Target="https://resources.mshealth.com.au/20230704-MS-Health-June-2023.pdf" TargetMode="External"/><Relationship Id="rId36" Type="http://schemas.openxmlformats.org/officeDocument/2006/relationships/hyperlink" Target="https://www.bbc.com/future/article/20180523-how-gender-bias-affects-your-healthcare" TargetMode="External"/><Relationship Id="rId49" Type="http://schemas.openxmlformats.org/officeDocument/2006/relationships/hyperlink" Target="https://journals.plos.org/plosone/article?id=10.1371/journal.pone.0127717" TargetMode="External"/><Relationship Id="rId57" Type="http://schemas.openxmlformats.org/officeDocument/2006/relationships/hyperlink" Target="https://www.ncbi.nlm.nih.gov/pmc/articles/PMC7999419/" TargetMode="External"/><Relationship Id="rId10" Type="http://schemas.openxmlformats.org/officeDocument/2006/relationships/hyperlink" Target="https://www.mja.com.au/journal/2020/212/2/sex-and-gender-health-research-updating-policy-reflect-evidence" TargetMode="External"/><Relationship Id="rId31" Type="http://schemas.openxmlformats.org/officeDocument/2006/relationships/hyperlink" Target="https://bmjopen.bmj.com/content/12/12/e065583" TargetMode="External"/><Relationship Id="rId44" Type="http://schemas.openxmlformats.org/officeDocument/2006/relationships/hyperlink" Target="https://whv.org.au/resources/whv-publications/towards-gendered-understanding-womens-experiences-mental-health-and?_gl=1*7w0zey*_ga*MjU0NDc1OTMxLjE2Nzc4MDg5MDM.*_ga_6L1W9KL0L2*MTY5NTE3MjMyNC40My4xLjE2OTUxNzI0NDAuNTUuMC4w" TargetMode="External"/><Relationship Id="rId52" Type="http://schemas.openxmlformats.org/officeDocument/2006/relationships/hyperlink" Target="https://bmcpregnancychildbirth.biomedcentral.com/articles/10.1186/s12884-021-03981-5" TargetMode="External"/><Relationship Id="rId60" Type="http://schemas.openxmlformats.org/officeDocument/2006/relationships/hyperlink" Target="https://onlinelibrary.wiley.com/doi/full/10.1002/wps.206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FCF6-0E8B-4E46-A5CE-4B20338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8135</Words>
  <Characters>46371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31</cp:revision>
  <cp:lastPrinted>2023-11-08T07:22:00Z</cp:lastPrinted>
  <dcterms:created xsi:type="dcterms:W3CDTF">2023-11-08T06:19:00Z</dcterms:created>
  <dcterms:modified xsi:type="dcterms:W3CDTF">2023-11-08T07:23:00Z</dcterms:modified>
</cp:coreProperties>
</file>