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672E" w14:textId="77777777" w:rsidR="00FF560D" w:rsidRDefault="00FF560D" w:rsidP="0094313E">
      <w:pPr>
        <w:tabs>
          <w:tab w:val="left" w:pos="1245"/>
        </w:tabs>
      </w:pPr>
    </w:p>
    <w:p w14:paraId="0C39DE03" w14:textId="77777777" w:rsidR="00535912" w:rsidRPr="0094313E" w:rsidRDefault="00535912" w:rsidP="0094313E">
      <w:pPr>
        <w:tabs>
          <w:tab w:val="left" w:pos="1245"/>
        </w:tabs>
        <w:sectPr w:rsidR="00535912" w:rsidRPr="0094313E" w:rsidSect="001F02C3">
          <w:headerReference w:type="default" r:id="rId8"/>
          <w:footerReference w:type="default" r:id="rId9"/>
          <w:headerReference w:type="first" r:id="rId10"/>
          <w:footerReference w:type="first" r:id="rId11"/>
          <w:type w:val="continuous"/>
          <w:pgSz w:w="11906" w:h="16838" w:code="9"/>
          <w:pgMar w:top="1440" w:right="1008" w:bottom="720" w:left="0" w:header="777" w:footer="576" w:gutter="0"/>
          <w:cols w:space="708"/>
          <w:docGrid w:linePitch="360"/>
        </w:sectPr>
      </w:pPr>
    </w:p>
    <w:p w14:paraId="152271E2" w14:textId="77777777" w:rsidR="00535912" w:rsidRDefault="00535912" w:rsidP="00AE6E85">
      <w:pPr>
        <w:rPr>
          <w:rFonts w:cs="Arial"/>
          <w:sz w:val="21"/>
          <w:szCs w:val="21"/>
        </w:rPr>
      </w:pPr>
      <w:bookmarkStart w:id="0" w:name="_Overview"/>
      <w:bookmarkStart w:id="1" w:name="Introduction"/>
      <w:bookmarkEnd w:id="0"/>
      <w:bookmarkEnd w:id="1"/>
    </w:p>
    <w:p w14:paraId="448AA214" w14:textId="12ADC006" w:rsidR="001A78FF" w:rsidRDefault="001A78FF" w:rsidP="001A78FF">
      <w:r>
        <w:t>It is widely</w:t>
      </w:r>
      <w:r w:rsidRPr="005750DF">
        <w:t xml:space="preserve"> </w:t>
      </w:r>
      <w:r>
        <w:t>accepted that</w:t>
      </w:r>
      <w:r w:rsidRPr="005750DF">
        <w:t xml:space="preserve"> gender </w:t>
      </w:r>
      <w:r>
        <w:t>is</w:t>
      </w:r>
      <w:r w:rsidRPr="005750DF">
        <w:t xml:space="preserve"> a key </w:t>
      </w:r>
      <w:r>
        <w:t xml:space="preserve">social </w:t>
      </w:r>
      <w:r w:rsidRPr="005750DF">
        <w:t>determinant of mental health</w:t>
      </w:r>
      <w:r>
        <w:t>.</w:t>
      </w:r>
      <w:hyperlink w:anchor="_References" w:history="1">
        <w:r w:rsidRPr="00F95705">
          <w:rPr>
            <w:rStyle w:val="Hyperlink"/>
            <w:color w:val="0070C0"/>
            <w:sz w:val="21"/>
            <w:szCs w:val="21"/>
            <w:vertAlign w:val="superscript"/>
          </w:rPr>
          <w:t>1</w:t>
        </w:r>
      </w:hyperlink>
      <w:r>
        <w:rPr>
          <w:rStyle w:val="Hyperlink"/>
          <w:color w:val="0070C0"/>
          <w:sz w:val="21"/>
          <w:szCs w:val="21"/>
          <w:vertAlign w:val="superscript"/>
        </w:rPr>
        <w:t xml:space="preserve"> </w:t>
      </w:r>
      <w:r>
        <w:t xml:space="preserve">However, gender is not routinely considered as part of mainstream mental health policy or practice, and </w:t>
      </w:r>
      <w:r w:rsidRPr="005750DF">
        <w:t>there is limited evidence about effective gender-</w:t>
      </w:r>
      <w:r>
        <w:t>responsive</w:t>
      </w:r>
      <w:r w:rsidRPr="005750DF">
        <w:t xml:space="preserve"> interventions</w:t>
      </w:r>
      <w:r>
        <w:t>.</w:t>
      </w:r>
      <w:hyperlink w:anchor="_References" w:history="1">
        <w:r w:rsidRPr="00F327B7">
          <w:rPr>
            <w:rStyle w:val="Hyperlink"/>
            <w:rFonts w:cs="Arial"/>
            <w:color w:val="1155CC"/>
            <w:sz w:val="21"/>
            <w:szCs w:val="21"/>
            <w:vertAlign w:val="superscript"/>
          </w:rPr>
          <w:t>2</w:t>
        </w:r>
      </w:hyperlink>
      <w:r w:rsidRPr="005750DF">
        <w:t xml:space="preserve"> </w:t>
      </w:r>
      <w:r>
        <w:t>Gender-responsive health care identifies gender differences and inequalities in women, men and non-binary people, and sets about addressing them.</w:t>
      </w:r>
      <w:hyperlink w:anchor="_References" w:history="1">
        <w:r w:rsidRPr="00C751D0">
          <w:rPr>
            <w:rStyle w:val="Hyperlink"/>
            <w:rFonts w:cs="Arial"/>
            <w:color w:val="1155CC"/>
            <w:sz w:val="21"/>
            <w:szCs w:val="21"/>
            <w:vertAlign w:val="superscript"/>
          </w:rPr>
          <w:t>3</w:t>
        </w:r>
      </w:hyperlink>
      <w:r w:rsidRPr="005750DF">
        <w:t xml:space="preserve"> This</w:t>
      </w:r>
      <w:r>
        <w:t xml:space="preserve"> Spotlight</w:t>
      </w:r>
      <w:r w:rsidR="001F7612">
        <w:rPr>
          <w:rStyle w:val="FootnoteReference"/>
        </w:rPr>
        <w:footnoteReference w:id="1"/>
      </w:r>
      <w:r w:rsidRPr="005750DF">
        <w:t xml:space="preserve"> highlights the need for significant investment in building the evidence base for gender-</w:t>
      </w:r>
      <w:r>
        <w:t>responsive</w:t>
      </w:r>
      <w:r w:rsidRPr="005750DF">
        <w:t xml:space="preserve"> approaches to support the mental health of women and girls. </w:t>
      </w:r>
    </w:p>
    <w:p w14:paraId="1578A013" w14:textId="3F215EA4" w:rsidR="001A78FF" w:rsidRDefault="001A78FF" w:rsidP="001A78FF">
      <w:r>
        <w:t>Women are more likely than men to be diagnosed with a range of mental health conditions, including depression, anxiety and suicidal behaviours.</w:t>
      </w:r>
      <w:r w:rsidRPr="001A78FF">
        <w:t xml:space="preserve"> </w:t>
      </w:r>
      <w:hyperlink w:anchor="_References" w:history="1">
        <w:r w:rsidRPr="00D55EE9">
          <w:rPr>
            <w:rStyle w:val="Hyperlink"/>
            <w:color w:val="0070C0"/>
            <w:sz w:val="21"/>
            <w:szCs w:val="21"/>
            <w:vertAlign w:val="superscript"/>
          </w:rPr>
          <w:t>4</w:t>
        </w:r>
      </w:hyperlink>
      <w:r>
        <w:t xml:space="preserve"> The</w:t>
      </w:r>
      <w:r w:rsidRPr="004429DB">
        <w:t xml:space="preserve"> </w:t>
      </w:r>
      <w:r>
        <w:t>prevalence, risk factor</w:t>
      </w:r>
      <w:r w:rsidR="001F7612">
        <w:t>s</w:t>
      </w:r>
      <w:r>
        <w:rPr>
          <w:rStyle w:val="FootnoteReference"/>
        </w:rPr>
        <w:footnoteReference w:id="2"/>
      </w:r>
      <w:r>
        <w:t xml:space="preserve"> and experience of poor mental health among women and girls are different from those among men and boys, which means they have different mental health needs, yet </w:t>
      </w:r>
      <w:r w:rsidRPr="005750DF">
        <w:t>there are very few women-specific mental health programs and services</w:t>
      </w:r>
      <w:r>
        <w:t xml:space="preserve"> in Australia or internationally</w:t>
      </w:r>
      <w:r w:rsidRPr="005750DF">
        <w:t>.</w:t>
      </w:r>
      <w:r>
        <w:t xml:space="preserve"> </w:t>
      </w:r>
    </w:p>
    <w:p w14:paraId="32118CCA" w14:textId="77777777" w:rsidR="001A78FF" w:rsidRDefault="001A78FF" w:rsidP="001A78FF"/>
    <w:p w14:paraId="4FA1C554" w14:textId="1E2D18FA" w:rsidR="001A78FF" w:rsidRDefault="001A78FF" w:rsidP="001A78FF">
      <w:r>
        <w:t>Gender</w:t>
      </w:r>
      <w:r w:rsidRPr="000C1AAB">
        <w:t>-</w:t>
      </w:r>
      <w:r>
        <w:t>responsive</w:t>
      </w:r>
      <w:r w:rsidRPr="000C1AAB">
        <w:t xml:space="preserve"> approaches seem to be more common and more generally accepted in relation to the mental health and wellbeing of men and boys</w:t>
      </w:r>
      <w:r>
        <w:t xml:space="preserve">, and include initiatives such as </w:t>
      </w:r>
      <w:r w:rsidRPr="000C1AAB">
        <w:t>Men’s Sheds, Men’s Line and Movember</w:t>
      </w:r>
      <w:r w:rsidRPr="00CA75C0">
        <w:t>. Gender-sensitive approaches to mental health that address the specific needs of women and girls are evident in relation to perinatal depression and</w:t>
      </w:r>
      <w:r w:rsidRPr="005750DF">
        <w:t xml:space="preserve"> </w:t>
      </w:r>
      <w:r>
        <w:t xml:space="preserve">eating </w:t>
      </w:r>
      <w:r w:rsidR="006853C6">
        <w:t>disorders but</w:t>
      </w:r>
      <w:r w:rsidRPr="005750DF">
        <w:t xml:space="preserve"> are notably lacking for other mental health conditions. </w:t>
      </w:r>
      <w:r>
        <w:t>For example, a recent international review found that no clinical guidelines for depression provided frameworks to help achieve patient-centred care for women.</w:t>
      </w:r>
      <w:hyperlink w:anchor="_References" w:history="1">
        <w:r w:rsidRPr="00C751D0">
          <w:rPr>
            <w:rStyle w:val="Hyperlink"/>
            <w:color w:val="1155CC"/>
            <w:sz w:val="21"/>
            <w:szCs w:val="21"/>
            <w:vertAlign w:val="superscript"/>
          </w:rPr>
          <w:t>5</w:t>
        </w:r>
      </w:hyperlink>
      <w:r>
        <w:t xml:space="preserve"> </w:t>
      </w:r>
    </w:p>
    <w:p w14:paraId="15ED28DE" w14:textId="77777777" w:rsidR="001A78FF" w:rsidRDefault="001A78FF" w:rsidP="001A78FF"/>
    <w:p w14:paraId="0C1C0BD9" w14:textId="6B1A663E" w:rsidR="001A78FF" w:rsidRDefault="001A78FF" w:rsidP="001A78FF">
      <w:r>
        <w:t>The need for gender-responsive mental healthcare is particularly apparent in acute services. Australian research has found that women in mental health inpatient units continue to experience gender-based violence in many forms (from other patients and staff as well as institutional violence such as restraint and seclusion) and that they are not safe in mixed-gender wards.</w:t>
      </w:r>
      <w:hyperlink w:anchor="_References" w:history="1">
        <w:r w:rsidRPr="00C751D0">
          <w:rPr>
            <w:rStyle w:val="Hyperlink"/>
            <w:color w:val="1155CC"/>
            <w:sz w:val="21"/>
            <w:szCs w:val="21"/>
            <w:vertAlign w:val="superscript"/>
          </w:rPr>
          <w:t>6</w:t>
        </w:r>
      </w:hyperlink>
      <w:r>
        <w:t xml:space="preserve"> In inpatient units in Victoria, recent research shows some staff perceive female consumers as more difficult to care for, and express negative attitudes towards the women in their care, resulting in staff dismissing or denying sexual assault disclosures.</w:t>
      </w:r>
      <w:hyperlink w:anchor="_References" w:history="1">
        <w:r w:rsidRPr="00C751D0">
          <w:rPr>
            <w:rStyle w:val="Hyperlink"/>
            <w:rFonts w:cs="Arial"/>
            <w:color w:val="1155CC"/>
            <w:sz w:val="21"/>
            <w:szCs w:val="21"/>
            <w:vertAlign w:val="superscript"/>
          </w:rPr>
          <w:t>7</w:t>
        </w:r>
      </w:hyperlink>
    </w:p>
    <w:p w14:paraId="76143D7B" w14:textId="77777777" w:rsidR="001A78FF" w:rsidRDefault="001A78FF" w:rsidP="001A78FF"/>
    <w:p w14:paraId="1D38B505" w14:textId="6FA05090" w:rsidR="001A78FF" w:rsidRDefault="001A78FF" w:rsidP="001A78FF">
      <w:r w:rsidRPr="007C6BB6">
        <w:t>It has been argued that mental health services have often failed women by ignoring the sources of their distress, medicalising what are in fact</w:t>
      </w:r>
      <w:r>
        <w:t xml:space="preserve"> social and structural inequities</w:t>
      </w:r>
      <w:r w:rsidRPr="007C6BB6">
        <w:t>, and failing to recognise</w:t>
      </w:r>
      <w:r>
        <w:t xml:space="preserve"> the complexity of</w:t>
      </w:r>
      <w:r w:rsidRPr="007C6BB6">
        <w:t xml:space="preserve"> their roles as mothers</w:t>
      </w:r>
      <w:r>
        <w:t xml:space="preserve"> and carers where relevant.</w:t>
      </w:r>
      <w:hyperlink w:anchor="_References" w:history="1">
        <w:r>
          <w:rPr>
            <w:rStyle w:val="Hyperlink"/>
            <w:rFonts w:cs="Arial"/>
            <w:color w:val="1155CC"/>
            <w:sz w:val="21"/>
            <w:szCs w:val="21"/>
            <w:vertAlign w:val="superscript"/>
          </w:rPr>
          <w:t>8</w:t>
        </w:r>
      </w:hyperlink>
      <w:r>
        <w:rPr>
          <w:rFonts w:cs="Arial"/>
          <w:sz w:val="21"/>
          <w:szCs w:val="21"/>
        </w:rPr>
        <w:t xml:space="preserve"> </w:t>
      </w:r>
      <w:r>
        <w:t>Moreover, approximately two-thirds of unpaid mental health carers in Victoria are women. The intense, stressful and all-consuming nature of this responsibility has significant impacts on the mental health of those providing care.</w:t>
      </w:r>
      <w:hyperlink w:anchor="_References" w:history="1">
        <w:r>
          <w:rPr>
            <w:rStyle w:val="Hyperlink"/>
            <w:rFonts w:cs="Arial"/>
            <w:color w:val="1155CC"/>
            <w:sz w:val="21"/>
            <w:szCs w:val="21"/>
            <w:vertAlign w:val="superscript"/>
          </w:rPr>
          <w:t>9</w:t>
        </w:r>
      </w:hyperlink>
      <w:r>
        <w:rPr>
          <w:rFonts w:cs="Arial"/>
          <w:sz w:val="21"/>
          <w:szCs w:val="21"/>
        </w:rPr>
        <w:t xml:space="preserve"> </w:t>
      </w:r>
      <w:r>
        <w:t>The few gender-responsive programs that have been evaluated yield mixed results. While some find that a gender-responsive approach is effective in increasing recovery,</w:t>
      </w:r>
      <w:hyperlink w:anchor="_References" w:history="1">
        <w:r>
          <w:rPr>
            <w:rStyle w:val="Hyperlink"/>
            <w:rFonts w:cs="Arial"/>
            <w:color w:val="1155CC"/>
            <w:sz w:val="21"/>
            <w:szCs w:val="21"/>
            <w:vertAlign w:val="superscript"/>
          </w:rPr>
          <w:t>10</w:t>
        </w:r>
      </w:hyperlink>
      <w:r>
        <w:rPr>
          <w:rFonts w:cs="Arial"/>
          <w:sz w:val="21"/>
          <w:szCs w:val="21"/>
        </w:rPr>
        <w:t xml:space="preserve"> </w:t>
      </w:r>
      <w:r>
        <w:t xml:space="preserve"> others have not clearly demonstrated the effectiveness of women-specific interventions.</w:t>
      </w:r>
      <w:hyperlink w:anchor="_References" w:history="1">
        <w:r>
          <w:rPr>
            <w:rStyle w:val="Hyperlink"/>
            <w:rFonts w:cs="Arial"/>
            <w:color w:val="1155CC"/>
            <w:sz w:val="21"/>
            <w:szCs w:val="21"/>
            <w:vertAlign w:val="superscript"/>
          </w:rPr>
          <w:t>11</w:t>
        </w:r>
      </w:hyperlink>
      <w:r>
        <w:t xml:space="preserve">  </w:t>
      </w:r>
    </w:p>
    <w:p w14:paraId="4756CE2E" w14:textId="68309D77" w:rsidR="001A78FF" w:rsidRDefault="001A78FF" w:rsidP="001A78FF"/>
    <w:p w14:paraId="2C15D2F8" w14:textId="5C4B4DC8" w:rsidR="001A78FF" w:rsidRDefault="001A78FF" w:rsidP="001A78FF"/>
    <w:p w14:paraId="4FF3DBC1" w14:textId="59425CBE" w:rsidR="001A78FF" w:rsidRDefault="001A78FF" w:rsidP="001A78FF"/>
    <w:p w14:paraId="28188F9B" w14:textId="77777777" w:rsidR="001F7612" w:rsidRDefault="001F7612" w:rsidP="001A78FF">
      <w:pPr>
        <w:sectPr w:rsidR="001F7612" w:rsidSect="001A78FF">
          <w:headerReference w:type="default" r:id="rId12"/>
          <w:footnotePr>
            <w:numFmt w:val="chicago"/>
          </w:footnotePr>
          <w:type w:val="continuous"/>
          <w:pgSz w:w="11906" w:h="16838" w:code="9"/>
          <w:pgMar w:top="720" w:right="1008" w:bottom="720" w:left="1008" w:header="0" w:footer="0" w:gutter="0"/>
          <w:cols w:space="708"/>
          <w:titlePg/>
          <w:docGrid w:linePitch="360"/>
        </w:sectPr>
      </w:pPr>
    </w:p>
    <w:p w14:paraId="238536C4" w14:textId="77777777" w:rsidR="001A78FF" w:rsidRPr="005750DF" w:rsidRDefault="001A78FF" w:rsidP="001A78FF">
      <w:r>
        <w:lastRenderedPageBreak/>
        <w:t>However, there is general consensus that g</w:t>
      </w:r>
      <w:r w:rsidRPr="005750DF">
        <w:t>ende</w:t>
      </w:r>
      <w:r>
        <w:t>r-responsive</w:t>
      </w:r>
      <w:r w:rsidRPr="005750DF">
        <w:t xml:space="preserve"> approaches to mental health </w:t>
      </w:r>
      <w:r>
        <w:t xml:space="preserve">for women </w:t>
      </w:r>
      <w:r w:rsidRPr="005750DF">
        <w:t xml:space="preserve">should: </w:t>
      </w:r>
    </w:p>
    <w:p w14:paraId="57719C55" w14:textId="77777777" w:rsidR="001A78FF" w:rsidRPr="005750DF" w:rsidRDefault="001A78FF" w:rsidP="001A78FF">
      <w:pPr>
        <w:pStyle w:val="ListParagraph"/>
        <w:numPr>
          <w:ilvl w:val="0"/>
          <w:numId w:val="13"/>
        </w:numPr>
        <w:spacing w:after="160" w:line="259" w:lineRule="auto"/>
      </w:pPr>
      <w:r w:rsidRPr="005750DF">
        <w:t xml:space="preserve">Prioritise understanding mental distress in the context of women’s lives </w:t>
      </w:r>
    </w:p>
    <w:p w14:paraId="3C875753" w14:textId="77777777" w:rsidR="001A78FF" w:rsidRDefault="001A78FF" w:rsidP="001A78FF">
      <w:pPr>
        <w:pStyle w:val="ListParagraph"/>
        <w:numPr>
          <w:ilvl w:val="0"/>
          <w:numId w:val="13"/>
        </w:numPr>
        <w:spacing w:after="160" w:line="259" w:lineRule="auto"/>
      </w:pPr>
      <w:r w:rsidRPr="005750DF">
        <w:t xml:space="preserve">Be co-designed with women </w:t>
      </w:r>
      <w:r>
        <w:t xml:space="preserve">service users </w:t>
      </w:r>
      <w:r w:rsidRPr="005750DF">
        <w:t xml:space="preserve">and enable them to be involved in initiatives intended to promote good mental health and to make choices about </w:t>
      </w:r>
      <w:r>
        <w:t xml:space="preserve">their </w:t>
      </w:r>
      <w:r w:rsidRPr="005750DF">
        <w:t xml:space="preserve">mental health care and treatment </w:t>
      </w:r>
    </w:p>
    <w:p w14:paraId="2F2DDAF4" w14:textId="77777777" w:rsidR="001A78FF" w:rsidRPr="005750DF" w:rsidRDefault="001A78FF" w:rsidP="001A78FF">
      <w:pPr>
        <w:pStyle w:val="ListParagraph"/>
        <w:numPr>
          <w:ilvl w:val="0"/>
          <w:numId w:val="13"/>
        </w:numPr>
        <w:spacing w:after="160" w:line="259" w:lineRule="auto"/>
      </w:pPr>
      <w:r>
        <w:t>Be trauma-informed and strengths-based</w:t>
      </w:r>
    </w:p>
    <w:p w14:paraId="0D358747" w14:textId="77777777" w:rsidR="001A78FF" w:rsidRPr="005750DF" w:rsidRDefault="001A78FF" w:rsidP="001A78FF">
      <w:pPr>
        <w:pStyle w:val="ListParagraph"/>
        <w:numPr>
          <w:ilvl w:val="0"/>
          <w:numId w:val="13"/>
        </w:numPr>
        <w:spacing w:after="160" w:line="259" w:lineRule="auto"/>
      </w:pPr>
      <w:r w:rsidRPr="005750DF">
        <w:t>Address</w:t>
      </w:r>
      <w:r>
        <w:t xml:space="preserve"> the</w:t>
      </w:r>
      <w:r w:rsidRPr="005750DF">
        <w:t xml:space="preserve"> reproductive and life stage elements of mental health and wellbeing</w:t>
      </w:r>
    </w:p>
    <w:p w14:paraId="599370F4" w14:textId="77777777" w:rsidR="001A78FF" w:rsidRPr="005750DF" w:rsidRDefault="001A78FF" w:rsidP="001A78FF">
      <w:pPr>
        <w:pStyle w:val="ListParagraph"/>
        <w:numPr>
          <w:ilvl w:val="0"/>
          <w:numId w:val="13"/>
        </w:numPr>
        <w:spacing w:after="160" w:line="259" w:lineRule="auto"/>
      </w:pPr>
      <w:r w:rsidRPr="005750DF">
        <w:t xml:space="preserve">Address </w:t>
      </w:r>
      <w:r>
        <w:t xml:space="preserve">the </w:t>
      </w:r>
      <w:r w:rsidRPr="005750DF">
        <w:t>mental health impacts of gendered experiences including sexual abuse, family violence and</w:t>
      </w:r>
      <w:r>
        <w:t xml:space="preserve"> </w:t>
      </w:r>
      <w:r w:rsidRPr="005750DF">
        <w:t>body</w:t>
      </w:r>
      <w:r>
        <w:t xml:space="preserve"> </w:t>
      </w:r>
      <w:r w:rsidRPr="005750DF">
        <w:t>image</w:t>
      </w:r>
      <w:r>
        <w:t xml:space="preserve"> concerns</w:t>
      </w:r>
    </w:p>
    <w:p w14:paraId="08612965" w14:textId="75751295" w:rsidR="001A78FF" w:rsidRDefault="001A78FF" w:rsidP="001A78FF">
      <w:pPr>
        <w:pStyle w:val="ListParagraph"/>
        <w:numPr>
          <w:ilvl w:val="0"/>
          <w:numId w:val="13"/>
        </w:numPr>
        <w:spacing w:after="160" w:line="259" w:lineRule="auto"/>
      </w:pPr>
      <w:r w:rsidRPr="005750DF">
        <w:t xml:space="preserve">Be responsive to </w:t>
      </w:r>
      <w:r>
        <w:t xml:space="preserve">the </w:t>
      </w:r>
      <w:r w:rsidRPr="005750DF">
        <w:t>diversity of women’s needs, experiences and backgrounds including race, sexuality and disability</w:t>
      </w:r>
      <w:hyperlink w:anchor="_References" w:history="1">
        <w:r>
          <w:rPr>
            <w:rStyle w:val="Hyperlink"/>
            <w:rFonts w:cs="Arial"/>
            <w:color w:val="1155CC"/>
            <w:sz w:val="21"/>
            <w:szCs w:val="21"/>
            <w:vertAlign w:val="superscript"/>
          </w:rPr>
          <w:t>12</w:t>
        </w:r>
      </w:hyperlink>
      <w:r>
        <w:t xml:space="preserve"> </w:t>
      </w:r>
    </w:p>
    <w:p w14:paraId="127DB89F" w14:textId="29CECC21" w:rsidR="001A78FF" w:rsidRPr="005750DF" w:rsidRDefault="001A78FF" w:rsidP="001A78FF">
      <w:pPr>
        <w:pStyle w:val="ListParagraph"/>
        <w:numPr>
          <w:ilvl w:val="0"/>
          <w:numId w:val="13"/>
        </w:numPr>
        <w:spacing w:after="160" w:line="259" w:lineRule="auto"/>
      </w:pPr>
      <w:r>
        <w:t>Create an environment based on safety, respect and dignity</w:t>
      </w:r>
      <w:r w:rsidR="001F7612">
        <w:t>.</w:t>
      </w:r>
      <w:hyperlink w:anchor="_References" w:history="1">
        <w:r w:rsidR="001F7612">
          <w:rPr>
            <w:rStyle w:val="Hyperlink"/>
            <w:rFonts w:cs="Arial"/>
            <w:color w:val="1155CC"/>
            <w:sz w:val="21"/>
            <w:szCs w:val="21"/>
            <w:vertAlign w:val="superscript"/>
          </w:rPr>
          <w:t>13</w:t>
        </w:r>
      </w:hyperlink>
    </w:p>
    <w:p w14:paraId="7C2076B0" w14:textId="246ED02E" w:rsidR="001A78FF" w:rsidRDefault="001A78FF" w:rsidP="001A78FF">
      <w:r>
        <w:t>As noted above, a gender-responsive approach should be intersectional and culturally safe – responding to the diversity of women’s needs, experiences and backgrounds. For example, mental health services for refugee women must be culturally responsive, and responsive to trauma experienced pre-migration and during the resettlement process.</w:t>
      </w:r>
      <w:hyperlink w:anchor="_References" w:history="1">
        <w:r w:rsidR="001F7612">
          <w:rPr>
            <w:rStyle w:val="Hyperlink"/>
            <w:rFonts w:cs="Arial"/>
            <w:color w:val="1155CC"/>
            <w:sz w:val="21"/>
            <w:szCs w:val="21"/>
            <w:vertAlign w:val="superscript"/>
          </w:rPr>
          <w:t>14</w:t>
        </w:r>
      </w:hyperlink>
      <w:r w:rsidR="001F7612">
        <w:rPr>
          <w:rFonts w:cs="Arial"/>
          <w:sz w:val="21"/>
          <w:szCs w:val="21"/>
        </w:rPr>
        <w:t xml:space="preserve"> </w:t>
      </w:r>
      <w:r w:rsidRPr="00B632F1">
        <w:rPr>
          <w:rStyle w:val="FootnoteReference"/>
          <w:rFonts w:cs="Arial"/>
          <w:sz w:val="20"/>
          <w:szCs w:val="20"/>
        </w:rPr>
        <w:t xml:space="preserve"> </w:t>
      </w:r>
      <w:r w:rsidRPr="00BC42A0">
        <w:t xml:space="preserve">Mental health services for Aboriginal and Torres Strait Islander women </w:t>
      </w:r>
      <w:r>
        <w:t xml:space="preserve">also </w:t>
      </w:r>
      <w:r w:rsidRPr="00BC42A0">
        <w:t xml:space="preserve">need to be </w:t>
      </w:r>
      <w:r>
        <w:t>culturally appropriate, which includes recognising the ongoing impacts of colonisation and adopting a holistic whole-of-community approach that promotes social, emotional and cultural wellbeing and takes into account the different roles of women and men within Aboriginal communities.</w:t>
      </w:r>
      <w:hyperlink w:anchor="_References" w:history="1">
        <w:r w:rsidR="001F7612">
          <w:rPr>
            <w:rStyle w:val="Hyperlink"/>
            <w:rFonts w:cs="Arial"/>
            <w:color w:val="1155CC"/>
            <w:sz w:val="21"/>
            <w:szCs w:val="21"/>
            <w:vertAlign w:val="superscript"/>
          </w:rPr>
          <w:t>15</w:t>
        </w:r>
      </w:hyperlink>
      <w:r>
        <w:t xml:space="preserve"> For non-binary and genderqueer people, a non-pathologising clinical approach that accepts and validates all genders is essential for mental healthcare.</w:t>
      </w:r>
      <w:hyperlink w:anchor="_References" w:history="1">
        <w:r w:rsidR="001F7612">
          <w:rPr>
            <w:rStyle w:val="Hyperlink"/>
            <w:rFonts w:cs="Arial"/>
            <w:color w:val="1155CC"/>
            <w:sz w:val="21"/>
            <w:szCs w:val="21"/>
            <w:vertAlign w:val="superscript"/>
          </w:rPr>
          <w:t>16</w:t>
        </w:r>
      </w:hyperlink>
      <w:r>
        <w:t xml:space="preserve"> Recognising that many of the gendered discrepancies in </w:t>
      </w:r>
      <w:r w:rsidRPr="007C699B">
        <w:t>mental health emerge in adolescence, a gendered approach to youth mental health is also essential.</w:t>
      </w:r>
      <w:r>
        <w:t xml:space="preserve"> </w:t>
      </w:r>
    </w:p>
    <w:p w14:paraId="32F41974" w14:textId="77777777" w:rsidR="001A78FF" w:rsidRPr="007C699B" w:rsidRDefault="001A78FF" w:rsidP="001A78FF"/>
    <w:p w14:paraId="0476305B" w14:textId="5E4FB450" w:rsidR="001A78FF" w:rsidRDefault="001A78FF" w:rsidP="001A78FF">
      <w:r>
        <w:t>A gender-responsive and trauma-informed approach to women’s health must also take into account the connection between women’s and girls’ experience of gendered violence and poor mental health</w:t>
      </w:r>
      <w:r w:rsidRPr="001B6EA0">
        <w:t>.</w:t>
      </w:r>
      <w:hyperlink w:anchor="_References" w:history="1">
        <w:r w:rsidR="001F7612">
          <w:rPr>
            <w:rStyle w:val="Hyperlink"/>
            <w:rFonts w:cs="Arial"/>
            <w:color w:val="1155CC"/>
            <w:sz w:val="21"/>
            <w:szCs w:val="21"/>
            <w:vertAlign w:val="superscript"/>
          </w:rPr>
          <w:t>17</w:t>
        </w:r>
      </w:hyperlink>
      <w:r w:rsidR="001F7612">
        <w:rPr>
          <w:rFonts w:cs="Arial"/>
          <w:sz w:val="21"/>
          <w:szCs w:val="21"/>
        </w:rPr>
        <w:t xml:space="preserve"> </w:t>
      </w:r>
      <w:r>
        <w:t>For example, women accessing emergency accommodation at McAuley Community Services for Women reported that mental health support by practitioners who don’t have a deep understanding of the impacts of family violence and other trauma has been ineffective, sometimes damaging and discourages future help seeking.</w:t>
      </w:r>
      <w:hyperlink w:anchor="_References" w:history="1">
        <w:r w:rsidR="001F7612">
          <w:rPr>
            <w:rStyle w:val="Hyperlink"/>
            <w:rFonts w:cs="Arial"/>
            <w:color w:val="1155CC"/>
            <w:sz w:val="21"/>
            <w:szCs w:val="21"/>
            <w:vertAlign w:val="superscript"/>
          </w:rPr>
          <w:t>1</w:t>
        </w:r>
      </w:hyperlink>
      <w:r w:rsidR="001F7612">
        <w:rPr>
          <w:rStyle w:val="Hyperlink"/>
          <w:rFonts w:cs="Arial"/>
          <w:color w:val="1155CC"/>
          <w:sz w:val="21"/>
          <w:szCs w:val="21"/>
          <w:vertAlign w:val="superscript"/>
        </w:rPr>
        <w:t>8</w:t>
      </w:r>
      <w:r>
        <w:t xml:space="preserve"> Mental health practitioners with an understanding of how family violence impacts mental health have been effective when co-located at a crisis accommodation service.</w:t>
      </w:r>
      <w:hyperlink w:anchor="_References" w:history="1">
        <w:r w:rsidR="001F7612">
          <w:rPr>
            <w:rStyle w:val="Hyperlink"/>
            <w:rFonts w:cs="Arial"/>
            <w:color w:val="1155CC"/>
            <w:sz w:val="21"/>
            <w:szCs w:val="21"/>
            <w:vertAlign w:val="superscript"/>
          </w:rPr>
          <w:t>18</w:t>
        </w:r>
      </w:hyperlink>
      <w:r w:rsidR="001F7612">
        <w:rPr>
          <w:rFonts w:cs="Arial"/>
          <w:sz w:val="21"/>
          <w:szCs w:val="21"/>
        </w:rPr>
        <w:t xml:space="preserve"> </w:t>
      </w:r>
    </w:p>
    <w:p w14:paraId="518AF92A" w14:textId="77777777" w:rsidR="001A78FF" w:rsidRDefault="001A78FF" w:rsidP="001A78FF"/>
    <w:p w14:paraId="640E98CF" w14:textId="338EF5D8" w:rsidR="00535912" w:rsidRDefault="001A78FF" w:rsidP="00535912">
      <w:r>
        <w:t>There is a clear need for well-defined and practical frameworks for gender-responsive mental healthcare, as well as comprehensive</w:t>
      </w:r>
      <w:r w:rsidRPr="00344FAE">
        <w:t xml:space="preserve"> trauma-informed gender sensitivity training </w:t>
      </w:r>
      <w:r>
        <w:t>for staff. In the absence of evaluated gender-sensitive programs for women, investment in program development and piloting is essential, together with rigorous evaluation to inform the evidence base and improve mental health outcomes for women.</w:t>
      </w:r>
    </w:p>
    <w:p w14:paraId="0E7A3A5C" w14:textId="77777777" w:rsidR="009973D2" w:rsidRPr="001F7612" w:rsidRDefault="009973D2" w:rsidP="00535912"/>
    <w:p w14:paraId="4D063FB4" w14:textId="3B814BD3" w:rsidR="0071672A" w:rsidRDefault="0070329C" w:rsidP="008B3F81">
      <w:r>
        <w:rPr>
          <w:noProof/>
        </w:rPr>
        <mc:AlternateContent>
          <mc:Choice Requires="wps">
            <w:drawing>
              <wp:anchor distT="0" distB="0" distL="114300" distR="114300" simplePos="0" relativeHeight="251659264" behindDoc="0" locked="0" layoutInCell="1" allowOverlap="1" wp14:anchorId="3B83DBC6" wp14:editId="13C7B8A7">
                <wp:simplePos x="0" y="0"/>
                <wp:positionH relativeFrom="column">
                  <wp:posOffset>11430</wp:posOffset>
                </wp:positionH>
                <wp:positionV relativeFrom="paragraph">
                  <wp:posOffset>122555</wp:posOffset>
                </wp:positionV>
                <wp:extent cx="62865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28650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2C3FC55"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65pt" to="49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" strokecolor="#f68c36 [3049]" strokeweight="1.5pt"/>
            </w:pict>
          </mc:Fallback>
        </mc:AlternateContent>
      </w:r>
    </w:p>
    <w:p w14:paraId="56D0672B" w14:textId="05DEB5BA" w:rsidR="0070329C" w:rsidRPr="00302780" w:rsidRDefault="0070329C" w:rsidP="0070329C">
      <w:pPr>
        <w:pStyle w:val="Heading1"/>
        <w:spacing w:before="120"/>
      </w:pPr>
      <w:r w:rsidRPr="00302780">
        <w:t>WHV thanks the following expert reviewer for their input:</w:t>
      </w:r>
    </w:p>
    <w:p w14:paraId="1412C7FF" w14:textId="77777777" w:rsidR="0070329C" w:rsidRPr="000215F7" w:rsidRDefault="0070329C" w:rsidP="0070329C">
      <w:pPr>
        <w:rPr>
          <w:sz w:val="8"/>
        </w:rPr>
      </w:pPr>
    </w:p>
    <w:p w14:paraId="523494B6" w14:textId="77777777" w:rsidR="006853C6" w:rsidRDefault="00DD3E8F" w:rsidP="00DD3E8F">
      <w:pPr>
        <w:pStyle w:val="ListParagraph"/>
        <w:numPr>
          <w:ilvl w:val="0"/>
          <w:numId w:val="12"/>
        </w:numPr>
      </w:pPr>
      <w:r>
        <w:t xml:space="preserve">Dr Johanna Lynch </w:t>
      </w:r>
      <w:r w:rsidRPr="006853C6">
        <w:rPr>
          <w:i/>
          <w:iCs/>
        </w:rPr>
        <w:t>PhD MBBS FRACGP FASPM Grad Cert (Grief and Loss)</w:t>
      </w:r>
      <w:r>
        <w:t xml:space="preserve">, </w:t>
      </w:r>
    </w:p>
    <w:p w14:paraId="7488AD5F" w14:textId="4323DF26" w:rsidR="00DD3E8F" w:rsidRDefault="00DD3E8F" w:rsidP="006853C6">
      <w:pPr>
        <w:pStyle w:val="ListParagraph"/>
      </w:pPr>
      <w:r>
        <w:t xml:space="preserve">GP and Senior Lecturer at The University of Queensland </w:t>
      </w:r>
    </w:p>
    <w:p w14:paraId="585AB05A" w14:textId="77777777" w:rsidR="0070329C" w:rsidRDefault="0070329C" w:rsidP="0070329C"/>
    <w:p w14:paraId="2A2C5DEA" w14:textId="77777777" w:rsidR="0070329C" w:rsidRDefault="0070329C" w:rsidP="0070329C">
      <w:r>
        <w:rPr>
          <w:noProof/>
        </w:rPr>
        <mc:AlternateContent>
          <mc:Choice Requires="wps">
            <w:drawing>
              <wp:anchor distT="0" distB="0" distL="114300" distR="114300" simplePos="0" relativeHeight="251721728" behindDoc="0" locked="0" layoutInCell="1" allowOverlap="1" wp14:anchorId="031B9F19" wp14:editId="55B32153">
                <wp:simplePos x="0" y="0"/>
                <wp:positionH relativeFrom="column">
                  <wp:posOffset>0</wp:posOffset>
                </wp:positionH>
                <wp:positionV relativeFrom="paragraph">
                  <wp:posOffset>-635</wp:posOffset>
                </wp:positionV>
                <wp:extent cx="62865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479D97C" id="Straight Connector 2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" strokecolor="#f69240" strokeweight="1.5pt"/>
            </w:pict>
          </mc:Fallback>
        </mc:AlternateContent>
      </w:r>
    </w:p>
    <w:p w14:paraId="305E02E8" w14:textId="77777777" w:rsidR="0070329C" w:rsidRDefault="0070329C" w:rsidP="008B3F81"/>
    <w:p w14:paraId="6C077057" w14:textId="3A7F2A29" w:rsidR="00502FAE" w:rsidRDefault="00502FAE" w:rsidP="008B3F81"/>
    <w:p w14:paraId="438033F9" w14:textId="5610B667" w:rsidR="00451C46" w:rsidRPr="00A858AF" w:rsidRDefault="00451C46" w:rsidP="00451C46">
      <w:pPr>
        <w:rPr>
          <w:rFonts w:cs="Arial"/>
          <w:sz w:val="24"/>
          <w:szCs w:val="24"/>
        </w:rPr>
        <w:sectPr w:rsidR="00451C46" w:rsidRPr="00A858AF" w:rsidSect="001F7612">
          <w:pgSz w:w="11906" w:h="16838" w:code="9"/>
          <w:pgMar w:top="720" w:right="1008" w:bottom="720" w:left="1008" w:header="0" w:footer="542" w:gutter="0"/>
          <w:cols w:space="708"/>
          <w:titlePg/>
          <w:docGrid w:linePitch="360"/>
        </w:sectPr>
      </w:pPr>
      <w:bookmarkStart w:id="2" w:name="_WHV_thanks_the"/>
      <w:bookmarkEnd w:id="2"/>
    </w:p>
    <w:p w14:paraId="5D8E3F8E" w14:textId="608195AC" w:rsidR="00500B34" w:rsidRDefault="00500B34" w:rsidP="00500B34">
      <w:r>
        <w:rPr>
          <w:noProof/>
        </w:rPr>
        <w:lastRenderedPageBreak/>
        <mc:AlternateContent>
          <mc:Choice Requires="wps">
            <w:drawing>
              <wp:anchor distT="0" distB="0" distL="114300" distR="114300" simplePos="0" relativeHeight="251717632" behindDoc="0" locked="0" layoutInCell="1" allowOverlap="1" wp14:anchorId="56A42B18" wp14:editId="73160F88">
                <wp:simplePos x="0" y="0"/>
                <wp:positionH relativeFrom="column">
                  <wp:posOffset>0</wp:posOffset>
                </wp:positionH>
                <wp:positionV relativeFrom="paragraph">
                  <wp:posOffset>-635</wp:posOffset>
                </wp:positionV>
                <wp:extent cx="628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59F4E1E8" id="Straight Connector 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" strokecolor="#f69240" strokeweight="1.5pt"/>
            </w:pict>
          </mc:Fallback>
        </mc:AlternateContent>
      </w:r>
      <w:r>
        <w:rPr>
          <w:noProof/>
        </w:rPr>
        <mc:AlternateContent>
          <mc:Choice Requires="wps">
            <w:drawing>
              <wp:anchor distT="0" distB="0" distL="114300" distR="114300" simplePos="0" relativeHeight="251715584" behindDoc="0" locked="0" layoutInCell="1" allowOverlap="1" wp14:anchorId="6343D787" wp14:editId="3CB04131">
                <wp:simplePos x="0" y="0"/>
                <wp:positionH relativeFrom="column">
                  <wp:posOffset>0</wp:posOffset>
                </wp:positionH>
                <wp:positionV relativeFrom="paragraph">
                  <wp:posOffset>-635</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5BD7AB49" id="Straight Connector 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" strokecolor="#f69240" strokeweight="1.5pt"/>
            </w:pict>
          </mc:Fallback>
        </mc:AlternateContent>
      </w:r>
    </w:p>
    <w:p w14:paraId="011A4118" w14:textId="77777777" w:rsidR="00500B34" w:rsidRPr="00041D8D" w:rsidRDefault="00500B34" w:rsidP="00500B34">
      <w:pPr>
        <w:pStyle w:val="Heading1"/>
        <w:rPr>
          <w:lang w:val="en-US"/>
        </w:rPr>
      </w:pPr>
      <w:r>
        <w:t>Overview</w:t>
      </w:r>
    </w:p>
    <w:p w14:paraId="673FE260" w14:textId="77777777" w:rsidR="00500B34" w:rsidRDefault="00500B34" w:rsidP="00500B34">
      <w:pPr>
        <w:rPr>
          <w:lang w:val="en-AU"/>
        </w:rPr>
      </w:pPr>
    </w:p>
    <w:bookmarkStart w:id="3" w:name="_Hlk40451560"/>
    <w:p w14:paraId="67ED67B0" w14:textId="77777777" w:rsidR="001F7612" w:rsidRPr="001F7612" w:rsidRDefault="001F7612" w:rsidP="009973D2">
      <w:pPr>
        <w:pStyle w:val="paragraph"/>
        <w:spacing w:before="120" w:beforeAutospacing="0"/>
        <w:textAlignment w:val="baseline"/>
        <w:rPr>
          <w:rStyle w:val="eop"/>
          <w:rFonts w:ascii="Arial" w:hAnsi="Arial" w:cs="Arial"/>
          <w:sz w:val="22"/>
          <w:szCs w:val="22"/>
        </w:rPr>
      </w:pPr>
      <w:r w:rsidRPr="001F7612">
        <w:fldChar w:fldCharType="begin"/>
      </w:r>
      <w:r w:rsidRPr="001F7612">
        <w:rPr>
          <w:rFonts w:ascii="Arial" w:hAnsi="Arial" w:cs="Arial"/>
          <w:color w:val="0563C1"/>
          <w:sz w:val="22"/>
          <w:szCs w:val="22"/>
        </w:rPr>
        <w:instrText xml:space="preserve"> HYPERLINK "https://www.psychology.org.au/inpsych/2017/february/fisher" </w:instrText>
      </w:r>
      <w:r w:rsidRPr="001F7612">
        <w:fldChar w:fldCharType="separate"/>
      </w:r>
      <w:r w:rsidRPr="001F7612">
        <w:rPr>
          <w:rStyle w:val="Hyperlink"/>
          <w:rFonts w:ascii="Arial" w:hAnsi="Arial" w:cs="Arial"/>
          <w:color w:val="0563C1"/>
          <w:sz w:val="22"/>
          <w:szCs w:val="22"/>
          <w:lang w:val="en-US"/>
        </w:rPr>
        <w:t>Women and mental health</w:t>
      </w:r>
      <w:r w:rsidRPr="001F7612">
        <w:rPr>
          <w:rStyle w:val="Hyperlink"/>
          <w:rFonts w:ascii="Arial" w:hAnsi="Arial" w:cs="Arial"/>
          <w:color w:val="0563C1"/>
          <w:sz w:val="22"/>
          <w:szCs w:val="22"/>
          <w:lang w:val="en-US"/>
        </w:rPr>
        <w:fldChar w:fldCharType="end"/>
      </w:r>
      <w:r w:rsidRPr="001F7612">
        <w:rPr>
          <w:rStyle w:val="normaltextrun"/>
          <w:rFonts w:ascii="Arial" w:hAnsi="Arial" w:cs="Arial"/>
          <w:sz w:val="22"/>
          <w:szCs w:val="22"/>
        </w:rPr>
        <w:t xml:space="preserve"> </w:t>
      </w:r>
      <w:r w:rsidRPr="009973D2">
        <w:rPr>
          <w:rStyle w:val="normaltextrun"/>
          <w:rFonts w:ascii="Arial" w:hAnsi="Arial" w:cs="Arial"/>
          <w:i/>
          <w:iCs/>
          <w:sz w:val="22"/>
          <w:szCs w:val="22"/>
        </w:rPr>
        <w:t>InPsych</w:t>
      </w:r>
      <w:r w:rsidRPr="001F7612">
        <w:rPr>
          <w:rStyle w:val="normaltextrun"/>
          <w:rFonts w:ascii="Arial" w:hAnsi="Arial" w:cs="Arial"/>
          <w:sz w:val="22"/>
          <w:szCs w:val="22"/>
        </w:rPr>
        <w:t>, 2017</w:t>
      </w:r>
      <w:r w:rsidRPr="001F7612">
        <w:rPr>
          <w:rStyle w:val="eop"/>
          <w:rFonts w:ascii="Arial" w:hAnsi="Arial" w:cs="Arial"/>
          <w:sz w:val="22"/>
          <w:szCs w:val="22"/>
        </w:rPr>
        <w:t> </w:t>
      </w:r>
    </w:p>
    <w:p w14:paraId="19AFAE5F" w14:textId="7E671E48" w:rsidR="001F7612" w:rsidRPr="001F7612" w:rsidRDefault="003F1D5B" w:rsidP="001F7612">
      <w:pPr>
        <w:pStyle w:val="paragraph"/>
        <w:spacing w:before="120" w:beforeAutospacing="0"/>
        <w:textAlignment w:val="baseline"/>
        <w:rPr>
          <w:rFonts w:ascii="Arial" w:hAnsi="Arial" w:cs="Arial"/>
          <w:sz w:val="22"/>
          <w:szCs w:val="22"/>
        </w:rPr>
      </w:pPr>
      <w:hyperlink r:id="rId13" w:history="1">
        <w:r w:rsidR="001F7612" w:rsidRPr="001F7612">
          <w:rPr>
            <w:rStyle w:val="Hyperlink"/>
            <w:rFonts w:ascii="Arial" w:hAnsi="Arial" w:cs="Arial"/>
            <w:color w:val="0563C1"/>
            <w:sz w:val="22"/>
            <w:szCs w:val="22"/>
          </w:rPr>
          <w:t>Aboriginal and Tor</w:t>
        </w:r>
        <w:r w:rsidR="001F7612" w:rsidRPr="001F7612">
          <w:rPr>
            <w:rStyle w:val="Hyperlink"/>
            <w:rFonts w:ascii="Arial" w:hAnsi="Arial" w:cs="Arial"/>
            <w:color w:val="0563C1"/>
            <w:sz w:val="22"/>
            <w:szCs w:val="22"/>
          </w:rPr>
          <w:t>res Strait Islander women and mental health</w:t>
        </w:r>
      </w:hyperlink>
      <w:r w:rsidR="001F7612" w:rsidRPr="001F7612">
        <w:rPr>
          <w:rFonts w:ascii="Arial" w:hAnsi="Arial" w:cs="Arial"/>
          <w:sz w:val="22"/>
          <w:szCs w:val="22"/>
        </w:rPr>
        <w:t xml:space="preserve"> </w:t>
      </w:r>
      <w:r w:rsidR="001F7612" w:rsidRPr="009973D2">
        <w:rPr>
          <w:rFonts w:ascii="Arial" w:hAnsi="Arial" w:cs="Arial"/>
          <w:i/>
          <w:iCs/>
          <w:sz w:val="22"/>
          <w:szCs w:val="22"/>
        </w:rPr>
        <w:t>InPsych</w:t>
      </w:r>
      <w:r w:rsidR="001F7612" w:rsidRPr="001F7612">
        <w:rPr>
          <w:rFonts w:ascii="Arial" w:hAnsi="Arial" w:cs="Arial"/>
          <w:sz w:val="22"/>
          <w:szCs w:val="22"/>
        </w:rPr>
        <w:t>, 2017</w:t>
      </w:r>
    </w:p>
    <w:p w14:paraId="03C13E6B" w14:textId="6CB1CD27" w:rsidR="001F7612" w:rsidRPr="001F7612" w:rsidRDefault="003F1D5B" w:rsidP="001F7612">
      <w:pPr>
        <w:spacing w:before="120"/>
        <w:rPr>
          <w:rStyle w:val="eop"/>
          <w:rFonts w:cs="Arial"/>
          <w:color w:val="000000"/>
          <w:shd w:val="clear" w:color="auto" w:fill="FFFFFF"/>
        </w:rPr>
      </w:pPr>
      <w:hyperlink r:id="rId14" w:tgtFrame="_blank" w:history="1">
        <w:r w:rsidR="001F7612" w:rsidRPr="001F7612">
          <w:rPr>
            <w:rStyle w:val="normaltextrun"/>
            <w:rFonts w:cs="Arial"/>
            <w:color w:val="0563C1"/>
            <w:u w:val="single"/>
            <w:shd w:val="clear" w:color="auto" w:fill="FFFFFF"/>
          </w:rPr>
          <w:t>Investing in women's mental health: strengthening the foundations for women, families and the Australian economy</w:t>
        </w:r>
      </w:hyperlink>
      <w:r w:rsidR="001F7612" w:rsidRPr="001F7612">
        <w:rPr>
          <w:rStyle w:val="normaltextrun"/>
          <w:rFonts w:cs="Arial"/>
          <w:color w:val="000000"/>
          <w:shd w:val="clear" w:color="auto" w:fill="FFFFFF"/>
        </w:rPr>
        <w:t> Australian Health Policy Collaboration, 2016</w:t>
      </w:r>
      <w:r w:rsidR="001F7612" w:rsidRPr="001F7612">
        <w:rPr>
          <w:rStyle w:val="eop"/>
          <w:rFonts w:cs="Arial"/>
          <w:color w:val="000000"/>
          <w:shd w:val="clear" w:color="auto" w:fill="FFFFFF"/>
        </w:rPr>
        <w:t> </w:t>
      </w:r>
    </w:p>
    <w:p w14:paraId="7C1849F3" w14:textId="77777777" w:rsidR="001F7612" w:rsidRPr="001F7612" w:rsidRDefault="001F7612" w:rsidP="001F7612">
      <w:pPr>
        <w:spacing w:before="120"/>
        <w:rPr>
          <w:rStyle w:val="normaltextrun"/>
          <w:rFonts w:cs="Arial"/>
        </w:rPr>
      </w:pPr>
    </w:p>
    <w:p w14:paraId="4C3EE11B" w14:textId="481469F8" w:rsidR="008433D8" w:rsidRDefault="003F1D5B" w:rsidP="001F7612">
      <w:pPr>
        <w:textAlignment w:val="baseline"/>
        <w:rPr>
          <w:rStyle w:val="normaltextrun"/>
          <w:rFonts w:cs="Arial"/>
          <w:color w:val="000000"/>
          <w:shd w:val="clear" w:color="auto" w:fill="FFFFFF"/>
        </w:rPr>
      </w:pPr>
      <w:hyperlink r:id="rId15" w:history="1">
        <w:r w:rsidR="001F7612" w:rsidRPr="001F7612">
          <w:rPr>
            <w:rStyle w:val="Hyperlink"/>
            <w:rFonts w:cs="Arial"/>
            <w:color w:val="0563C1"/>
            <w:shd w:val="clear" w:color="auto" w:fill="FFFFFF"/>
          </w:rPr>
          <w:t>Addressing unmet needs in women’s mental health [UK]</w:t>
        </w:r>
      </w:hyperlink>
      <w:r w:rsidR="001F7612" w:rsidRPr="001F7612">
        <w:rPr>
          <w:rStyle w:val="normaltextrun"/>
          <w:rFonts w:cs="Arial"/>
          <w:color w:val="0563C1"/>
          <w:shd w:val="clear" w:color="auto" w:fill="FFFFFF"/>
        </w:rPr>
        <w:t xml:space="preserve"> </w:t>
      </w:r>
      <w:r w:rsidR="001F7612" w:rsidRPr="001F7612">
        <w:rPr>
          <w:rStyle w:val="normaltextrun"/>
          <w:rFonts w:cs="Arial"/>
          <w:color w:val="000000"/>
          <w:shd w:val="clear" w:color="auto" w:fill="FFFFFF"/>
        </w:rPr>
        <w:t>British Medical Association, 2018 </w:t>
      </w:r>
      <w:bookmarkEnd w:id="3"/>
    </w:p>
    <w:p w14:paraId="52322842" w14:textId="77777777" w:rsidR="000E5606" w:rsidRPr="001F7612" w:rsidRDefault="000E5606" w:rsidP="001F7612">
      <w:pPr>
        <w:textAlignment w:val="baseline"/>
        <w:rPr>
          <w:rFonts w:cs="Arial"/>
        </w:rPr>
      </w:pPr>
    </w:p>
    <w:p w14:paraId="5A7C6835" w14:textId="77777777" w:rsidR="004F5D6C" w:rsidRPr="00431A1C" w:rsidRDefault="004F5D6C" w:rsidP="006F601E">
      <w:pPr>
        <w:rPr>
          <w:sz w:val="21"/>
          <w:szCs w:val="21"/>
        </w:rPr>
      </w:pPr>
    </w:p>
    <w:p w14:paraId="71B6A7B2" w14:textId="77777777" w:rsidR="004F5D6C" w:rsidRDefault="004F5D6C" w:rsidP="004F5D6C">
      <w:r>
        <w:rPr>
          <w:noProof/>
        </w:rPr>
        <mc:AlternateContent>
          <mc:Choice Requires="wps">
            <w:drawing>
              <wp:anchor distT="0" distB="0" distL="114300" distR="114300" simplePos="0" relativeHeight="251698176" behindDoc="0" locked="0" layoutInCell="1" allowOverlap="1" wp14:anchorId="0FCC7B3B" wp14:editId="32A03903">
                <wp:simplePos x="0" y="0"/>
                <wp:positionH relativeFrom="margin">
                  <wp:posOffset>0</wp:posOffset>
                </wp:positionH>
                <wp:positionV relativeFrom="paragraph">
                  <wp:posOffset>-57785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11497B64" id="Straight Connector 4" o:spid="_x0000_s1026" style="position:absolute;z-index:251698176;visibility:visible;mso-wrap-style:square;mso-wrap-distance-left:9pt;mso-wrap-distance-top:0;mso-wrap-distance-right:9pt;mso-wrap-distance-bottom:0;mso-position-horizontal:absolute;mso-position-horizontal-relative:margin;mso-position-vertical:absolute;mso-position-vertical-relative:text" from="0,-4.55pt" to="4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" strokecolor="#f69240" strokeweight="1.5pt">
                <w10:wrap anchorx="margin"/>
              </v:line>
            </w:pict>
          </mc:Fallback>
        </mc:AlternateContent>
      </w:r>
    </w:p>
    <w:p w14:paraId="074C4DD4" w14:textId="35ABD9FE" w:rsidR="004F5D6C" w:rsidRDefault="001F7612" w:rsidP="004F5D6C">
      <w:pPr>
        <w:pStyle w:val="Heading1"/>
      </w:pPr>
      <w:r>
        <w:t>Gender differences in mental health care</w:t>
      </w:r>
    </w:p>
    <w:p w14:paraId="155282BA" w14:textId="6B463D1A" w:rsidR="004F5D6C" w:rsidRDefault="004F5D6C" w:rsidP="004F5D6C">
      <w:pPr>
        <w:rPr>
          <w:lang w:val="en-AU"/>
        </w:rPr>
      </w:pPr>
    </w:p>
    <w:p w14:paraId="2BA1B4AE" w14:textId="7F4EE461" w:rsidR="001F7612" w:rsidRDefault="003F1D5B" w:rsidP="001F7612">
      <w:pPr>
        <w:rPr>
          <w:rStyle w:val="normaltextrun"/>
          <w:rFonts w:cs="Arial"/>
          <w:color w:val="000000"/>
        </w:rPr>
      </w:pPr>
      <w:hyperlink r:id="rId16" w:tgtFrame="_blank" w:history="1">
        <w:r w:rsidR="001F7612" w:rsidRPr="001F7612">
          <w:rPr>
            <w:rStyle w:val="normaltextrun"/>
            <w:rFonts w:cs="Arial"/>
            <w:color w:val="0563C1"/>
            <w:u w:val="single"/>
          </w:rPr>
          <w:t>Gender differences in preferences for psychological treatment, coping strategies, and triggers to help</w:t>
        </w:r>
        <w:r w:rsidR="001F7612" w:rsidRPr="001F7612">
          <w:rPr>
            <w:rStyle w:val="normaltextrun"/>
            <w:rFonts w:ascii="Cambria Math" w:hAnsi="Cambria Math" w:cs="Cambria Math"/>
            <w:color w:val="0563C1"/>
            <w:u w:val="single"/>
          </w:rPr>
          <w:t>‐</w:t>
        </w:r>
        <w:r w:rsidR="001F7612" w:rsidRPr="001F7612">
          <w:rPr>
            <w:rStyle w:val="normaltextrun"/>
            <w:rFonts w:cs="Arial"/>
            <w:color w:val="0563C1"/>
            <w:u w:val="single"/>
          </w:rPr>
          <w:t>seeking [UK]</w:t>
        </w:r>
      </w:hyperlink>
      <w:r w:rsidR="001F7612" w:rsidRPr="001F7612">
        <w:rPr>
          <w:rStyle w:val="normaltextrun"/>
          <w:rFonts w:cs="Arial"/>
          <w:color w:val="000000"/>
        </w:rPr>
        <w:t> </w:t>
      </w:r>
      <w:r w:rsidR="001F7612" w:rsidRPr="009973D2">
        <w:rPr>
          <w:rStyle w:val="normaltextrun"/>
          <w:rFonts w:cs="Arial"/>
          <w:i/>
          <w:iCs/>
          <w:color w:val="000000"/>
        </w:rPr>
        <w:t>British Journal of Clinical Psychology</w:t>
      </w:r>
      <w:r w:rsidR="001F7612" w:rsidRPr="001F7612">
        <w:rPr>
          <w:rStyle w:val="normaltextrun"/>
          <w:rFonts w:cs="Arial"/>
          <w:color w:val="000000"/>
        </w:rPr>
        <w:t>, 2017</w:t>
      </w:r>
    </w:p>
    <w:p w14:paraId="109C6264" w14:textId="77777777" w:rsidR="001F7612" w:rsidRPr="001F7612" w:rsidRDefault="001F7612" w:rsidP="001F7612">
      <w:pPr>
        <w:rPr>
          <w:rFonts w:cs="Arial"/>
        </w:rPr>
      </w:pPr>
    </w:p>
    <w:p w14:paraId="759D4BF4" w14:textId="1C62AE79" w:rsidR="001F7612" w:rsidRDefault="003F1D5B" w:rsidP="001F7612">
      <w:pPr>
        <w:rPr>
          <w:rFonts w:cs="Arial"/>
        </w:rPr>
      </w:pPr>
      <w:hyperlink r:id="rId17" w:history="1">
        <w:r w:rsidR="001F7612" w:rsidRPr="001F7612">
          <w:rPr>
            <w:rStyle w:val="Hyperlink"/>
            <w:rFonts w:cs="Arial"/>
            <w:color w:val="0563C1"/>
          </w:rPr>
          <w:t>Gender differences in response to a school-based mindfulness training intervention for early adolescents [US]</w:t>
        </w:r>
      </w:hyperlink>
      <w:r w:rsidR="001F7612" w:rsidRPr="001F7612">
        <w:rPr>
          <w:rFonts w:cs="Arial"/>
          <w:color w:val="0563C1"/>
        </w:rPr>
        <w:t xml:space="preserve"> </w:t>
      </w:r>
      <w:r w:rsidR="001F7612" w:rsidRPr="009973D2">
        <w:rPr>
          <w:rFonts w:cs="Arial"/>
          <w:i/>
          <w:iCs/>
        </w:rPr>
        <w:t>Journal of School Psychology</w:t>
      </w:r>
      <w:r w:rsidR="001F7612" w:rsidRPr="001F7612">
        <w:rPr>
          <w:rFonts w:cs="Arial"/>
        </w:rPr>
        <w:t>, 2018</w:t>
      </w:r>
    </w:p>
    <w:p w14:paraId="2C0F8441" w14:textId="77777777" w:rsidR="001F7612" w:rsidRPr="001F7612" w:rsidRDefault="001F7612" w:rsidP="001F7612">
      <w:pPr>
        <w:rPr>
          <w:rFonts w:cs="Arial"/>
        </w:rPr>
      </w:pPr>
    </w:p>
    <w:p w14:paraId="2E77BA31" w14:textId="796396FC" w:rsidR="001F7612" w:rsidRDefault="003F1D5B" w:rsidP="001F7612">
      <w:pPr>
        <w:rPr>
          <w:rStyle w:val="eop"/>
          <w:rFonts w:cs="Arial"/>
          <w:color w:val="000000"/>
          <w:shd w:val="clear" w:color="auto" w:fill="FFFFFF"/>
        </w:rPr>
      </w:pPr>
      <w:hyperlink r:id="rId18" w:tgtFrame="_blank" w:history="1">
        <w:r w:rsidR="001F7612" w:rsidRPr="001F7612">
          <w:rPr>
            <w:rStyle w:val="normaltextrun"/>
            <w:rFonts w:cs="Arial"/>
            <w:color w:val="0563C1"/>
            <w:u w:val="single"/>
            <w:shd w:val="clear" w:color="auto" w:fill="FFFFFF"/>
          </w:rPr>
          <w:t>Recognising and addressing the mental health needs of the LGBTIQ+ population [Position Statement</w:t>
        </w:r>
      </w:hyperlink>
      <w:r w:rsidR="001F7612" w:rsidRPr="001F7612">
        <w:rPr>
          <w:rStyle w:val="normaltextrun"/>
          <w:rFonts w:cs="Arial"/>
          <w:color w:val="000000"/>
          <w:shd w:val="clear" w:color="auto" w:fill="FFFFFF"/>
        </w:rPr>
        <w:t>] R</w:t>
      </w:r>
      <w:r w:rsidR="00C45541">
        <w:rPr>
          <w:rStyle w:val="normaltextrun"/>
          <w:rFonts w:cs="Arial"/>
          <w:color w:val="000000"/>
          <w:shd w:val="clear" w:color="auto" w:fill="FFFFFF"/>
        </w:rPr>
        <w:t xml:space="preserve">oyal </w:t>
      </w:r>
      <w:r w:rsidR="001F7612" w:rsidRPr="001F7612">
        <w:rPr>
          <w:rStyle w:val="normaltextrun"/>
          <w:rFonts w:cs="Arial"/>
          <w:color w:val="000000"/>
          <w:shd w:val="clear" w:color="auto" w:fill="FFFFFF"/>
        </w:rPr>
        <w:t>A</w:t>
      </w:r>
      <w:r w:rsidR="00C45541">
        <w:rPr>
          <w:rStyle w:val="normaltextrun"/>
          <w:rFonts w:cs="Arial"/>
          <w:color w:val="000000"/>
          <w:shd w:val="clear" w:color="auto" w:fill="FFFFFF"/>
        </w:rPr>
        <w:t xml:space="preserve">ustralian </w:t>
      </w:r>
      <w:r w:rsidR="001F7612" w:rsidRPr="001F7612">
        <w:rPr>
          <w:rStyle w:val="normaltextrun"/>
          <w:rFonts w:cs="Arial"/>
          <w:color w:val="000000"/>
          <w:shd w:val="clear" w:color="auto" w:fill="FFFFFF"/>
        </w:rPr>
        <w:t>C</w:t>
      </w:r>
      <w:r w:rsidR="00C45541">
        <w:rPr>
          <w:rStyle w:val="normaltextrun"/>
          <w:rFonts w:cs="Arial"/>
          <w:color w:val="000000"/>
          <w:shd w:val="clear" w:color="auto" w:fill="FFFFFF"/>
        </w:rPr>
        <w:t xml:space="preserve">ollege of </w:t>
      </w:r>
      <w:r w:rsidR="001F7612" w:rsidRPr="001F7612">
        <w:rPr>
          <w:rStyle w:val="normaltextrun"/>
          <w:rFonts w:cs="Arial"/>
          <w:color w:val="000000"/>
          <w:shd w:val="clear" w:color="auto" w:fill="FFFFFF"/>
        </w:rPr>
        <w:t>G</w:t>
      </w:r>
      <w:r w:rsidR="00C45541">
        <w:rPr>
          <w:rStyle w:val="normaltextrun"/>
          <w:rFonts w:cs="Arial"/>
          <w:color w:val="000000"/>
          <w:shd w:val="clear" w:color="auto" w:fill="FFFFFF"/>
        </w:rPr>
        <w:t xml:space="preserve">eneral </w:t>
      </w:r>
      <w:r w:rsidR="001F7612" w:rsidRPr="001F7612">
        <w:rPr>
          <w:rStyle w:val="normaltextrun"/>
          <w:rFonts w:cs="Arial"/>
          <w:color w:val="000000"/>
          <w:shd w:val="clear" w:color="auto" w:fill="FFFFFF"/>
        </w:rPr>
        <w:t>P</w:t>
      </w:r>
      <w:r w:rsidR="00C45541">
        <w:rPr>
          <w:rStyle w:val="normaltextrun"/>
          <w:rFonts w:cs="Arial"/>
          <w:color w:val="000000"/>
          <w:shd w:val="clear" w:color="auto" w:fill="FFFFFF"/>
        </w:rPr>
        <w:t>ractitioners</w:t>
      </w:r>
      <w:r w:rsidR="001F7612" w:rsidRPr="001F7612">
        <w:rPr>
          <w:rStyle w:val="normaltextrun"/>
          <w:rFonts w:cs="Arial"/>
          <w:color w:val="000000"/>
          <w:shd w:val="clear" w:color="auto" w:fill="FFFFFF"/>
        </w:rPr>
        <w:t>, 2019</w:t>
      </w:r>
      <w:r w:rsidR="001F7612" w:rsidRPr="001F7612">
        <w:rPr>
          <w:rStyle w:val="eop"/>
          <w:rFonts w:cs="Arial"/>
          <w:color w:val="000000"/>
          <w:shd w:val="clear" w:color="auto" w:fill="FFFFFF"/>
        </w:rPr>
        <w:t> </w:t>
      </w:r>
    </w:p>
    <w:p w14:paraId="50F8E582" w14:textId="77777777" w:rsidR="001F7612" w:rsidRPr="001F7612" w:rsidRDefault="001F7612" w:rsidP="001F7612">
      <w:pPr>
        <w:rPr>
          <w:rStyle w:val="eop"/>
          <w:rFonts w:cs="Arial"/>
          <w:color w:val="000000"/>
          <w:shd w:val="clear" w:color="auto" w:fill="FFFFFF"/>
        </w:rPr>
      </w:pPr>
    </w:p>
    <w:p w14:paraId="422EA8AA" w14:textId="5AA88226" w:rsidR="001F7612" w:rsidRPr="001F7612" w:rsidRDefault="003F1D5B" w:rsidP="001F7612">
      <w:pPr>
        <w:rPr>
          <w:rFonts w:cs="Arial"/>
        </w:rPr>
      </w:pPr>
      <w:hyperlink r:id="rId19" w:tgtFrame="_blank" w:history="1">
        <w:r w:rsidR="001F7612" w:rsidRPr="001F7612">
          <w:rPr>
            <w:rStyle w:val="normaltextrun"/>
            <w:rFonts w:cs="Arial"/>
            <w:color w:val="0563C1"/>
            <w:u w:val="single"/>
            <w:shd w:val="clear" w:color="auto" w:fill="FFFFFF"/>
          </w:rPr>
          <w:t xml:space="preserve">Health of </w:t>
        </w:r>
        <w:r w:rsidR="001E7C8D">
          <w:rPr>
            <w:rStyle w:val="normaltextrun"/>
            <w:rFonts w:cs="Arial"/>
            <w:color w:val="0563C1"/>
            <w:u w:val="single"/>
            <w:shd w:val="clear" w:color="auto" w:fill="FFFFFF"/>
          </w:rPr>
          <w:t>n</w:t>
        </w:r>
        <w:r w:rsidR="001F7612" w:rsidRPr="001F7612">
          <w:rPr>
            <w:rStyle w:val="normaltextrun"/>
            <w:rFonts w:cs="Arial"/>
            <w:color w:val="0563C1"/>
            <w:u w:val="single"/>
            <w:shd w:val="clear" w:color="auto" w:fill="FFFFFF"/>
          </w:rPr>
          <w:t xml:space="preserve">on-binary and </w:t>
        </w:r>
        <w:r w:rsidR="001E7C8D">
          <w:rPr>
            <w:rStyle w:val="normaltextrun"/>
            <w:rFonts w:cs="Arial"/>
            <w:color w:val="0563C1"/>
            <w:u w:val="single"/>
            <w:shd w:val="clear" w:color="auto" w:fill="FFFFFF"/>
          </w:rPr>
          <w:t>g</w:t>
        </w:r>
        <w:r w:rsidR="001F7612" w:rsidRPr="001F7612">
          <w:rPr>
            <w:rStyle w:val="normaltextrun"/>
            <w:rFonts w:cs="Arial"/>
            <w:color w:val="0563C1"/>
            <w:u w:val="single"/>
            <w:shd w:val="clear" w:color="auto" w:fill="FFFFFF"/>
          </w:rPr>
          <w:t xml:space="preserve">enderqueer </w:t>
        </w:r>
        <w:r w:rsidR="001E7C8D">
          <w:rPr>
            <w:rStyle w:val="normaltextrun"/>
            <w:rFonts w:cs="Arial"/>
            <w:color w:val="0563C1"/>
            <w:u w:val="single"/>
            <w:shd w:val="clear" w:color="auto" w:fill="FFFFFF"/>
          </w:rPr>
          <w:t>p</w:t>
        </w:r>
        <w:r w:rsidR="001F7612" w:rsidRPr="001F7612">
          <w:rPr>
            <w:rStyle w:val="normaltextrun"/>
            <w:rFonts w:cs="Arial"/>
            <w:color w:val="0563C1"/>
            <w:u w:val="single"/>
            <w:shd w:val="clear" w:color="auto" w:fill="FFFFFF"/>
          </w:rPr>
          <w:t xml:space="preserve">eople: </w:t>
        </w:r>
        <w:r w:rsidR="001E7C8D">
          <w:rPr>
            <w:rStyle w:val="normaltextrun"/>
            <w:rFonts w:cs="Arial"/>
            <w:color w:val="0563C1"/>
            <w:u w:val="single"/>
            <w:shd w:val="clear" w:color="auto" w:fill="FFFFFF"/>
          </w:rPr>
          <w:t>a</w:t>
        </w:r>
        <w:r w:rsidR="001F7612" w:rsidRPr="001F7612">
          <w:rPr>
            <w:rStyle w:val="normaltextrun"/>
            <w:rFonts w:cs="Arial"/>
            <w:color w:val="0563C1"/>
            <w:u w:val="single"/>
            <w:shd w:val="clear" w:color="auto" w:fill="FFFFFF"/>
          </w:rPr>
          <w:t xml:space="preserve"> </w:t>
        </w:r>
        <w:r w:rsidR="001E7C8D">
          <w:rPr>
            <w:rStyle w:val="normaltextrun"/>
            <w:rFonts w:cs="Arial"/>
            <w:color w:val="0563C1"/>
            <w:u w:val="single"/>
            <w:shd w:val="clear" w:color="auto" w:fill="FFFFFF"/>
          </w:rPr>
          <w:t>s</w:t>
        </w:r>
        <w:r w:rsidR="001F7612" w:rsidRPr="001F7612">
          <w:rPr>
            <w:rStyle w:val="normaltextrun"/>
            <w:rFonts w:cs="Arial"/>
            <w:color w:val="0563C1"/>
            <w:u w:val="single"/>
            <w:shd w:val="clear" w:color="auto" w:fill="FFFFFF"/>
          </w:rPr>
          <w:t xml:space="preserve">ystematic </w:t>
        </w:r>
        <w:r w:rsidR="001E7C8D">
          <w:rPr>
            <w:rStyle w:val="normaltextrun"/>
            <w:rFonts w:cs="Arial"/>
            <w:color w:val="0563C1"/>
            <w:u w:val="single"/>
            <w:shd w:val="clear" w:color="auto" w:fill="FFFFFF"/>
          </w:rPr>
          <w:t>r</w:t>
        </w:r>
        <w:r w:rsidR="001F7612" w:rsidRPr="001F7612">
          <w:rPr>
            <w:rStyle w:val="normaltextrun"/>
            <w:rFonts w:cs="Arial"/>
            <w:color w:val="0563C1"/>
            <w:u w:val="single"/>
            <w:shd w:val="clear" w:color="auto" w:fill="FFFFFF"/>
          </w:rPr>
          <w:t>eview [Italy]</w:t>
        </w:r>
      </w:hyperlink>
      <w:r w:rsidR="001F7612" w:rsidRPr="001F7612">
        <w:rPr>
          <w:rStyle w:val="normaltextrun"/>
          <w:rFonts w:cs="Arial"/>
          <w:color w:val="000000"/>
          <w:shd w:val="clear" w:color="auto" w:fill="FFFFFF"/>
        </w:rPr>
        <w:t> </w:t>
      </w:r>
      <w:r w:rsidR="001F7612" w:rsidRPr="009973D2">
        <w:rPr>
          <w:rStyle w:val="normaltextrun"/>
          <w:rFonts w:cs="Arial"/>
          <w:i/>
          <w:iCs/>
          <w:color w:val="000000"/>
          <w:shd w:val="clear" w:color="auto" w:fill="FFFFFF"/>
        </w:rPr>
        <w:t>Frontiers in Psychology</w:t>
      </w:r>
      <w:r w:rsidR="001F7612" w:rsidRPr="001F7612">
        <w:rPr>
          <w:rStyle w:val="normaltextrun"/>
          <w:rFonts w:cs="Arial"/>
          <w:color w:val="000000"/>
          <w:shd w:val="clear" w:color="auto" w:fill="FFFFFF"/>
        </w:rPr>
        <w:t xml:space="preserve">, 2019 </w:t>
      </w:r>
    </w:p>
    <w:p w14:paraId="6011B812" w14:textId="77777777" w:rsidR="000A7599" w:rsidRDefault="000A7599" w:rsidP="000A7599">
      <w:pPr>
        <w:rPr>
          <w:rFonts w:cs="Arial"/>
          <w:color w:val="000000"/>
        </w:rPr>
      </w:pPr>
    </w:p>
    <w:p w14:paraId="5D970992" w14:textId="1AF057E2" w:rsidR="000162C3" w:rsidRDefault="00500B34" w:rsidP="000162C3">
      <w:r>
        <w:rPr>
          <w:noProof/>
        </w:rPr>
        <mc:AlternateContent>
          <mc:Choice Requires="wps">
            <w:drawing>
              <wp:anchor distT="0" distB="0" distL="114300" distR="114300" simplePos="0" relativeHeight="251713536" behindDoc="0" locked="0" layoutInCell="1" allowOverlap="1" wp14:anchorId="5C5E5BFF" wp14:editId="779E8308">
                <wp:simplePos x="0" y="0"/>
                <wp:positionH relativeFrom="margin">
                  <wp:posOffset>13335</wp:posOffset>
                </wp:positionH>
                <wp:positionV relativeFrom="paragraph">
                  <wp:posOffset>102870</wp:posOffset>
                </wp:positionV>
                <wp:extent cx="6286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3F17B8B4" id="Straight Connector 17" o:spid="_x0000_s1026" style="position:absolute;z-index:251713536;visibility:visible;mso-wrap-style:square;mso-wrap-distance-left:9pt;mso-wrap-distance-top:0;mso-wrap-distance-right:9pt;mso-wrap-distance-bottom:0;mso-position-horizontal:absolute;mso-position-horizontal-relative:margin;mso-position-vertical:absolute;mso-position-vertical-relative:text" from="1.05pt,8.1pt" to="496.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" strokecolor="#f69240" strokeweight="1.5pt">
                <w10:wrap anchorx="margin"/>
              </v:line>
            </w:pict>
          </mc:Fallback>
        </mc:AlternateContent>
      </w:r>
    </w:p>
    <w:p w14:paraId="146975EB" w14:textId="59E0AA41" w:rsidR="0071672A" w:rsidRDefault="0071672A" w:rsidP="000162C3"/>
    <w:p w14:paraId="18AA231F" w14:textId="0524EB48" w:rsidR="0071672A" w:rsidRDefault="001F7612" w:rsidP="0071672A">
      <w:pPr>
        <w:pStyle w:val="Heading1"/>
      </w:pPr>
      <w:r>
        <w:t>Guidelines for gender-responsive mental health services</w:t>
      </w:r>
    </w:p>
    <w:p w14:paraId="5212161B" w14:textId="77777777" w:rsidR="0071672A" w:rsidRDefault="0071672A" w:rsidP="0071672A">
      <w:pPr>
        <w:rPr>
          <w:lang w:val="en-AU"/>
        </w:rPr>
      </w:pPr>
    </w:p>
    <w:p w14:paraId="16B0D86D" w14:textId="10E047F2" w:rsidR="001F7612" w:rsidRPr="001F7612" w:rsidRDefault="003F1D5B" w:rsidP="001F7612">
      <w:pPr>
        <w:pStyle w:val="paragraph"/>
        <w:spacing w:before="0" w:beforeAutospacing="0" w:after="0" w:afterAutospacing="0"/>
        <w:textAlignment w:val="baseline"/>
        <w:rPr>
          <w:rFonts w:ascii="Arial" w:hAnsi="Arial" w:cs="Arial"/>
          <w:color w:val="2F5496"/>
          <w:sz w:val="22"/>
          <w:szCs w:val="22"/>
        </w:rPr>
      </w:pPr>
      <w:hyperlink r:id="rId20" w:history="1">
        <w:r w:rsidR="001F7612" w:rsidRPr="001F7612">
          <w:rPr>
            <w:rStyle w:val="Hyperlink"/>
            <w:rFonts w:ascii="Arial" w:hAnsi="Arial" w:cs="Arial"/>
            <w:color w:val="0563C1"/>
            <w:sz w:val="22"/>
            <w:szCs w:val="22"/>
            <w:lang w:val="en-US"/>
          </w:rPr>
          <w:t>How do and could clinical guidelines support patient-centred care for women: Content analysis of guidelines [Canada]</w:t>
        </w:r>
      </w:hyperlink>
      <w:r w:rsidR="001F7612" w:rsidRPr="001F7612">
        <w:rPr>
          <w:rStyle w:val="normaltextrun"/>
          <w:rFonts w:ascii="Arial" w:hAnsi="Arial" w:cs="Arial"/>
          <w:color w:val="0563C1"/>
          <w:sz w:val="22"/>
          <w:szCs w:val="22"/>
        </w:rPr>
        <w:t> </w:t>
      </w:r>
      <w:r w:rsidR="001F7612" w:rsidRPr="001E7C8D">
        <w:rPr>
          <w:rStyle w:val="normaltextrun"/>
          <w:rFonts w:ascii="Arial" w:hAnsi="Arial" w:cs="Arial"/>
          <w:i/>
          <w:iCs/>
          <w:sz w:val="22"/>
          <w:szCs w:val="22"/>
        </w:rPr>
        <w:t>PLOS One</w:t>
      </w:r>
      <w:r w:rsidR="001F7612" w:rsidRPr="001F7612">
        <w:rPr>
          <w:rStyle w:val="normaltextrun"/>
          <w:rFonts w:ascii="Arial" w:hAnsi="Arial" w:cs="Arial"/>
          <w:sz w:val="22"/>
          <w:szCs w:val="22"/>
        </w:rPr>
        <w:t>, 2019 </w:t>
      </w:r>
      <w:r w:rsidR="001F7612" w:rsidRPr="001F7612">
        <w:rPr>
          <w:rStyle w:val="eop"/>
          <w:rFonts w:ascii="Arial" w:hAnsi="Arial" w:cs="Arial"/>
          <w:color w:val="2F5496"/>
          <w:sz w:val="22"/>
          <w:szCs w:val="22"/>
        </w:rPr>
        <w:t> </w:t>
      </w:r>
    </w:p>
    <w:p w14:paraId="196B7E87" w14:textId="77777777" w:rsidR="001F7612" w:rsidRPr="001F7612" w:rsidRDefault="001F7612" w:rsidP="001F7612">
      <w:pPr>
        <w:pStyle w:val="paragraph"/>
        <w:spacing w:before="0" w:beforeAutospacing="0" w:after="0" w:afterAutospacing="0"/>
        <w:textAlignment w:val="baseline"/>
        <w:rPr>
          <w:rFonts w:ascii="Arial" w:hAnsi="Arial" w:cs="Arial"/>
          <w:sz w:val="22"/>
          <w:szCs w:val="22"/>
        </w:rPr>
      </w:pPr>
    </w:p>
    <w:p w14:paraId="4BE1CBF9" w14:textId="77777777" w:rsidR="001F7612" w:rsidRPr="001F7612" w:rsidRDefault="003F1D5B" w:rsidP="001F7612">
      <w:pPr>
        <w:pStyle w:val="paragraph"/>
        <w:spacing w:before="0" w:beforeAutospacing="0" w:after="0" w:afterAutospacing="0"/>
        <w:textAlignment w:val="baseline"/>
        <w:rPr>
          <w:rStyle w:val="eop"/>
          <w:rFonts w:ascii="Arial" w:hAnsi="Arial" w:cs="Arial"/>
          <w:sz w:val="22"/>
          <w:szCs w:val="22"/>
        </w:rPr>
      </w:pPr>
      <w:hyperlink r:id="rId21" w:tgtFrame="_blank" w:history="1">
        <w:r w:rsidR="001F7612" w:rsidRPr="001F7612">
          <w:rPr>
            <w:rStyle w:val="normaltextrun"/>
            <w:rFonts w:ascii="Arial" w:hAnsi="Arial" w:cs="Arial"/>
            <w:color w:val="0563C1"/>
            <w:sz w:val="22"/>
            <w:szCs w:val="22"/>
            <w:u w:val="single"/>
          </w:rPr>
          <w:t>Guidance document for supporting women in co-ed settings [US]</w:t>
        </w:r>
      </w:hyperlink>
      <w:r w:rsidR="001F7612" w:rsidRPr="001F7612">
        <w:rPr>
          <w:rStyle w:val="normaltextrun"/>
          <w:rFonts w:ascii="Arial" w:hAnsi="Arial" w:cs="Arial"/>
          <w:sz w:val="22"/>
          <w:szCs w:val="22"/>
        </w:rPr>
        <w:t> Substance Abuse and Mental Health Services Administration (SAMHSA), 2016</w:t>
      </w:r>
      <w:r w:rsidR="001F7612" w:rsidRPr="001F7612">
        <w:rPr>
          <w:rStyle w:val="eop"/>
          <w:rFonts w:ascii="Arial" w:hAnsi="Arial" w:cs="Arial"/>
          <w:sz w:val="22"/>
          <w:szCs w:val="22"/>
        </w:rPr>
        <w:t> </w:t>
      </w:r>
    </w:p>
    <w:p w14:paraId="305ADB83" w14:textId="77777777" w:rsidR="001F7612" w:rsidRPr="001F7612" w:rsidRDefault="001F7612" w:rsidP="001F7612">
      <w:pPr>
        <w:pStyle w:val="paragraph"/>
        <w:spacing w:before="0" w:beforeAutospacing="0" w:after="0" w:afterAutospacing="0"/>
        <w:textAlignment w:val="baseline"/>
        <w:rPr>
          <w:rStyle w:val="normaltextrun"/>
          <w:rFonts w:ascii="Arial" w:hAnsi="Arial" w:cs="Arial"/>
          <w:b/>
          <w:bCs/>
          <w:sz w:val="22"/>
          <w:szCs w:val="22"/>
        </w:rPr>
      </w:pPr>
    </w:p>
    <w:p w14:paraId="28A3F214" w14:textId="4AEBB33F" w:rsidR="001F7612" w:rsidRDefault="003F1D5B" w:rsidP="001F7612">
      <w:pPr>
        <w:pStyle w:val="paragraph"/>
        <w:spacing w:before="0" w:beforeAutospacing="0" w:after="0" w:afterAutospacing="0"/>
        <w:textAlignment w:val="baseline"/>
        <w:rPr>
          <w:rStyle w:val="eop"/>
          <w:rFonts w:ascii="Arial" w:hAnsi="Arial" w:cs="Arial"/>
          <w:sz w:val="22"/>
          <w:szCs w:val="22"/>
        </w:rPr>
      </w:pPr>
      <w:hyperlink r:id="rId22" w:tgtFrame="_blank" w:history="1">
        <w:r w:rsidR="001F7612" w:rsidRPr="001F7612">
          <w:rPr>
            <w:rStyle w:val="normaltextrun"/>
            <w:rFonts w:ascii="Arial" w:hAnsi="Arial" w:cs="Arial"/>
            <w:color w:val="0563C1"/>
            <w:sz w:val="22"/>
            <w:szCs w:val="22"/>
            <w:u w:val="single"/>
          </w:rPr>
          <w:t>Guidelines on drug prevention and treatment for girls and women</w:t>
        </w:r>
      </w:hyperlink>
      <w:r w:rsidR="001F7612" w:rsidRPr="001F7612">
        <w:rPr>
          <w:rStyle w:val="normaltextrun"/>
          <w:rFonts w:ascii="Arial" w:hAnsi="Arial" w:cs="Arial"/>
          <w:sz w:val="22"/>
          <w:szCs w:val="22"/>
        </w:rPr>
        <w:t> Office on Drugs and Crime (UNODC), 2017</w:t>
      </w:r>
      <w:r w:rsidR="001F7612" w:rsidRPr="001F7612">
        <w:rPr>
          <w:rStyle w:val="eop"/>
          <w:rFonts w:ascii="Arial" w:hAnsi="Arial" w:cs="Arial"/>
          <w:sz w:val="22"/>
          <w:szCs w:val="22"/>
        </w:rPr>
        <w:t> </w:t>
      </w:r>
    </w:p>
    <w:p w14:paraId="4F485D0A" w14:textId="77777777" w:rsidR="001F7612" w:rsidRPr="001F7612" w:rsidRDefault="001F7612" w:rsidP="001F7612">
      <w:pPr>
        <w:pStyle w:val="paragraph"/>
        <w:spacing w:before="0" w:beforeAutospacing="0" w:after="0" w:afterAutospacing="0"/>
        <w:textAlignment w:val="baseline"/>
        <w:rPr>
          <w:rFonts w:ascii="Arial" w:hAnsi="Arial" w:cs="Arial"/>
          <w:sz w:val="22"/>
          <w:szCs w:val="22"/>
        </w:rPr>
      </w:pPr>
    </w:p>
    <w:p w14:paraId="348AB9AA" w14:textId="345FE139" w:rsidR="001F7612" w:rsidRPr="001F7612" w:rsidRDefault="003F1D5B" w:rsidP="001F7612">
      <w:pPr>
        <w:rPr>
          <w:rStyle w:val="normaltextrun"/>
          <w:rFonts w:cs="Arial"/>
          <w:color w:val="000000"/>
          <w:shd w:val="clear" w:color="auto" w:fill="FFFFFF"/>
        </w:rPr>
      </w:pPr>
      <w:hyperlink r:id="rId23" w:tgtFrame="_blank" w:history="1">
        <w:r w:rsidR="001F7612" w:rsidRPr="001F7612">
          <w:rPr>
            <w:rStyle w:val="normaltextrun"/>
            <w:rFonts w:cs="Arial"/>
            <w:color w:val="0563C1"/>
            <w:u w:val="single"/>
            <w:shd w:val="clear" w:color="auto" w:fill="FFFFFF"/>
          </w:rPr>
          <w:t xml:space="preserve">Becoming </w:t>
        </w:r>
        <w:r w:rsidR="001E7C8D">
          <w:rPr>
            <w:rStyle w:val="normaltextrun"/>
            <w:rFonts w:cs="Arial"/>
            <w:color w:val="0563C1"/>
            <w:u w:val="single"/>
            <w:shd w:val="clear" w:color="auto" w:fill="FFFFFF"/>
          </w:rPr>
          <w:t>t</w:t>
        </w:r>
        <w:r w:rsidR="001F7612" w:rsidRPr="001F7612">
          <w:rPr>
            <w:rStyle w:val="normaltextrun"/>
            <w:rFonts w:cs="Arial"/>
            <w:color w:val="0563C1"/>
            <w:u w:val="single"/>
            <w:shd w:val="clear" w:color="auto" w:fill="FFFFFF"/>
          </w:rPr>
          <w:t xml:space="preserve">rauma </w:t>
        </w:r>
        <w:r w:rsidR="001E7C8D">
          <w:rPr>
            <w:rStyle w:val="normaltextrun"/>
            <w:rFonts w:cs="Arial"/>
            <w:color w:val="0563C1"/>
            <w:u w:val="single"/>
            <w:shd w:val="clear" w:color="auto" w:fill="FFFFFF"/>
          </w:rPr>
          <w:t>i</w:t>
        </w:r>
        <w:r w:rsidR="001F7612" w:rsidRPr="001F7612">
          <w:rPr>
            <w:rStyle w:val="normaltextrun"/>
            <w:rFonts w:cs="Arial"/>
            <w:color w:val="0563C1"/>
            <w:u w:val="single"/>
            <w:shd w:val="clear" w:color="auto" w:fill="FFFFFF"/>
          </w:rPr>
          <w:t xml:space="preserve">nformed </w:t>
        </w:r>
        <w:r w:rsidR="001E7C8D">
          <w:rPr>
            <w:rStyle w:val="normaltextrun"/>
            <w:rFonts w:cs="Arial"/>
            <w:color w:val="0563C1"/>
            <w:u w:val="single"/>
            <w:shd w:val="clear" w:color="auto" w:fill="FFFFFF"/>
          </w:rPr>
          <w:t>t</w:t>
        </w:r>
        <w:r w:rsidR="001F7612" w:rsidRPr="001F7612">
          <w:rPr>
            <w:rStyle w:val="normaltextrun"/>
            <w:rFonts w:cs="Arial"/>
            <w:color w:val="0563C1"/>
            <w:u w:val="single"/>
            <w:shd w:val="clear" w:color="auto" w:fill="FFFFFF"/>
          </w:rPr>
          <w:t xml:space="preserve">ool </w:t>
        </w:r>
        <w:r w:rsidR="001E7C8D">
          <w:rPr>
            <w:rStyle w:val="normaltextrun"/>
            <w:rFonts w:cs="Arial"/>
            <w:color w:val="0563C1"/>
            <w:u w:val="single"/>
            <w:shd w:val="clear" w:color="auto" w:fill="FFFFFF"/>
          </w:rPr>
          <w:t>k</w:t>
        </w:r>
        <w:r w:rsidR="001F7612" w:rsidRPr="001F7612">
          <w:rPr>
            <w:rStyle w:val="normaltextrun"/>
            <w:rFonts w:cs="Arial"/>
            <w:color w:val="0563C1"/>
            <w:u w:val="single"/>
            <w:shd w:val="clear" w:color="auto" w:fill="FFFFFF"/>
          </w:rPr>
          <w:t xml:space="preserve">it for </w:t>
        </w:r>
        <w:r w:rsidR="001E7C8D">
          <w:rPr>
            <w:rStyle w:val="normaltextrun"/>
            <w:rFonts w:cs="Arial"/>
            <w:color w:val="0563C1"/>
            <w:u w:val="single"/>
            <w:shd w:val="clear" w:color="auto" w:fill="FFFFFF"/>
          </w:rPr>
          <w:t>w</w:t>
        </w:r>
        <w:r w:rsidR="001F7612" w:rsidRPr="001F7612">
          <w:rPr>
            <w:rStyle w:val="normaltextrun"/>
            <w:rFonts w:cs="Arial"/>
            <w:color w:val="0563C1"/>
            <w:u w:val="single"/>
            <w:shd w:val="clear" w:color="auto" w:fill="FFFFFF"/>
          </w:rPr>
          <w:t xml:space="preserve">omen’s </w:t>
        </w:r>
        <w:r w:rsidR="001E7C8D">
          <w:rPr>
            <w:rStyle w:val="normaltextrun"/>
            <w:rFonts w:cs="Arial"/>
            <w:color w:val="0563C1"/>
            <w:u w:val="single"/>
            <w:shd w:val="clear" w:color="auto" w:fill="FFFFFF"/>
          </w:rPr>
          <w:t>c</w:t>
        </w:r>
        <w:r w:rsidR="001F7612" w:rsidRPr="001F7612">
          <w:rPr>
            <w:rStyle w:val="normaltextrun"/>
            <w:rFonts w:cs="Arial"/>
            <w:color w:val="0563C1"/>
            <w:u w:val="single"/>
            <w:shd w:val="clear" w:color="auto" w:fill="FFFFFF"/>
          </w:rPr>
          <w:t xml:space="preserve">ommunity </w:t>
        </w:r>
        <w:r w:rsidR="001E7C8D">
          <w:rPr>
            <w:rStyle w:val="normaltextrun"/>
            <w:rFonts w:cs="Arial"/>
            <w:color w:val="0563C1"/>
            <w:u w:val="single"/>
            <w:shd w:val="clear" w:color="auto" w:fill="FFFFFF"/>
          </w:rPr>
          <w:t>s</w:t>
        </w:r>
        <w:r w:rsidR="001F7612" w:rsidRPr="001F7612">
          <w:rPr>
            <w:rStyle w:val="normaltextrun"/>
            <w:rFonts w:cs="Arial"/>
            <w:color w:val="0563C1"/>
            <w:u w:val="single"/>
            <w:shd w:val="clear" w:color="auto" w:fill="FFFFFF"/>
          </w:rPr>
          <w:t xml:space="preserve">ervice </w:t>
        </w:r>
        <w:r w:rsidR="001E7C8D">
          <w:rPr>
            <w:rStyle w:val="normaltextrun"/>
            <w:rFonts w:cs="Arial"/>
            <w:color w:val="0563C1"/>
            <w:u w:val="single"/>
            <w:shd w:val="clear" w:color="auto" w:fill="FFFFFF"/>
          </w:rPr>
          <w:t>p</w:t>
        </w:r>
        <w:r w:rsidR="001F7612" w:rsidRPr="001F7612">
          <w:rPr>
            <w:rStyle w:val="normaltextrun"/>
            <w:rFonts w:cs="Arial"/>
            <w:color w:val="0563C1"/>
            <w:u w:val="single"/>
            <w:shd w:val="clear" w:color="auto" w:fill="FFFFFF"/>
          </w:rPr>
          <w:t>roviders [UK]</w:t>
        </w:r>
      </w:hyperlink>
      <w:r w:rsidR="001F7612" w:rsidRPr="001F7612">
        <w:rPr>
          <w:rStyle w:val="normaltextrun"/>
          <w:rFonts w:cs="Arial"/>
          <w:color w:val="000000"/>
          <w:shd w:val="clear" w:color="auto" w:fill="FFFFFF"/>
        </w:rPr>
        <w:t> One Small Thing, 2016</w:t>
      </w:r>
    </w:p>
    <w:p w14:paraId="58B6726B" w14:textId="77777777" w:rsidR="001F7612" w:rsidRPr="001F7612" w:rsidRDefault="001F7612" w:rsidP="001F7612">
      <w:pPr>
        <w:rPr>
          <w:rStyle w:val="eop"/>
          <w:rFonts w:cs="Arial"/>
          <w:color w:val="000000"/>
          <w:shd w:val="clear" w:color="auto" w:fill="FFFFFF"/>
        </w:rPr>
      </w:pPr>
    </w:p>
    <w:p w14:paraId="490184C6" w14:textId="6A50674F" w:rsidR="001F7612" w:rsidRPr="001F7612" w:rsidRDefault="003F1D5B" w:rsidP="001F7612">
      <w:pPr>
        <w:rPr>
          <w:rFonts w:cs="Arial"/>
        </w:rPr>
      </w:pPr>
      <w:hyperlink r:id="rId24" w:history="1">
        <w:r w:rsidR="001F7612" w:rsidRPr="001F7612">
          <w:rPr>
            <w:rStyle w:val="Hyperlink"/>
            <w:rFonts w:cs="Arial"/>
            <w:color w:val="0563C1"/>
          </w:rPr>
          <w:t>Promoting sexual safety, responding to sexual activity, and managing allegations of sexual assault in adult acute inpatient units: Chief Psychiatrist’s guideline</w:t>
        </w:r>
      </w:hyperlink>
      <w:r w:rsidR="001F7612" w:rsidRPr="001F7612">
        <w:rPr>
          <w:rFonts w:cs="Arial"/>
        </w:rPr>
        <w:t xml:space="preserve"> Victoria. Department of Health, 2012</w:t>
      </w:r>
    </w:p>
    <w:p w14:paraId="299825E1" w14:textId="77777777" w:rsidR="001F7612" w:rsidRPr="001F7612" w:rsidRDefault="001F7612" w:rsidP="001F7612">
      <w:pPr>
        <w:rPr>
          <w:rFonts w:cs="Arial"/>
          <w:b/>
          <w:bCs/>
        </w:rPr>
      </w:pPr>
    </w:p>
    <w:bookmarkStart w:id="4" w:name="_Hlk39153413"/>
    <w:p w14:paraId="5A4F8DD9" w14:textId="77777777" w:rsidR="001F7612" w:rsidRPr="001F7612" w:rsidRDefault="001F7612" w:rsidP="001F7612">
      <w:pPr>
        <w:rPr>
          <w:rFonts w:cs="Arial"/>
          <w:b/>
          <w:bCs/>
        </w:rPr>
      </w:pPr>
      <w:r w:rsidRPr="001F7612">
        <w:rPr>
          <w:lang w:val="en-AU"/>
        </w:rPr>
        <w:fldChar w:fldCharType="begin"/>
      </w:r>
      <w:r w:rsidRPr="001F7612">
        <w:rPr>
          <w:rFonts w:cs="Arial"/>
        </w:rPr>
        <w:instrText xml:space="preserve"> HYPERLINK "https://www2.health.vic.gov.au/mental-health/practice-and-service-quality/safety/gender-sensitivity-and-safety" \t "_blank" </w:instrText>
      </w:r>
      <w:r w:rsidRPr="001F7612">
        <w:rPr>
          <w:lang w:val="en-AU"/>
        </w:rPr>
        <w:fldChar w:fldCharType="separate"/>
      </w:r>
      <w:r w:rsidRPr="001F7612">
        <w:rPr>
          <w:rStyle w:val="normaltextrun"/>
          <w:rFonts w:cs="Arial"/>
          <w:color w:val="0563C1"/>
          <w:u w:val="single"/>
        </w:rPr>
        <w:t>Service guideline on gender sensitivity and safety: promoting a holistic approach to wellbeing</w:t>
      </w:r>
      <w:r w:rsidRPr="001F7612">
        <w:rPr>
          <w:rStyle w:val="normaltextrun"/>
          <w:rFonts w:cs="Arial"/>
          <w:color w:val="0563C1"/>
          <w:u w:val="single"/>
        </w:rPr>
        <w:fldChar w:fldCharType="end"/>
      </w:r>
      <w:r w:rsidRPr="001F7612">
        <w:rPr>
          <w:rStyle w:val="normaltextrun"/>
          <w:rFonts w:cs="Arial"/>
        </w:rPr>
        <w:t> </w:t>
      </w:r>
      <w:bookmarkEnd w:id="4"/>
      <w:r w:rsidRPr="001F7612">
        <w:rPr>
          <w:rStyle w:val="normaltextrun"/>
          <w:rFonts w:cs="Arial"/>
        </w:rPr>
        <w:t>Victoria. Department of Health, 2011</w:t>
      </w:r>
    </w:p>
    <w:p w14:paraId="163E675F" w14:textId="43F7DB9C" w:rsidR="006F4EF8" w:rsidRDefault="006F4EF8" w:rsidP="006F4EF8">
      <w:pPr>
        <w:pStyle w:val="NoSpacing"/>
      </w:pPr>
    </w:p>
    <w:p w14:paraId="31FA308D" w14:textId="0CA579E3" w:rsidR="0070329C" w:rsidRDefault="0070329C" w:rsidP="000162C3">
      <w:r>
        <w:rPr>
          <w:noProof/>
        </w:rPr>
        <mc:AlternateContent>
          <mc:Choice Requires="wps">
            <w:drawing>
              <wp:anchor distT="0" distB="0" distL="114300" distR="114300" simplePos="0" relativeHeight="251711488" behindDoc="0" locked="0" layoutInCell="1" allowOverlap="1" wp14:anchorId="0374EED6" wp14:editId="05041A57">
                <wp:simplePos x="0" y="0"/>
                <wp:positionH relativeFrom="margin">
                  <wp:align>center</wp:align>
                </wp:positionH>
                <wp:positionV relativeFrom="paragraph">
                  <wp:posOffset>169545</wp:posOffset>
                </wp:positionV>
                <wp:extent cx="6286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3CF43893" id="Straight Connector 12" o:spid="_x0000_s1026" style="position:absolute;z-index:251711488;visibility:visible;mso-wrap-style:square;mso-wrap-distance-left:9pt;mso-wrap-distance-top:0;mso-wrap-distance-right:9pt;mso-wrap-distance-bottom:0;mso-position-horizontal:center;mso-position-horizontal-relative:margin;mso-position-vertical:absolute;mso-position-vertical-relative:text" from="0,13.35pt" to="4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" strokecolor="#f69240" strokeweight="1.5pt">
                <w10:wrap anchorx="margin"/>
              </v:line>
            </w:pict>
          </mc:Fallback>
        </mc:AlternateContent>
      </w:r>
    </w:p>
    <w:p w14:paraId="5D1E922B" w14:textId="37DF4D4E" w:rsidR="0071672A" w:rsidRPr="00935FD6" w:rsidRDefault="0071672A" w:rsidP="000162C3"/>
    <w:p w14:paraId="06570F78" w14:textId="0422B3C5" w:rsidR="00030A43" w:rsidRDefault="00030A43" w:rsidP="001A5EE7">
      <w:pPr>
        <w:rPr>
          <w:lang w:val="en-AU"/>
        </w:rPr>
        <w:sectPr w:rsidR="00030A43" w:rsidSect="00502FAE">
          <w:pgSz w:w="11906" w:h="16838" w:code="9"/>
          <w:pgMar w:top="720" w:right="1008" w:bottom="720" w:left="1008" w:header="0" w:footer="576" w:gutter="0"/>
          <w:cols w:space="708"/>
          <w:titlePg/>
          <w:docGrid w:linePitch="360"/>
        </w:sectPr>
      </w:pPr>
    </w:p>
    <w:p w14:paraId="72219ACA" w14:textId="285B4860" w:rsidR="00F37B79" w:rsidRDefault="00A467ED" w:rsidP="001A5EE7">
      <w:pPr>
        <w:rPr>
          <w:lang w:val="en-AU"/>
        </w:rPr>
        <w:sectPr w:rsidR="00F37B79" w:rsidSect="00502FAE">
          <w:pgSz w:w="11906" w:h="16838" w:code="9"/>
          <w:pgMar w:top="720" w:right="1008" w:bottom="720" w:left="1008" w:header="0" w:footer="576" w:gutter="0"/>
          <w:cols w:space="708"/>
          <w:titlePg/>
          <w:docGrid w:linePitch="360"/>
        </w:sectPr>
      </w:pPr>
      <w:r>
        <w:rPr>
          <w:noProof/>
        </w:rPr>
        <w:lastRenderedPageBreak/>
        <mc:AlternateContent>
          <mc:Choice Requires="wps">
            <w:drawing>
              <wp:anchor distT="0" distB="0" distL="114300" distR="114300" simplePos="0" relativeHeight="251665408" behindDoc="0" locked="0" layoutInCell="1" allowOverlap="1" wp14:anchorId="06CB8AD7" wp14:editId="5CC65B12">
                <wp:simplePos x="0" y="0"/>
                <wp:positionH relativeFrom="column">
                  <wp:posOffset>13335</wp:posOffset>
                </wp:positionH>
                <wp:positionV relativeFrom="paragraph">
                  <wp:posOffset>-11430</wp:posOffset>
                </wp:positionV>
                <wp:extent cx="62865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320D472F" id="Straight Connector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9pt" to="49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" strokecolor="#f69240" strokeweight="1.5pt"/>
            </w:pict>
          </mc:Fallback>
        </mc:AlternateContent>
      </w:r>
    </w:p>
    <w:p w14:paraId="7ED470D7" w14:textId="1BAF9ABA" w:rsidR="00431A1C" w:rsidRDefault="001F7612" w:rsidP="001A5EE7">
      <w:pPr>
        <w:pStyle w:val="Heading1"/>
      </w:pPr>
      <w:r>
        <w:t>Inpatient services</w:t>
      </w:r>
    </w:p>
    <w:p w14:paraId="36F9F559" w14:textId="77777777" w:rsidR="005D2DA8" w:rsidRDefault="005D2DA8" w:rsidP="00E8436D">
      <w:pPr>
        <w:textAlignment w:val="baseline"/>
      </w:pPr>
    </w:p>
    <w:bookmarkStart w:id="5" w:name="_Hlk37925785"/>
    <w:p w14:paraId="00E618EB" w14:textId="77777777" w:rsidR="001F7612" w:rsidRPr="001F7612" w:rsidRDefault="001F7612" w:rsidP="001F7612">
      <w:pPr>
        <w:pStyle w:val="paragraph"/>
        <w:spacing w:before="0" w:beforeAutospacing="0" w:after="0" w:afterAutospacing="0"/>
        <w:textAlignment w:val="baseline"/>
        <w:rPr>
          <w:rStyle w:val="scxw29517080"/>
          <w:rFonts w:ascii="Arial" w:hAnsi="Arial" w:cs="Arial"/>
          <w:color w:val="000000"/>
          <w:sz w:val="22"/>
          <w:szCs w:val="22"/>
          <w:shd w:val="clear" w:color="auto" w:fill="FFFFFF"/>
        </w:rPr>
      </w:pPr>
      <w:r w:rsidRPr="001F7612">
        <w:fldChar w:fldCharType="begin"/>
      </w:r>
      <w:r w:rsidRPr="001F7612">
        <w:rPr>
          <w:rFonts w:ascii="Arial" w:hAnsi="Arial" w:cs="Arial"/>
          <w:sz w:val="22"/>
          <w:szCs w:val="22"/>
        </w:rPr>
        <w:instrText xml:space="preserve"> HYPERLINK "https://www.anrows.org.au/project/preventing-gender-based-violence-in-inpatient-mental-health-units/" \t "_blank" </w:instrText>
      </w:r>
      <w:r w:rsidRPr="001F7612">
        <w:fldChar w:fldCharType="separate"/>
      </w:r>
      <w:r w:rsidRPr="001F7612">
        <w:rPr>
          <w:rStyle w:val="normaltextrun"/>
          <w:rFonts w:ascii="Arial" w:hAnsi="Arial" w:cs="Arial"/>
          <w:color w:val="0563C1"/>
          <w:sz w:val="22"/>
          <w:szCs w:val="22"/>
          <w:u w:val="single"/>
          <w:shd w:val="clear" w:color="auto" w:fill="FFFFFF"/>
        </w:rPr>
        <w:t>Preventing gender-based violence in inpatient mental health units</w:t>
      </w:r>
      <w:r w:rsidRPr="001F7612">
        <w:rPr>
          <w:rStyle w:val="normaltextrun"/>
          <w:rFonts w:ascii="Arial" w:hAnsi="Arial" w:cs="Arial"/>
          <w:color w:val="0563C1"/>
          <w:sz w:val="22"/>
          <w:szCs w:val="22"/>
          <w:u w:val="single"/>
          <w:shd w:val="clear" w:color="auto" w:fill="FFFFFF"/>
        </w:rPr>
        <w:fldChar w:fldCharType="end"/>
      </w:r>
      <w:r w:rsidRPr="001F7612">
        <w:rPr>
          <w:rStyle w:val="normaltextrun"/>
          <w:rFonts w:ascii="Arial" w:hAnsi="Arial" w:cs="Arial"/>
          <w:color w:val="000000"/>
          <w:sz w:val="22"/>
          <w:szCs w:val="22"/>
          <w:shd w:val="clear" w:color="auto" w:fill="FFFFFF"/>
        </w:rPr>
        <w:t> </w:t>
      </w:r>
      <w:r w:rsidRPr="001F7612">
        <w:rPr>
          <w:rStyle w:val="normaltextrun"/>
          <w:rFonts w:ascii="Arial" w:hAnsi="Arial" w:cs="Arial"/>
          <w:color w:val="0A0A0A"/>
          <w:sz w:val="22"/>
          <w:szCs w:val="22"/>
          <w:shd w:val="clear" w:color="auto" w:fill="FFFFFF"/>
        </w:rPr>
        <w:t>ANROWS, 2020</w:t>
      </w:r>
      <w:r w:rsidRPr="001F7612">
        <w:rPr>
          <w:rStyle w:val="scxw29517080"/>
          <w:rFonts w:ascii="Arial" w:hAnsi="Arial" w:cs="Arial"/>
          <w:color w:val="000000"/>
          <w:sz w:val="22"/>
          <w:szCs w:val="22"/>
          <w:shd w:val="clear" w:color="auto" w:fill="FFFFFF"/>
        </w:rPr>
        <w:t> </w:t>
      </w:r>
      <w:bookmarkEnd w:id="5"/>
    </w:p>
    <w:p w14:paraId="1656A925" w14:textId="77777777" w:rsidR="001F7612" w:rsidRPr="001F7612" w:rsidRDefault="001F7612" w:rsidP="001F7612">
      <w:pPr>
        <w:pStyle w:val="paragraph"/>
        <w:spacing w:before="0" w:beforeAutospacing="0" w:after="0" w:afterAutospacing="0"/>
        <w:textAlignment w:val="baseline"/>
        <w:rPr>
          <w:rStyle w:val="eop"/>
          <w:rFonts w:ascii="Arial" w:hAnsi="Arial" w:cs="Arial"/>
          <w:sz w:val="22"/>
          <w:szCs w:val="22"/>
        </w:rPr>
      </w:pPr>
      <w:r w:rsidRPr="001F7612">
        <w:rPr>
          <w:rFonts w:ascii="Arial" w:hAnsi="Arial" w:cs="Arial"/>
          <w:color w:val="000000"/>
          <w:sz w:val="22"/>
          <w:szCs w:val="22"/>
          <w:shd w:val="clear" w:color="auto" w:fill="FFFFFF"/>
        </w:rPr>
        <w:br/>
      </w:r>
      <w:bookmarkStart w:id="6" w:name="_Hlk39153695"/>
      <w:r w:rsidRPr="001F7612">
        <w:fldChar w:fldCharType="begin"/>
      </w:r>
      <w:r w:rsidRPr="001F7612">
        <w:rPr>
          <w:rFonts w:ascii="Arial" w:hAnsi="Arial" w:cs="Arial"/>
          <w:sz w:val="22"/>
          <w:szCs w:val="22"/>
        </w:rPr>
        <w:instrText xml:space="preserve"> HYPERLINK "https://www.mhcc.vic.gov.au/News-and-events/News/Ensuring%20sexual%20safety%20in%20acute%20mental%20health%20inpatient%20units" \t "_blank" </w:instrText>
      </w:r>
      <w:r w:rsidRPr="001F7612">
        <w:fldChar w:fldCharType="separate"/>
      </w:r>
      <w:r w:rsidRPr="001F7612">
        <w:rPr>
          <w:rStyle w:val="normaltextrun"/>
          <w:rFonts w:ascii="Arial" w:hAnsi="Arial" w:cs="Arial"/>
          <w:color w:val="0563C1"/>
          <w:sz w:val="22"/>
          <w:szCs w:val="22"/>
          <w:u w:val="single"/>
        </w:rPr>
        <w:t>The right to be safe: ensuring sexual safety in acute mental health inpatient units: Sexual Safety Project report</w:t>
      </w:r>
      <w:r w:rsidRPr="001F7612">
        <w:rPr>
          <w:rStyle w:val="normaltextrun"/>
          <w:rFonts w:ascii="Arial" w:hAnsi="Arial" w:cs="Arial"/>
          <w:color w:val="0563C1"/>
          <w:sz w:val="22"/>
          <w:szCs w:val="22"/>
          <w:u w:val="single"/>
        </w:rPr>
        <w:fldChar w:fldCharType="end"/>
      </w:r>
      <w:r w:rsidRPr="001F7612">
        <w:rPr>
          <w:rStyle w:val="normaltextrun"/>
          <w:rFonts w:ascii="Arial" w:hAnsi="Arial" w:cs="Arial"/>
          <w:sz w:val="22"/>
          <w:szCs w:val="22"/>
        </w:rPr>
        <w:t> Victoria. Mental Health Complaints Commissioner, 2018</w:t>
      </w:r>
      <w:r w:rsidRPr="001F7612">
        <w:rPr>
          <w:rStyle w:val="eop"/>
          <w:rFonts w:ascii="Arial" w:hAnsi="Arial" w:cs="Arial"/>
          <w:sz w:val="22"/>
          <w:szCs w:val="22"/>
        </w:rPr>
        <w:t> </w:t>
      </w:r>
      <w:bookmarkEnd w:id="6"/>
    </w:p>
    <w:p w14:paraId="15A3A5A5" w14:textId="77777777" w:rsidR="001F7612" w:rsidRPr="001F7612" w:rsidRDefault="001F7612" w:rsidP="001F7612">
      <w:pPr>
        <w:pStyle w:val="paragraph"/>
        <w:spacing w:before="0" w:beforeAutospacing="0" w:after="0" w:afterAutospacing="0"/>
        <w:textAlignment w:val="baseline"/>
        <w:rPr>
          <w:rFonts w:ascii="Arial" w:hAnsi="Arial" w:cs="Arial"/>
          <w:sz w:val="22"/>
          <w:szCs w:val="22"/>
        </w:rPr>
      </w:pPr>
    </w:p>
    <w:p w14:paraId="42166892" w14:textId="77777777" w:rsidR="001F7612" w:rsidRPr="001F7612" w:rsidRDefault="003F1D5B" w:rsidP="001F7612">
      <w:pPr>
        <w:pStyle w:val="paragraph"/>
        <w:spacing w:before="0" w:beforeAutospacing="0" w:after="0" w:afterAutospacing="0"/>
        <w:textAlignment w:val="baseline"/>
        <w:rPr>
          <w:rStyle w:val="eop"/>
          <w:rFonts w:ascii="Arial" w:hAnsi="Arial" w:cs="Arial"/>
          <w:sz w:val="22"/>
          <w:szCs w:val="22"/>
        </w:rPr>
      </w:pPr>
      <w:hyperlink r:id="rId25" w:tgtFrame="_blank" w:history="1">
        <w:r w:rsidR="001F7612" w:rsidRPr="001F7612">
          <w:rPr>
            <w:rStyle w:val="normaltextrun"/>
            <w:rFonts w:ascii="Arial" w:hAnsi="Arial" w:cs="Arial"/>
            <w:color w:val="0563C1"/>
            <w:sz w:val="22"/>
            <w:szCs w:val="22"/>
            <w:u w:val="single"/>
          </w:rPr>
          <w:t>Health professionals' experiences of providing care for women survivors of sexual violence in psychiatric inpatient units</w:t>
        </w:r>
      </w:hyperlink>
      <w:r w:rsidR="001F7612" w:rsidRPr="001F7612">
        <w:rPr>
          <w:rStyle w:val="normaltextrun"/>
          <w:rFonts w:ascii="Arial" w:hAnsi="Arial" w:cs="Arial"/>
          <w:sz w:val="22"/>
          <w:szCs w:val="22"/>
        </w:rPr>
        <w:t> </w:t>
      </w:r>
      <w:r w:rsidR="001F7612" w:rsidRPr="001E7C8D">
        <w:rPr>
          <w:rStyle w:val="normaltextrun"/>
          <w:rFonts w:ascii="Arial" w:hAnsi="Arial" w:cs="Arial"/>
          <w:i/>
          <w:iCs/>
          <w:sz w:val="22"/>
          <w:szCs w:val="22"/>
        </w:rPr>
        <w:t>BMC Health Services Research</w:t>
      </w:r>
      <w:r w:rsidR="001F7612" w:rsidRPr="001F7612">
        <w:rPr>
          <w:rStyle w:val="normaltextrun"/>
          <w:rFonts w:ascii="Arial" w:hAnsi="Arial" w:cs="Arial"/>
          <w:sz w:val="22"/>
          <w:szCs w:val="22"/>
        </w:rPr>
        <w:t>, 2019</w:t>
      </w:r>
      <w:r w:rsidR="001F7612" w:rsidRPr="001F7612">
        <w:rPr>
          <w:rStyle w:val="eop"/>
          <w:rFonts w:ascii="Arial" w:hAnsi="Arial" w:cs="Arial"/>
          <w:sz w:val="22"/>
          <w:szCs w:val="22"/>
        </w:rPr>
        <w:t> </w:t>
      </w:r>
    </w:p>
    <w:p w14:paraId="70B67F04" w14:textId="77777777" w:rsidR="001F7612" w:rsidRPr="001F7612" w:rsidRDefault="001F7612" w:rsidP="001F7612">
      <w:pPr>
        <w:pStyle w:val="paragraph"/>
        <w:spacing w:before="0" w:beforeAutospacing="0" w:after="0" w:afterAutospacing="0"/>
        <w:textAlignment w:val="baseline"/>
        <w:rPr>
          <w:rStyle w:val="normaltextrun"/>
          <w:rFonts w:ascii="Arial" w:hAnsi="Arial" w:cs="Arial"/>
          <w:sz w:val="22"/>
          <w:szCs w:val="22"/>
        </w:rPr>
      </w:pPr>
    </w:p>
    <w:p w14:paraId="2433BA09" w14:textId="0D95C68C" w:rsidR="001F7612" w:rsidRPr="001F7612" w:rsidRDefault="003F1D5B" w:rsidP="001F7612">
      <w:pPr>
        <w:pStyle w:val="paragraph"/>
        <w:spacing w:before="0" w:beforeAutospacing="0" w:after="0" w:afterAutospacing="0"/>
        <w:textAlignment w:val="baseline"/>
        <w:rPr>
          <w:rFonts w:ascii="Arial" w:hAnsi="Arial" w:cs="Arial"/>
          <w:sz w:val="22"/>
          <w:szCs w:val="22"/>
        </w:rPr>
      </w:pPr>
      <w:hyperlink r:id="rId26" w:history="1">
        <w:r w:rsidR="001F7612" w:rsidRPr="001F7612">
          <w:rPr>
            <w:rStyle w:val="Hyperlink"/>
            <w:rFonts w:ascii="Arial" w:hAnsi="Arial" w:cs="Arial"/>
            <w:color w:val="0563C1"/>
            <w:sz w:val="22"/>
            <w:szCs w:val="22"/>
            <w:lang w:val="en-US"/>
          </w:rPr>
          <w:t>A qualitative comparison of experiences of specialist mother and baby units versus general psychiatric wards [UK]</w:t>
        </w:r>
      </w:hyperlink>
      <w:r w:rsidR="001F7612" w:rsidRPr="001F7612">
        <w:rPr>
          <w:rStyle w:val="normaltextrun"/>
          <w:rFonts w:ascii="Arial" w:hAnsi="Arial" w:cs="Arial"/>
          <w:sz w:val="22"/>
          <w:szCs w:val="22"/>
        </w:rPr>
        <w:t xml:space="preserve"> </w:t>
      </w:r>
      <w:r w:rsidR="001F7612" w:rsidRPr="001E7C8D">
        <w:rPr>
          <w:rStyle w:val="normaltextrun"/>
          <w:rFonts w:ascii="Arial" w:hAnsi="Arial" w:cs="Arial"/>
          <w:i/>
          <w:iCs/>
          <w:sz w:val="22"/>
          <w:szCs w:val="22"/>
        </w:rPr>
        <w:t>BMC Psychiatry</w:t>
      </w:r>
      <w:r w:rsidR="001F7612" w:rsidRPr="001F7612">
        <w:rPr>
          <w:rStyle w:val="normaltextrun"/>
          <w:rFonts w:ascii="Arial" w:hAnsi="Arial" w:cs="Arial"/>
          <w:sz w:val="22"/>
          <w:szCs w:val="22"/>
        </w:rPr>
        <w:t>, 2019</w:t>
      </w:r>
    </w:p>
    <w:p w14:paraId="6F74AF3A" w14:textId="77777777" w:rsidR="001F7612" w:rsidRPr="001F7612" w:rsidRDefault="001F7612" w:rsidP="001F7612">
      <w:pPr>
        <w:pStyle w:val="paragraph"/>
        <w:spacing w:before="0" w:beforeAutospacing="0" w:after="0" w:afterAutospacing="0"/>
        <w:textAlignment w:val="baseline"/>
        <w:rPr>
          <w:rFonts w:ascii="Arial" w:hAnsi="Arial" w:cs="Arial"/>
          <w:sz w:val="22"/>
          <w:szCs w:val="22"/>
        </w:rPr>
      </w:pPr>
    </w:p>
    <w:p w14:paraId="6A733A9B" w14:textId="0EC6B09B" w:rsidR="001F7612" w:rsidRDefault="003F1D5B" w:rsidP="001F7612">
      <w:pPr>
        <w:rPr>
          <w:rFonts w:cs="Arial"/>
        </w:rPr>
      </w:pPr>
      <w:hyperlink r:id="rId27" w:history="1">
        <w:r w:rsidR="001F7612" w:rsidRPr="001F7612">
          <w:rPr>
            <w:rStyle w:val="Hyperlink"/>
            <w:rFonts w:cs="Arial"/>
            <w:color w:val="0563C1"/>
          </w:rPr>
          <w:t>Women in acute psychiatric units, their characteristics and needs: a review [UK]</w:t>
        </w:r>
      </w:hyperlink>
      <w:r w:rsidR="001F7612" w:rsidRPr="001F7612">
        <w:rPr>
          <w:rFonts w:cs="Arial"/>
        </w:rPr>
        <w:t xml:space="preserve"> </w:t>
      </w:r>
      <w:r w:rsidR="001F7612" w:rsidRPr="001E7C8D">
        <w:rPr>
          <w:rFonts w:cs="Arial"/>
          <w:i/>
          <w:iCs/>
        </w:rPr>
        <w:t>BJPysch Bulletin</w:t>
      </w:r>
      <w:r w:rsidR="001F7612" w:rsidRPr="001F7612">
        <w:rPr>
          <w:rFonts w:cs="Arial"/>
        </w:rPr>
        <w:t xml:space="preserve">, 2016 </w:t>
      </w:r>
    </w:p>
    <w:p w14:paraId="5D57DD03" w14:textId="77777777" w:rsidR="001F7612" w:rsidRPr="001F7612" w:rsidRDefault="001F7612" w:rsidP="001F7612">
      <w:pPr>
        <w:rPr>
          <w:rFonts w:cs="Arial"/>
        </w:rPr>
      </w:pPr>
    </w:p>
    <w:p w14:paraId="619C33EF" w14:textId="77777777" w:rsidR="001F7612" w:rsidRPr="001F7612" w:rsidRDefault="003F1D5B" w:rsidP="001F7612">
      <w:pPr>
        <w:rPr>
          <w:rFonts w:cs="Arial"/>
        </w:rPr>
      </w:pPr>
      <w:hyperlink r:id="rId28" w:history="1">
        <w:r w:rsidR="001F7612" w:rsidRPr="001F7612">
          <w:rPr>
            <w:rStyle w:val="Hyperlink"/>
            <w:rFonts w:cs="Arial"/>
            <w:color w:val="0563C1"/>
          </w:rPr>
          <w:t>The effect of single-sex wards in mental health [UK]</w:t>
        </w:r>
      </w:hyperlink>
      <w:r w:rsidR="001F7612" w:rsidRPr="001F7612">
        <w:rPr>
          <w:rFonts w:cs="Arial"/>
          <w:color w:val="0563C1"/>
        </w:rPr>
        <w:t xml:space="preserve"> </w:t>
      </w:r>
      <w:r w:rsidR="001F7612" w:rsidRPr="00BF415C">
        <w:rPr>
          <w:rFonts w:cs="Arial"/>
          <w:i/>
          <w:iCs/>
        </w:rPr>
        <w:t>Nursing Times</w:t>
      </w:r>
      <w:r w:rsidR="001F7612" w:rsidRPr="001F7612">
        <w:rPr>
          <w:rFonts w:cs="Arial"/>
        </w:rPr>
        <w:t>, 2013</w:t>
      </w:r>
    </w:p>
    <w:p w14:paraId="7DAF2870" w14:textId="77777777" w:rsidR="001725CC" w:rsidRPr="00526D92" w:rsidRDefault="001725CC" w:rsidP="001725CC">
      <w:pPr>
        <w:rPr>
          <w:sz w:val="21"/>
          <w:szCs w:val="21"/>
          <w:lang w:val="en-AU"/>
        </w:rPr>
      </w:pPr>
    </w:p>
    <w:p w14:paraId="52F1E027" w14:textId="5E17B3E6" w:rsidR="00321D2C" w:rsidRDefault="00526D92" w:rsidP="00321D2C">
      <w:pPr>
        <w:rPr>
          <w:sz w:val="21"/>
          <w:szCs w:val="21"/>
          <w:lang w:val="en-AU"/>
        </w:rPr>
      </w:pPr>
      <w:r>
        <w:rPr>
          <w:noProof/>
        </w:rPr>
        <mc:AlternateContent>
          <mc:Choice Requires="wps">
            <w:drawing>
              <wp:anchor distT="0" distB="0" distL="114300" distR="114300" simplePos="0" relativeHeight="251675648" behindDoc="0" locked="0" layoutInCell="1" allowOverlap="1" wp14:anchorId="47B39B16" wp14:editId="1B29407B">
                <wp:simplePos x="0" y="0"/>
                <wp:positionH relativeFrom="margin">
                  <wp:posOffset>-3175</wp:posOffset>
                </wp:positionH>
                <wp:positionV relativeFrom="paragraph">
                  <wp:posOffset>85090</wp:posOffset>
                </wp:positionV>
                <wp:extent cx="62865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2DCB0637" id="Straight Connector 26"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25pt,6.7pt" to="494.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" strokecolor="#f69240" strokeweight="1.5pt">
                <w10:wrap anchorx="margin"/>
              </v:line>
            </w:pict>
          </mc:Fallback>
        </mc:AlternateContent>
      </w:r>
    </w:p>
    <w:p w14:paraId="4E5D78B0" w14:textId="77777777" w:rsidR="0071672A" w:rsidRDefault="0071672A" w:rsidP="00321D2C">
      <w:pPr>
        <w:rPr>
          <w:sz w:val="21"/>
          <w:szCs w:val="21"/>
          <w:lang w:val="en-AU"/>
        </w:rPr>
      </w:pPr>
    </w:p>
    <w:p w14:paraId="38B56BE2" w14:textId="260C5143" w:rsidR="007F6351" w:rsidRDefault="001F7612" w:rsidP="007F6351">
      <w:pPr>
        <w:pStyle w:val="Heading1"/>
      </w:pPr>
      <w:r>
        <w:t>Family violence and mental health services</w:t>
      </w:r>
    </w:p>
    <w:p w14:paraId="22F88FC0" w14:textId="77777777" w:rsidR="007F6351" w:rsidRDefault="007F6351" w:rsidP="007F6351">
      <w:pPr>
        <w:rPr>
          <w:lang w:val="en-AU"/>
        </w:rPr>
      </w:pPr>
    </w:p>
    <w:p w14:paraId="1AACAEF1" w14:textId="77777777" w:rsidR="001F7612" w:rsidRPr="00C45541" w:rsidRDefault="003F1D5B" w:rsidP="001F7612">
      <w:pPr>
        <w:pStyle w:val="paragraph"/>
        <w:spacing w:before="0" w:beforeAutospacing="0" w:after="0" w:afterAutospacing="0"/>
        <w:textAlignment w:val="baseline"/>
        <w:rPr>
          <w:rStyle w:val="eop"/>
          <w:rFonts w:ascii="Arial" w:hAnsi="Arial" w:cs="Arial"/>
          <w:sz w:val="22"/>
          <w:szCs w:val="22"/>
        </w:rPr>
      </w:pPr>
      <w:hyperlink r:id="rId29" w:tgtFrame="_blank" w:history="1">
        <w:r w:rsidR="001F7612" w:rsidRPr="001F7612">
          <w:rPr>
            <w:rStyle w:val="normaltextrun"/>
            <w:rFonts w:ascii="Arial" w:hAnsi="Arial" w:cs="Arial"/>
            <w:color w:val="0563C1"/>
            <w:sz w:val="22"/>
            <w:szCs w:val="22"/>
            <w:u w:val="single"/>
          </w:rPr>
          <w:t>How domestic violence affects women’s mental health</w:t>
        </w:r>
      </w:hyperlink>
      <w:r w:rsidR="001F7612" w:rsidRPr="001F7612">
        <w:rPr>
          <w:rStyle w:val="normaltextrun"/>
          <w:rFonts w:ascii="Arial" w:hAnsi="Arial" w:cs="Arial"/>
          <w:sz w:val="22"/>
          <w:szCs w:val="22"/>
        </w:rPr>
        <w:t> </w:t>
      </w:r>
      <w:r w:rsidR="001F7612" w:rsidRPr="001E7C8D">
        <w:rPr>
          <w:rStyle w:val="normaltextrun"/>
          <w:rFonts w:ascii="Arial" w:hAnsi="Arial" w:cs="Arial"/>
          <w:i/>
          <w:iCs/>
          <w:sz w:val="22"/>
          <w:szCs w:val="22"/>
        </w:rPr>
        <w:t>The Conversation</w:t>
      </w:r>
      <w:r w:rsidR="001F7612" w:rsidRPr="00C45541">
        <w:rPr>
          <w:rStyle w:val="normaltextrun"/>
          <w:rFonts w:ascii="Arial" w:hAnsi="Arial" w:cs="Arial"/>
          <w:sz w:val="22"/>
          <w:szCs w:val="22"/>
        </w:rPr>
        <w:t>, 2019</w:t>
      </w:r>
      <w:r w:rsidR="001F7612" w:rsidRPr="00C45541">
        <w:rPr>
          <w:rStyle w:val="eop"/>
          <w:rFonts w:ascii="Arial" w:hAnsi="Arial" w:cs="Arial"/>
          <w:sz w:val="22"/>
          <w:szCs w:val="22"/>
        </w:rPr>
        <w:t> </w:t>
      </w:r>
    </w:p>
    <w:p w14:paraId="6DC00BF8" w14:textId="77777777" w:rsidR="001F7612" w:rsidRPr="001F7612" w:rsidRDefault="001F7612" w:rsidP="001F7612">
      <w:pPr>
        <w:pStyle w:val="paragraph"/>
        <w:spacing w:before="0" w:beforeAutospacing="0" w:after="0" w:afterAutospacing="0"/>
        <w:textAlignment w:val="baseline"/>
        <w:rPr>
          <w:rFonts w:ascii="Arial" w:hAnsi="Arial" w:cs="Arial"/>
          <w:sz w:val="22"/>
          <w:szCs w:val="22"/>
        </w:rPr>
      </w:pPr>
    </w:p>
    <w:p w14:paraId="542C7FC9" w14:textId="607DA645" w:rsidR="0023771F" w:rsidRDefault="003F1D5B" w:rsidP="001F7612">
      <w:pPr>
        <w:rPr>
          <w:rStyle w:val="normaltextrun"/>
          <w:rFonts w:cs="Arial"/>
        </w:rPr>
      </w:pPr>
      <w:hyperlink r:id="rId30" w:tgtFrame="_blank" w:history="1">
        <w:r w:rsidR="001F7612" w:rsidRPr="001F7612">
          <w:rPr>
            <w:rStyle w:val="normaltextrun"/>
            <w:rFonts w:cs="Arial"/>
            <w:color w:val="0563C1"/>
            <w:u w:val="single"/>
          </w:rPr>
          <w:t>Does bringing mental health services into women’s shelters reduce rates of hospitalization? [Canada]</w:t>
        </w:r>
      </w:hyperlink>
      <w:r w:rsidR="001F7612" w:rsidRPr="001F7612">
        <w:rPr>
          <w:rStyle w:val="normaltextrun"/>
          <w:rFonts w:cs="Arial"/>
        </w:rPr>
        <w:t>  </w:t>
      </w:r>
      <w:r w:rsidR="001F7612" w:rsidRPr="001F7612">
        <w:rPr>
          <w:rStyle w:val="spellingerror"/>
          <w:rFonts w:cs="Arial"/>
        </w:rPr>
        <w:t>EEnet</w:t>
      </w:r>
      <w:r w:rsidR="001F7612" w:rsidRPr="001F7612">
        <w:rPr>
          <w:rStyle w:val="normaltextrun"/>
          <w:rFonts w:cs="Arial"/>
        </w:rPr>
        <w:t> Connect, 2018</w:t>
      </w:r>
    </w:p>
    <w:p w14:paraId="4F609469" w14:textId="77777777" w:rsidR="006853C6" w:rsidRPr="001F7612" w:rsidRDefault="006853C6" w:rsidP="001F7612">
      <w:pPr>
        <w:rPr>
          <w:rFonts w:cs="Arial"/>
          <w:color w:val="000000"/>
        </w:rPr>
      </w:pPr>
    </w:p>
    <w:p w14:paraId="5A8815A2" w14:textId="7D8839E1" w:rsidR="007F6351" w:rsidRDefault="00416F5F" w:rsidP="007F6351">
      <w:r>
        <w:rPr>
          <w:noProof/>
        </w:rPr>
        <mc:AlternateContent>
          <mc:Choice Requires="wps">
            <w:drawing>
              <wp:anchor distT="0" distB="0" distL="114300" distR="114300" simplePos="0" relativeHeight="251702272" behindDoc="0" locked="0" layoutInCell="1" allowOverlap="1" wp14:anchorId="31B2BD45" wp14:editId="6AF1B69D">
                <wp:simplePos x="0" y="0"/>
                <wp:positionH relativeFrom="margin">
                  <wp:posOffset>0</wp:posOffset>
                </wp:positionH>
                <wp:positionV relativeFrom="paragraph">
                  <wp:posOffset>75565</wp:posOffset>
                </wp:positionV>
                <wp:extent cx="628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1475BF3F" id="Straight Connector 1" o:spid="_x0000_s1026" style="position:absolute;z-index:251702272;visibility:visible;mso-wrap-style:square;mso-wrap-distance-left:9pt;mso-wrap-distance-top:0;mso-wrap-distance-right:9pt;mso-wrap-distance-bottom:0;mso-position-horizontal:absolute;mso-position-horizontal-relative:margin;mso-position-vertical:absolute;mso-position-vertical-relative:text" from="0,5.95pt" to="4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" strokecolor="#f69240" strokeweight="1.5pt">
                <w10:wrap anchorx="margin"/>
              </v:line>
            </w:pict>
          </mc:Fallback>
        </mc:AlternateContent>
      </w:r>
    </w:p>
    <w:p w14:paraId="14061BF3" w14:textId="77777777" w:rsidR="00416F5F" w:rsidRDefault="00416F5F" w:rsidP="007F6351"/>
    <w:p w14:paraId="6E4779AE" w14:textId="3F5E458D" w:rsidR="00C672A1" w:rsidRDefault="001F7612" w:rsidP="00C672A1">
      <w:pPr>
        <w:pStyle w:val="Heading1"/>
      </w:pPr>
      <w:r>
        <w:t>Gender-responsive program examples</w:t>
      </w:r>
    </w:p>
    <w:p w14:paraId="55F79115" w14:textId="77777777" w:rsidR="00416F5F" w:rsidRDefault="00416F5F" w:rsidP="007F6351"/>
    <w:p w14:paraId="460E1D7E" w14:textId="419D26DC" w:rsidR="001F7612" w:rsidRDefault="003F1D5B" w:rsidP="001F7612">
      <w:pPr>
        <w:rPr>
          <w:rFonts w:cs="Arial"/>
        </w:rPr>
      </w:pPr>
      <w:hyperlink r:id="rId31" w:history="1">
        <w:r w:rsidR="001F7612" w:rsidRPr="001F7612">
          <w:rPr>
            <w:rStyle w:val="Hyperlink"/>
            <w:rFonts w:cs="Arial"/>
            <w:color w:val="0563C1"/>
          </w:rPr>
          <w:t>Multi-</w:t>
        </w:r>
        <w:r w:rsidR="00BD3D0F">
          <w:rPr>
            <w:rStyle w:val="Hyperlink"/>
            <w:rFonts w:cs="Arial"/>
            <w:color w:val="0563C1"/>
          </w:rPr>
          <w:t>s</w:t>
        </w:r>
        <w:r w:rsidR="001F7612" w:rsidRPr="001F7612">
          <w:rPr>
            <w:rStyle w:val="Hyperlink"/>
            <w:rFonts w:cs="Arial"/>
            <w:color w:val="0563C1"/>
          </w:rPr>
          <w:t xml:space="preserve">ervice </w:t>
        </w:r>
        <w:r w:rsidR="00BD3D0F">
          <w:rPr>
            <w:rStyle w:val="Hyperlink"/>
            <w:rFonts w:cs="Arial"/>
            <w:color w:val="0563C1"/>
          </w:rPr>
          <w:t>p</w:t>
        </w:r>
        <w:r w:rsidR="001F7612" w:rsidRPr="001F7612">
          <w:rPr>
            <w:rStyle w:val="Hyperlink"/>
            <w:rFonts w:cs="Arial"/>
            <w:color w:val="0563C1"/>
          </w:rPr>
          <w:t xml:space="preserve">rograms for </w:t>
        </w:r>
        <w:r w:rsidR="00BD3D0F">
          <w:rPr>
            <w:rStyle w:val="Hyperlink"/>
            <w:rFonts w:cs="Arial"/>
            <w:color w:val="0563C1"/>
          </w:rPr>
          <w:t>p</w:t>
        </w:r>
        <w:r w:rsidR="001F7612" w:rsidRPr="001F7612">
          <w:rPr>
            <w:rStyle w:val="Hyperlink"/>
            <w:rFonts w:cs="Arial"/>
            <w:color w:val="0563C1"/>
          </w:rPr>
          <w:t xml:space="preserve">regnant and </w:t>
        </w:r>
        <w:r w:rsidR="00BD3D0F">
          <w:rPr>
            <w:rStyle w:val="Hyperlink"/>
            <w:rFonts w:cs="Arial"/>
            <w:color w:val="0563C1"/>
          </w:rPr>
          <w:t>p</w:t>
        </w:r>
        <w:r w:rsidR="001F7612" w:rsidRPr="001F7612">
          <w:rPr>
            <w:rStyle w:val="Hyperlink"/>
            <w:rFonts w:cs="Arial"/>
            <w:color w:val="0563C1"/>
          </w:rPr>
          <w:t xml:space="preserve">arenting </w:t>
        </w:r>
        <w:r w:rsidR="00BD3D0F">
          <w:rPr>
            <w:rStyle w:val="Hyperlink"/>
            <w:rFonts w:cs="Arial"/>
            <w:color w:val="0563C1"/>
          </w:rPr>
          <w:t>w</w:t>
        </w:r>
        <w:r w:rsidR="001F7612" w:rsidRPr="001F7612">
          <w:rPr>
            <w:rStyle w:val="Hyperlink"/>
            <w:rFonts w:cs="Arial"/>
            <w:color w:val="0563C1"/>
          </w:rPr>
          <w:t xml:space="preserve">omen with </w:t>
        </w:r>
        <w:r w:rsidR="00BD3D0F">
          <w:rPr>
            <w:rStyle w:val="Hyperlink"/>
            <w:rFonts w:cs="Arial"/>
            <w:color w:val="0563C1"/>
          </w:rPr>
          <w:t>s</w:t>
        </w:r>
        <w:r w:rsidR="001F7612" w:rsidRPr="001F7612">
          <w:rPr>
            <w:rStyle w:val="Hyperlink"/>
            <w:rFonts w:cs="Arial"/>
            <w:color w:val="0563C1"/>
          </w:rPr>
          <w:t xml:space="preserve">ubstance </w:t>
        </w:r>
        <w:r w:rsidR="00BD3D0F">
          <w:rPr>
            <w:rStyle w:val="Hyperlink"/>
            <w:rFonts w:cs="Arial"/>
            <w:color w:val="0563C1"/>
          </w:rPr>
          <w:t>u</w:t>
        </w:r>
        <w:r w:rsidR="001F7612" w:rsidRPr="001F7612">
          <w:rPr>
            <w:rStyle w:val="Hyperlink"/>
            <w:rFonts w:cs="Arial"/>
            <w:color w:val="0563C1"/>
          </w:rPr>
          <w:t xml:space="preserve">se </w:t>
        </w:r>
        <w:r w:rsidR="00BD3D0F">
          <w:rPr>
            <w:rStyle w:val="Hyperlink"/>
            <w:rFonts w:cs="Arial"/>
            <w:color w:val="0563C1"/>
          </w:rPr>
          <w:t>c</w:t>
        </w:r>
        <w:r w:rsidR="001F7612" w:rsidRPr="001F7612">
          <w:rPr>
            <w:rStyle w:val="Hyperlink"/>
            <w:rFonts w:cs="Arial"/>
            <w:color w:val="0563C1"/>
          </w:rPr>
          <w:t xml:space="preserve">oncerns: </w:t>
        </w:r>
        <w:r w:rsidR="00BD3D0F">
          <w:rPr>
            <w:rStyle w:val="Hyperlink"/>
            <w:rFonts w:cs="Arial"/>
            <w:color w:val="0563C1"/>
          </w:rPr>
          <w:t>w</w:t>
        </w:r>
        <w:r w:rsidR="001F7612" w:rsidRPr="001F7612">
          <w:rPr>
            <w:rStyle w:val="Hyperlink"/>
            <w:rFonts w:cs="Arial"/>
            <w:color w:val="0563C1"/>
          </w:rPr>
          <w:t xml:space="preserve">omen’s </w:t>
        </w:r>
        <w:r w:rsidR="00BD3D0F">
          <w:rPr>
            <w:rStyle w:val="Hyperlink"/>
            <w:rFonts w:cs="Arial"/>
            <w:color w:val="0563C1"/>
          </w:rPr>
          <w:t>p</w:t>
        </w:r>
        <w:r w:rsidR="001F7612" w:rsidRPr="001F7612">
          <w:rPr>
            <w:rStyle w:val="Hyperlink"/>
            <w:rFonts w:cs="Arial"/>
            <w:color w:val="0563C1"/>
          </w:rPr>
          <w:t xml:space="preserve">erspectives on </w:t>
        </w:r>
        <w:r w:rsidR="00BD3D0F">
          <w:rPr>
            <w:rStyle w:val="Hyperlink"/>
            <w:rFonts w:cs="Arial"/>
            <w:color w:val="0563C1"/>
          </w:rPr>
          <w:t>w</w:t>
        </w:r>
        <w:r w:rsidR="001F7612" w:rsidRPr="001F7612">
          <w:rPr>
            <w:rStyle w:val="Hyperlink"/>
            <w:rFonts w:cs="Arial"/>
            <w:color w:val="0563C1"/>
          </w:rPr>
          <w:t xml:space="preserve">hy </w:t>
        </w:r>
        <w:r w:rsidR="00BD3D0F">
          <w:rPr>
            <w:rStyle w:val="Hyperlink"/>
            <w:rFonts w:cs="Arial"/>
            <w:color w:val="0563C1"/>
          </w:rPr>
          <w:t>t</w:t>
        </w:r>
        <w:r w:rsidR="001F7612" w:rsidRPr="001F7612">
          <w:rPr>
            <w:rStyle w:val="Hyperlink"/>
            <w:rFonts w:cs="Arial"/>
            <w:color w:val="0563C1"/>
          </w:rPr>
          <w:t xml:space="preserve">hey </w:t>
        </w:r>
        <w:r w:rsidR="00BD3D0F">
          <w:rPr>
            <w:rStyle w:val="Hyperlink"/>
            <w:rFonts w:cs="Arial"/>
            <w:color w:val="0563C1"/>
          </w:rPr>
          <w:t>s</w:t>
        </w:r>
        <w:r w:rsidR="001F7612" w:rsidRPr="001F7612">
          <w:rPr>
            <w:rStyle w:val="Hyperlink"/>
            <w:rFonts w:cs="Arial"/>
            <w:color w:val="0563C1"/>
          </w:rPr>
          <w:t xml:space="preserve">eek </w:t>
        </w:r>
        <w:r w:rsidR="00BD3D0F">
          <w:rPr>
            <w:rStyle w:val="Hyperlink"/>
            <w:rFonts w:cs="Arial"/>
            <w:color w:val="0563C1"/>
          </w:rPr>
          <w:t>h</w:t>
        </w:r>
        <w:r w:rsidR="001F7612" w:rsidRPr="001F7612">
          <w:rPr>
            <w:rStyle w:val="Hyperlink"/>
            <w:rFonts w:cs="Arial"/>
            <w:color w:val="0563C1"/>
          </w:rPr>
          <w:t xml:space="preserve">elp and </w:t>
        </w:r>
        <w:r w:rsidR="00BD3D0F">
          <w:rPr>
            <w:rStyle w:val="Hyperlink"/>
            <w:rFonts w:cs="Arial"/>
            <w:color w:val="0563C1"/>
          </w:rPr>
          <w:t>t</w:t>
        </w:r>
        <w:r w:rsidR="001F7612" w:rsidRPr="001F7612">
          <w:rPr>
            <w:rStyle w:val="Hyperlink"/>
            <w:rFonts w:cs="Arial"/>
            <w:color w:val="0563C1"/>
          </w:rPr>
          <w:t xml:space="preserve">heir </w:t>
        </w:r>
        <w:r w:rsidR="00BD3D0F">
          <w:rPr>
            <w:rStyle w:val="Hyperlink"/>
            <w:rFonts w:cs="Arial"/>
            <w:color w:val="0563C1"/>
          </w:rPr>
          <w:t>s</w:t>
        </w:r>
        <w:r w:rsidR="001F7612" w:rsidRPr="001F7612">
          <w:rPr>
            <w:rStyle w:val="Hyperlink"/>
            <w:rFonts w:cs="Arial"/>
            <w:color w:val="0563C1"/>
          </w:rPr>
          <w:t xml:space="preserve">ignificant </w:t>
        </w:r>
        <w:r w:rsidR="00BD3D0F">
          <w:rPr>
            <w:rStyle w:val="Hyperlink"/>
            <w:rFonts w:cs="Arial"/>
            <w:color w:val="0563C1"/>
          </w:rPr>
          <w:t>c</w:t>
        </w:r>
        <w:r w:rsidR="001F7612" w:rsidRPr="001F7612">
          <w:rPr>
            <w:rStyle w:val="Hyperlink"/>
            <w:rFonts w:cs="Arial"/>
            <w:color w:val="0563C1"/>
          </w:rPr>
          <w:t>hanges [Canada]</w:t>
        </w:r>
      </w:hyperlink>
      <w:r w:rsidR="001F7612" w:rsidRPr="001F7612">
        <w:rPr>
          <w:rFonts w:cs="Arial"/>
        </w:rPr>
        <w:t xml:space="preserve"> </w:t>
      </w:r>
      <w:r w:rsidR="001F7612" w:rsidRPr="00BD3D0F">
        <w:rPr>
          <w:rFonts w:cs="Arial"/>
          <w:i/>
          <w:iCs/>
        </w:rPr>
        <w:t>International Journal of Environmental Research and Public Health</w:t>
      </w:r>
      <w:r w:rsidR="001F7612" w:rsidRPr="001F7612">
        <w:rPr>
          <w:rFonts w:cs="Arial"/>
        </w:rPr>
        <w:t xml:space="preserve">, 2019 </w:t>
      </w:r>
    </w:p>
    <w:p w14:paraId="4A9DBC77" w14:textId="77777777" w:rsidR="001F7612" w:rsidRPr="001F7612" w:rsidRDefault="001F7612" w:rsidP="001F7612">
      <w:pPr>
        <w:rPr>
          <w:rFonts w:cs="Arial"/>
        </w:rPr>
      </w:pPr>
    </w:p>
    <w:p w14:paraId="268E53C0" w14:textId="57ED9727" w:rsidR="001F7612" w:rsidRDefault="003F1D5B" w:rsidP="001F7612">
      <w:pPr>
        <w:rPr>
          <w:rStyle w:val="normaltextrun"/>
          <w:rFonts w:cs="Arial"/>
          <w:color w:val="000000"/>
          <w:shd w:val="clear" w:color="auto" w:fill="FFFFFF"/>
        </w:rPr>
      </w:pPr>
      <w:hyperlink r:id="rId32" w:tgtFrame="_blank" w:history="1">
        <w:r w:rsidR="001F7612" w:rsidRPr="001F7612">
          <w:rPr>
            <w:rStyle w:val="normaltextrun"/>
            <w:rFonts w:cs="Arial"/>
            <w:color w:val="0563C1"/>
            <w:u w:val="single"/>
            <w:shd w:val="clear" w:color="auto" w:fill="FFFFFF"/>
          </w:rPr>
          <w:t xml:space="preserve">Bringing </w:t>
        </w:r>
        <w:r w:rsidR="00BD3D0F">
          <w:rPr>
            <w:rStyle w:val="normaltextrun"/>
            <w:rFonts w:cs="Arial"/>
            <w:color w:val="0563C1"/>
            <w:u w:val="single"/>
            <w:shd w:val="clear" w:color="auto" w:fill="FFFFFF"/>
          </w:rPr>
          <w:t>g</w:t>
        </w:r>
        <w:r w:rsidR="001F7612" w:rsidRPr="001F7612">
          <w:rPr>
            <w:rStyle w:val="normaltextrun"/>
            <w:rFonts w:cs="Arial"/>
            <w:color w:val="0563C1"/>
            <w:u w:val="single"/>
            <w:shd w:val="clear" w:color="auto" w:fill="FFFFFF"/>
          </w:rPr>
          <w:t>ender-</w:t>
        </w:r>
        <w:r w:rsidR="00BD3D0F">
          <w:rPr>
            <w:rStyle w:val="normaltextrun"/>
            <w:rFonts w:cs="Arial"/>
            <w:color w:val="0563C1"/>
            <w:u w:val="single"/>
            <w:shd w:val="clear" w:color="auto" w:fill="FFFFFF"/>
          </w:rPr>
          <w:t>r</w:t>
        </w:r>
        <w:r w:rsidR="001F7612" w:rsidRPr="001F7612">
          <w:rPr>
            <w:rStyle w:val="normaltextrun"/>
            <w:rFonts w:cs="Arial"/>
            <w:color w:val="0563C1"/>
            <w:u w:val="single"/>
            <w:shd w:val="clear" w:color="auto" w:fill="FFFFFF"/>
          </w:rPr>
          <w:t xml:space="preserve">esponsive </w:t>
        </w:r>
        <w:r w:rsidR="00BD3D0F">
          <w:rPr>
            <w:rStyle w:val="normaltextrun"/>
            <w:rFonts w:cs="Arial"/>
            <w:color w:val="0563C1"/>
            <w:u w:val="single"/>
            <w:shd w:val="clear" w:color="auto" w:fill="FFFFFF"/>
          </w:rPr>
          <w:t>p</w:t>
        </w:r>
        <w:r w:rsidR="001F7612" w:rsidRPr="001F7612">
          <w:rPr>
            <w:rStyle w:val="normaltextrun"/>
            <w:rFonts w:cs="Arial"/>
            <w:color w:val="0563C1"/>
            <w:u w:val="single"/>
            <w:shd w:val="clear" w:color="auto" w:fill="FFFFFF"/>
          </w:rPr>
          <w:t xml:space="preserve">rinciples into </w:t>
        </w:r>
        <w:r w:rsidR="00BD3D0F">
          <w:rPr>
            <w:rStyle w:val="normaltextrun"/>
            <w:rFonts w:cs="Arial"/>
            <w:color w:val="0563C1"/>
            <w:u w:val="single"/>
            <w:shd w:val="clear" w:color="auto" w:fill="FFFFFF"/>
          </w:rPr>
          <w:t>p</w:t>
        </w:r>
        <w:r w:rsidR="001F7612" w:rsidRPr="001F7612">
          <w:rPr>
            <w:rStyle w:val="normaltextrun"/>
            <w:rFonts w:cs="Arial"/>
            <w:color w:val="0563C1"/>
            <w:u w:val="single"/>
            <w:shd w:val="clear" w:color="auto" w:fill="FFFFFF"/>
          </w:rPr>
          <w:t xml:space="preserve">ractice: </w:t>
        </w:r>
        <w:r w:rsidR="00BD3D0F">
          <w:rPr>
            <w:rStyle w:val="normaltextrun"/>
            <w:rFonts w:cs="Arial"/>
            <w:color w:val="0563C1"/>
            <w:u w:val="single"/>
            <w:shd w:val="clear" w:color="auto" w:fill="FFFFFF"/>
          </w:rPr>
          <w:t>e</w:t>
        </w:r>
        <w:r w:rsidR="001F7612" w:rsidRPr="001F7612">
          <w:rPr>
            <w:rStyle w:val="normaltextrun"/>
            <w:rFonts w:cs="Arial"/>
            <w:color w:val="0563C1"/>
            <w:u w:val="single"/>
            <w:shd w:val="clear" w:color="auto" w:fill="FFFFFF"/>
          </w:rPr>
          <w:t xml:space="preserve">vidence from the </w:t>
        </w:r>
        <w:r w:rsidR="00BD3D0F">
          <w:rPr>
            <w:rStyle w:val="normaltextrun"/>
            <w:rFonts w:cs="Arial"/>
            <w:color w:val="0563C1"/>
            <w:u w:val="single"/>
            <w:shd w:val="clear" w:color="auto" w:fill="FFFFFF"/>
          </w:rPr>
          <w:t>e</w:t>
        </w:r>
        <w:r w:rsidR="001F7612" w:rsidRPr="001F7612">
          <w:rPr>
            <w:rStyle w:val="normaltextrun"/>
            <w:rFonts w:cs="Arial"/>
            <w:color w:val="0563C1"/>
            <w:u w:val="single"/>
            <w:shd w:val="clear" w:color="auto" w:fill="FFFFFF"/>
          </w:rPr>
          <w:t>valuation of the PACE Center for Girls</w:t>
        </w:r>
      </w:hyperlink>
      <w:r w:rsidR="001F7612" w:rsidRPr="001F7612">
        <w:rPr>
          <w:rStyle w:val="normaltextrun"/>
          <w:rFonts w:cs="Arial"/>
          <w:color w:val="0563C1"/>
          <w:u w:val="single"/>
          <w:shd w:val="clear" w:color="auto" w:fill="FFFFFF"/>
        </w:rPr>
        <w:t xml:space="preserve"> [US]</w:t>
      </w:r>
      <w:r w:rsidR="001F7612" w:rsidRPr="001F7612">
        <w:rPr>
          <w:rStyle w:val="normaltextrun"/>
          <w:rFonts w:cs="Arial"/>
          <w:color w:val="000000"/>
          <w:shd w:val="clear" w:color="auto" w:fill="FFFFFF"/>
        </w:rPr>
        <w:t> MDRC, 2017</w:t>
      </w:r>
    </w:p>
    <w:p w14:paraId="4FF09D6D" w14:textId="77777777" w:rsidR="001F7612" w:rsidRPr="001F7612" w:rsidRDefault="001F7612" w:rsidP="001F7612">
      <w:pPr>
        <w:rPr>
          <w:rStyle w:val="normaltextrun"/>
          <w:rFonts w:cs="Arial"/>
          <w:color w:val="000000"/>
          <w:shd w:val="clear" w:color="auto" w:fill="FFFFFF"/>
        </w:rPr>
      </w:pPr>
    </w:p>
    <w:p w14:paraId="3D2FB295" w14:textId="06B91355" w:rsidR="001F7612" w:rsidRDefault="003F1D5B" w:rsidP="001F7612">
      <w:pPr>
        <w:rPr>
          <w:rFonts w:cs="Arial"/>
        </w:rPr>
      </w:pPr>
      <w:hyperlink r:id="rId33" w:history="1">
        <w:r w:rsidR="001F7612" w:rsidRPr="001F7612">
          <w:rPr>
            <w:rStyle w:val="Hyperlink"/>
            <w:rFonts w:cs="Arial"/>
            <w:color w:val="0563C1"/>
            <w:shd w:val="clear" w:color="auto" w:fill="FFFFFF"/>
          </w:rPr>
          <w:t xml:space="preserve">Healing Pathways: </w:t>
        </w:r>
        <w:r w:rsidR="00BD3D0F">
          <w:rPr>
            <w:rStyle w:val="Hyperlink"/>
            <w:rFonts w:cs="Arial"/>
            <w:color w:val="0563C1"/>
            <w:shd w:val="clear" w:color="auto" w:fill="FFFFFF"/>
          </w:rPr>
          <w:t>a</w:t>
        </w:r>
        <w:r w:rsidR="001F7612" w:rsidRPr="001F7612">
          <w:rPr>
            <w:rStyle w:val="Hyperlink"/>
            <w:rFonts w:cs="Arial"/>
            <w:color w:val="0563C1"/>
            <w:shd w:val="clear" w:color="auto" w:fill="FFFFFF"/>
          </w:rPr>
          <w:t xml:space="preserve"> </w:t>
        </w:r>
        <w:r w:rsidR="00BD3D0F">
          <w:rPr>
            <w:rStyle w:val="Hyperlink"/>
            <w:rFonts w:cs="Arial"/>
            <w:color w:val="0563C1"/>
            <w:shd w:val="clear" w:color="auto" w:fill="FFFFFF"/>
          </w:rPr>
          <w:t>p</w:t>
        </w:r>
        <w:r w:rsidR="001F7612" w:rsidRPr="001F7612">
          <w:rPr>
            <w:rStyle w:val="Hyperlink"/>
            <w:rFonts w:cs="Arial"/>
            <w:color w:val="0563C1"/>
            <w:shd w:val="clear" w:color="auto" w:fill="FFFFFF"/>
          </w:rPr>
          <w:t xml:space="preserve">rogram for </w:t>
        </w:r>
        <w:r w:rsidR="00BD3D0F">
          <w:rPr>
            <w:rStyle w:val="Hyperlink"/>
            <w:rFonts w:cs="Arial"/>
            <w:color w:val="0563C1"/>
            <w:shd w:val="clear" w:color="auto" w:fill="FFFFFF"/>
          </w:rPr>
          <w:t>w</w:t>
        </w:r>
        <w:r w:rsidR="001F7612" w:rsidRPr="001F7612">
          <w:rPr>
            <w:rStyle w:val="Hyperlink"/>
            <w:rFonts w:cs="Arial"/>
            <w:color w:val="0563C1"/>
            <w:shd w:val="clear" w:color="auto" w:fill="FFFFFF"/>
          </w:rPr>
          <w:t xml:space="preserve">omen with </w:t>
        </w:r>
        <w:r w:rsidR="00BD3D0F">
          <w:rPr>
            <w:rStyle w:val="Hyperlink"/>
            <w:rFonts w:cs="Arial"/>
            <w:color w:val="0563C1"/>
            <w:shd w:val="clear" w:color="auto" w:fill="FFFFFF"/>
          </w:rPr>
          <w:t>p</w:t>
        </w:r>
        <w:r w:rsidR="001F7612" w:rsidRPr="001F7612">
          <w:rPr>
            <w:rStyle w:val="Hyperlink"/>
            <w:rFonts w:cs="Arial"/>
            <w:color w:val="0563C1"/>
            <w:shd w:val="clear" w:color="auto" w:fill="FFFFFF"/>
          </w:rPr>
          <w:t xml:space="preserve">hysical </w:t>
        </w:r>
        <w:r w:rsidR="00BD3D0F">
          <w:rPr>
            <w:rStyle w:val="Hyperlink"/>
            <w:rFonts w:cs="Arial"/>
            <w:color w:val="0563C1"/>
            <w:shd w:val="clear" w:color="auto" w:fill="FFFFFF"/>
          </w:rPr>
          <w:t>d</w:t>
        </w:r>
        <w:r w:rsidR="001F7612" w:rsidRPr="001F7612">
          <w:rPr>
            <w:rStyle w:val="Hyperlink"/>
            <w:rFonts w:cs="Arial"/>
            <w:color w:val="0563C1"/>
            <w:shd w:val="clear" w:color="auto" w:fill="FFFFFF"/>
          </w:rPr>
          <w:t xml:space="preserve">isabilities and </w:t>
        </w:r>
        <w:r w:rsidR="00BD3D0F">
          <w:rPr>
            <w:rStyle w:val="Hyperlink"/>
            <w:rFonts w:cs="Arial"/>
            <w:color w:val="0563C1"/>
            <w:shd w:val="clear" w:color="auto" w:fill="FFFFFF"/>
          </w:rPr>
          <w:t>d</w:t>
        </w:r>
        <w:r w:rsidR="001F7612" w:rsidRPr="001F7612">
          <w:rPr>
            <w:rStyle w:val="Hyperlink"/>
            <w:rFonts w:cs="Arial"/>
            <w:color w:val="0563C1"/>
            <w:shd w:val="clear" w:color="auto" w:fill="FFFFFF"/>
          </w:rPr>
          <w:t>epression [US]</w:t>
        </w:r>
      </w:hyperlink>
      <w:r w:rsidR="001F7612" w:rsidRPr="001F7612">
        <w:rPr>
          <w:rStyle w:val="normaltextrun"/>
          <w:rFonts w:cs="Arial"/>
          <w:color w:val="000000"/>
          <w:shd w:val="clear" w:color="auto" w:fill="FFFFFF"/>
        </w:rPr>
        <w:t xml:space="preserve"> </w:t>
      </w:r>
      <w:r w:rsidR="001F7612" w:rsidRPr="00BD3D0F">
        <w:rPr>
          <w:rFonts w:cs="Arial"/>
          <w:i/>
          <w:iCs/>
        </w:rPr>
        <w:t>Hindawi Rehabilitation Research and Practice</w:t>
      </w:r>
      <w:r w:rsidR="001F7612" w:rsidRPr="001F7612">
        <w:rPr>
          <w:rFonts w:cs="Arial"/>
        </w:rPr>
        <w:t>, 2013</w:t>
      </w:r>
    </w:p>
    <w:p w14:paraId="574072EF" w14:textId="77777777" w:rsidR="001F7612" w:rsidRPr="001F7612" w:rsidRDefault="001F7612" w:rsidP="001F7612">
      <w:pPr>
        <w:rPr>
          <w:rStyle w:val="normaltextrun"/>
          <w:rFonts w:cs="Arial"/>
          <w:color w:val="000000"/>
          <w:shd w:val="clear" w:color="auto" w:fill="FFFFFF"/>
        </w:rPr>
      </w:pPr>
    </w:p>
    <w:p w14:paraId="69E2E30E" w14:textId="77777777" w:rsidR="001F7612" w:rsidRPr="001F7612" w:rsidRDefault="003F1D5B" w:rsidP="001F7612">
      <w:pPr>
        <w:rPr>
          <w:rFonts w:cs="Arial"/>
        </w:rPr>
      </w:pPr>
      <w:hyperlink r:id="rId34" w:history="1">
        <w:r w:rsidR="001F7612" w:rsidRPr="001F7612">
          <w:rPr>
            <w:rStyle w:val="Hyperlink"/>
            <w:rFonts w:cs="Arial"/>
            <w:color w:val="0563C1"/>
          </w:rPr>
          <w:t>‘Girls need to strengthen each other as a group’: experiences from a gender-sensitive stress management intervention by youth-friendly Swedish health services – a qualitative study</w:t>
        </w:r>
      </w:hyperlink>
      <w:r w:rsidR="001F7612" w:rsidRPr="001F7612">
        <w:rPr>
          <w:rFonts w:cs="Arial"/>
        </w:rPr>
        <w:t xml:space="preserve"> </w:t>
      </w:r>
      <w:r w:rsidR="001F7612" w:rsidRPr="00BD3D0F">
        <w:rPr>
          <w:rFonts w:cs="Arial"/>
          <w:i/>
          <w:iCs/>
        </w:rPr>
        <w:t>BMC Public Health</w:t>
      </w:r>
      <w:r w:rsidR="001F7612" w:rsidRPr="001F7612">
        <w:rPr>
          <w:rFonts w:cs="Arial"/>
        </w:rPr>
        <w:t>, 2013</w:t>
      </w:r>
    </w:p>
    <w:p w14:paraId="1585A9C6" w14:textId="77777777" w:rsidR="00416F5F" w:rsidRDefault="00416F5F" w:rsidP="007F6351"/>
    <w:p w14:paraId="7D35AFFE" w14:textId="77777777" w:rsidR="00C672A1" w:rsidRDefault="00C672A1" w:rsidP="00C672A1">
      <w:r>
        <w:rPr>
          <w:noProof/>
        </w:rPr>
        <mc:AlternateContent>
          <mc:Choice Requires="wps">
            <w:drawing>
              <wp:anchor distT="0" distB="0" distL="114300" distR="114300" simplePos="0" relativeHeight="251723776" behindDoc="0" locked="0" layoutInCell="1" allowOverlap="1" wp14:anchorId="36F2FD2D" wp14:editId="22E77B58">
                <wp:simplePos x="0" y="0"/>
                <wp:positionH relativeFrom="margin">
                  <wp:posOffset>0</wp:posOffset>
                </wp:positionH>
                <wp:positionV relativeFrom="paragraph">
                  <wp:posOffset>75565</wp:posOffset>
                </wp:positionV>
                <wp:extent cx="6286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7C23B833" id="Straight Connector 25" o:spid="_x0000_s1026" style="position:absolute;z-index:251723776;visibility:visible;mso-wrap-style:square;mso-wrap-distance-left:9pt;mso-wrap-distance-top:0;mso-wrap-distance-right:9pt;mso-wrap-distance-bottom:0;mso-position-horizontal:absolute;mso-position-horizontal-relative:margin;mso-position-vertical:absolute;mso-position-vertical-relative:text" from="0,5.95pt" to="4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" strokecolor="#f69240" strokeweight="1.5pt">
                <w10:wrap anchorx="margin"/>
              </v:line>
            </w:pict>
          </mc:Fallback>
        </mc:AlternateContent>
      </w:r>
    </w:p>
    <w:p w14:paraId="0FAD9CF6" w14:textId="77777777" w:rsidR="00C672A1" w:rsidRDefault="00C672A1" w:rsidP="00C672A1"/>
    <w:p w14:paraId="2643CA44" w14:textId="77777777" w:rsidR="00C672A1" w:rsidRDefault="00C672A1" w:rsidP="00C672A1">
      <w:pPr>
        <w:pStyle w:val="Normal1"/>
      </w:pPr>
    </w:p>
    <w:p w14:paraId="662B0054" w14:textId="10FD4CF2" w:rsidR="00C672A1" w:rsidRDefault="00C672A1" w:rsidP="007F6351"/>
    <w:p w14:paraId="43CECDEC" w14:textId="77777777" w:rsidR="00416F5F" w:rsidRDefault="00416F5F" w:rsidP="007F6351"/>
    <w:p w14:paraId="723C37B7" w14:textId="6C5BA102" w:rsidR="005200CB" w:rsidRDefault="005200CB">
      <w:pPr>
        <w:sectPr w:rsidR="005200CB" w:rsidSect="00794BB4">
          <w:type w:val="continuous"/>
          <w:pgSz w:w="11906" w:h="16838" w:code="9"/>
          <w:pgMar w:top="720" w:right="1008" w:bottom="720" w:left="1008" w:header="0" w:footer="576" w:gutter="0"/>
          <w:cols w:space="708"/>
          <w:titlePg/>
          <w:docGrid w:linePitch="360"/>
        </w:sectPr>
      </w:pPr>
    </w:p>
    <w:p w14:paraId="5FC51CE3" w14:textId="77777777" w:rsidR="00A467ED" w:rsidRDefault="00A467ED" w:rsidP="00A467ED">
      <w:r>
        <w:rPr>
          <w:noProof/>
        </w:rPr>
        <w:lastRenderedPageBreak/>
        <mc:AlternateContent>
          <mc:Choice Requires="wps">
            <w:drawing>
              <wp:anchor distT="0" distB="0" distL="114300" distR="114300" simplePos="0" relativeHeight="251705344" behindDoc="0" locked="0" layoutInCell="1" allowOverlap="1" wp14:anchorId="10817909" wp14:editId="5AF6D154">
                <wp:simplePos x="0" y="0"/>
                <wp:positionH relativeFrom="margin">
                  <wp:posOffset>-12700</wp:posOffset>
                </wp:positionH>
                <wp:positionV relativeFrom="paragraph">
                  <wp:posOffset>-635</wp:posOffset>
                </wp:positionV>
                <wp:extent cx="6286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B400B75" id="Straight Connector 5" o:spid="_x0000_s1026" style="position:absolute;z-index:251705344;visibility:visible;mso-wrap-style:square;mso-wrap-distance-left:9pt;mso-wrap-distance-top:0;mso-wrap-distance-right:9pt;mso-wrap-distance-bottom:0;mso-position-horizontal:absolute;mso-position-horizontal-relative:margin;mso-position-vertical:absolute;mso-position-vertical-relative:text" from="-1pt,-.05pt" to="4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" strokecolor="#f69240" strokeweight="1.5pt">
                <w10:wrap anchorx="margin"/>
              </v:line>
            </w:pict>
          </mc:Fallback>
        </mc:AlternateContent>
      </w:r>
    </w:p>
    <w:p w14:paraId="2EF5523A" w14:textId="508D7A46" w:rsidR="00A467ED" w:rsidRDefault="006853C6" w:rsidP="00A467ED">
      <w:pPr>
        <w:pStyle w:val="Heading1"/>
      </w:pPr>
      <w:r>
        <w:t>Life course</w:t>
      </w:r>
    </w:p>
    <w:p w14:paraId="1460378A" w14:textId="77777777" w:rsidR="00A467ED" w:rsidRDefault="00A467ED" w:rsidP="00A467ED">
      <w:pPr>
        <w:rPr>
          <w:lang w:val="en-AU"/>
        </w:rPr>
      </w:pPr>
    </w:p>
    <w:p w14:paraId="5E08E7ED" w14:textId="2B79531F" w:rsidR="006853C6" w:rsidRPr="006853C6" w:rsidRDefault="003F1D5B" w:rsidP="006853C6">
      <w:pPr>
        <w:rPr>
          <w:rStyle w:val="normaltextrun"/>
          <w:rFonts w:cs="Arial"/>
          <w:color w:val="000000"/>
        </w:rPr>
      </w:pPr>
      <w:hyperlink r:id="rId35" w:history="1">
        <w:r w:rsidR="006853C6" w:rsidRPr="006853C6">
          <w:rPr>
            <w:rStyle w:val="Hyperlink"/>
            <w:rFonts w:cs="Arial"/>
            <w:color w:val="0563C1"/>
          </w:rPr>
          <w:t>Understanding and tackling the gendered drivers of poor adolescent mental health</w:t>
        </w:r>
      </w:hyperlink>
      <w:r w:rsidR="006853C6" w:rsidRPr="006853C6">
        <w:rPr>
          <w:rStyle w:val="normaltextrun"/>
          <w:rFonts w:cs="Arial"/>
        </w:rPr>
        <w:t xml:space="preserve"> International Center for Research on Women</w:t>
      </w:r>
      <w:r w:rsidR="00122289">
        <w:rPr>
          <w:rStyle w:val="normaltextrun"/>
          <w:rFonts w:cs="Arial"/>
        </w:rPr>
        <w:t>,</w:t>
      </w:r>
      <w:r w:rsidR="006853C6" w:rsidRPr="006853C6">
        <w:rPr>
          <w:rStyle w:val="normaltextrun"/>
          <w:rFonts w:cs="Arial"/>
        </w:rPr>
        <w:t> </w:t>
      </w:r>
      <w:r w:rsidR="006853C6" w:rsidRPr="006853C6">
        <w:rPr>
          <w:rStyle w:val="normaltextrun"/>
          <w:rFonts w:cs="Arial"/>
          <w:color w:val="000000"/>
        </w:rPr>
        <w:t>2017</w:t>
      </w:r>
    </w:p>
    <w:p w14:paraId="1B2C5DF5" w14:textId="77777777" w:rsidR="006853C6" w:rsidRPr="006853C6" w:rsidRDefault="006853C6" w:rsidP="006853C6">
      <w:pPr>
        <w:rPr>
          <w:rStyle w:val="normaltextrun"/>
          <w:rFonts w:cs="Arial"/>
          <w:color w:val="000000"/>
        </w:rPr>
      </w:pPr>
    </w:p>
    <w:p w14:paraId="16B64D23" w14:textId="3B913C5F" w:rsidR="006853C6" w:rsidRPr="006853C6" w:rsidRDefault="003F1D5B" w:rsidP="006853C6">
      <w:pPr>
        <w:rPr>
          <w:rFonts w:cs="Arial"/>
        </w:rPr>
      </w:pPr>
      <w:hyperlink r:id="rId36" w:history="1">
        <w:r w:rsidR="006853C6" w:rsidRPr="006853C6">
          <w:rPr>
            <w:rStyle w:val="Hyperlink"/>
            <w:rFonts w:cs="Arial"/>
            <w:color w:val="0563C1"/>
          </w:rPr>
          <w:t>Transforming mental health services to address gender disparities in depression risk factors [US]</w:t>
        </w:r>
      </w:hyperlink>
      <w:r w:rsidR="006853C6" w:rsidRPr="006853C6">
        <w:rPr>
          <w:rFonts w:cs="Arial"/>
          <w:color w:val="0563C1"/>
        </w:rPr>
        <w:t xml:space="preserve"> </w:t>
      </w:r>
      <w:r w:rsidR="006853C6" w:rsidRPr="00122289">
        <w:rPr>
          <w:rFonts w:cs="Arial"/>
          <w:i/>
          <w:iCs/>
        </w:rPr>
        <w:t>Journal of Women and Ageing</w:t>
      </w:r>
      <w:r w:rsidR="006853C6" w:rsidRPr="006853C6">
        <w:rPr>
          <w:rFonts w:cs="Arial"/>
        </w:rPr>
        <w:t xml:space="preserve">, 2016 </w:t>
      </w:r>
      <w:r w:rsidR="006853C6">
        <w:rPr>
          <w:rFonts w:cs="Arial"/>
        </w:rPr>
        <w:t xml:space="preserve">- </w:t>
      </w:r>
      <w:r w:rsidR="006853C6" w:rsidRPr="006853C6">
        <w:rPr>
          <w:rFonts w:cs="Arial"/>
          <w:i/>
          <w:iCs/>
        </w:rPr>
        <w:t>Older women focus</w:t>
      </w:r>
    </w:p>
    <w:p w14:paraId="4AD40CC9" w14:textId="77777777" w:rsidR="006853C6" w:rsidRPr="006853C6" w:rsidRDefault="006853C6" w:rsidP="006853C6">
      <w:pPr>
        <w:rPr>
          <w:rFonts w:cs="Arial"/>
        </w:rPr>
      </w:pPr>
    </w:p>
    <w:p w14:paraId="6AB9E99D" w14:textId="62F0F254" w:rsidR="006853C6" w:rsidRPr="006853C6" w:rsidRDefault="003F1D5B" w:rsidP="006853C6">
      <w:pPr>
        <w:rPr>
          <w:rFonts w:cs="Arial"/>
        </w:rPr>
      </w:pPr>
      <w:hyperlink r:id="rId37" w:history="1">
        <w:r w:rsidR="006853C6" w:rsidRPr="006853C6">
          <w:rPr>
            <w:rStyle w:val="Hyperlink"/>
            <w:rFonts w:cs="Arial"/>
            <w:color w:val="0563C1"/>
          </w:rPr>
          <w:t>Social recovery and the move beyond deficit models of depression: a feminist analysis of mid-life women's self-care practices</w:t>
        </w:r>
      </w:hyperlink>
      <w:r w:rsidR="006853C6" w:rsidRPr="006853C6">
        <w:rPr>
          <w:rFonts w:cs="Arial"/>
        </w:rPr>
        <w:t xml:space="preserve"> </w:t>
      </w:r>
      <w:r w:rsidR="006853C6" w:rsidRPr="00122289">
        <w:rPr>
          <w:rFonts w:cs="Arial"/>
          <w:i/>
          <w:iCs/>
        </w:rPr>
        <w:t>Social Science and Medicine</w:t>
      </w:r>
      <w:r w:rsidR="006853C6" w:rsidRPr="006853C6">
        <w:rPr>
          <w:rFonts w:cs="Arial"/>
        </w:rPr>
        <w:t xml:space="preserve">, 2014 </w:t>
      </w:r>
    </w:p>
    <w:p w14:paraId="2A76F4F6" w14:textId="457828C8" w:rsidR="00A467ED" w:rsidRDefault="00A467ED"/>
    <w:p w14:paraId="736EA323" w14:textId="0D9A0E4A" w:rsidR="00A467ED" w:rsidRDefault="00B76E83">
      <w:r>
        <w:rPr>
          <w:noProof/>
        </w:rPr>
        <mc:AlternateContent>
          <mc:Choice Requires="wps">
            <w:drawing>
              <wp:anchor distT="0" distB="0" distL="114300" distR="114300" simplePos="0" relativeHeight="251707392" behindDoc="0" locked="0" layoutInCell="1" allowOverlap="1" wp14:anchorId="45C506E6" wp14:editId="27526979">
                <wp:simplePos x="0" y="0"/>
                <wp:positionH relativeFrom="margin">
                  <wp:align>center</wp:align>
                </wp:positionH>
                <wp:positionV relativeFrom="paragraph">
                  <wp:posOffset>76835</wp:posOffset>
                </wp:positionV>
                <wp:extent cx="6286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9404775" id="Straight Connector 8" o:spid="_x0000_s1026" style="position:absolute;z-index:251707392;visibility:visible;mso-wrap-style:square;mso-wrap-distance-left:9pt;mso-wrap-distance-top:0;mso-wrap-distance-right:9pt;mso-wrap-distance-bottom:0;mso-position-horizontal:center;mso-position-horizontal-relative:margin;mso-position-vertical:absolute;mso-position-vertical-relative:text" from="0,6.05pt" to="4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" strokecolor="#f69240" strokeweight="1.5pt">
                <w10:wrap anchorx="margin"/>
              </v:line>
            </w:pict>
          </mc:Fallback>
        </mc:AlternateContent>
      </w:r>
    </w:p>
    <w:p w14:paraId="23A25082" w14:textId="62FC8C2A" w:rsidR="00A467ED" w:rsidRDefault="00A467ED"/>
    <w:p w14:paraId="73E58436" w14:textId="7B12594A" w:rsidR="0005604E" w:rsidRDefault="006853C6" w:rsidP="0005604E">
      <w:pPr>
        <w:pStyle w:val="Heading1"/>
      </w:pPr>
      <w:r>
        <w:t>Workforce</w:t>
      </w:r>
    </w:p>
    <w:p w14:paraId="470E109D" w14:textId="77777777" w:rsidR="0005604E" w:rsidRDefault="0005604E" w:rsidP="0005604E">
      <w:pPr>
        <w:rPr>
          <w:lang w:val="en-AU"/>
        </w:rPr>
      </w:pPr>
    </w:p>
    <w:p w14:paraId="5679AA40" w14:textId="18075B93" w:rsidR="006853C6" w:rsidRDefault="003F1D5B" w:rsidP="006853C6">
      <w:pPr>
        <w:rPr>
          <w:rStyle w:val="eop"/>
          <w:rFonts w:cs="Arial"/>
        </w:rPr>
      </w:pPr>
      <w:hyperlink r:id="rId38" w:tgtFrame="_blank" w:history="1">
        <w:r w:rsidR="006853C6" w:rsidRPr="006853C6">
          <w:rPr>
            <w:rStyle w:val="normaltextrun"/>
            <w:rFonts w:cs="Arial"/>
            <w:color w:val="0563C1"/>
            <w:u w:val="single"/>
          </w:rPr>
          <w:t>Health professionals' perceptions of how gender sensitive care is enacted across acute psychiatric inpatient units for women who are survivors of sexual violence</w:t>
        </w:r>
      </w:hyperlink>
      <w:r w:rsidR="006853C6" w:rsidRPr="006853C6">
        <w:rPr>
          <w:rStyle w:val="normaltextrun"/>
          <w:rFonts w:cs="Arial"/>
        </w:rPr>
        <w:t> </w:t>
      </w:r>
      <w:r w:rsidR="006853C6" w:rsidRPr="00122289">
        <w:rPr>
          <w:rStyle w:val="normaltextrun"/>
          <w:rFonts w:cs="Arial"/>
          <w:i/>
          <w:iCs/>
        </w:rPr>
        <w:t>BMC Health Services Research</w:t>
      </w:r>
      <w:r w:rsidR="006853C6" w:rsidRPr="006853C6">
        <w:rPr>
          <w:rStyle w:val="normaltextrun"/>
          <w:rFonts w:cs="Arial"/>
        </w:rPr>
        <w:t>, 2019</w:t>
      </w:r>
      <w:r w:rsidR="006853C6" w:rsidRPr="006853C6">
        <w:rPr>
          <w:rStyle w:val="eop"/>
          <w:rFonts w:cs="Arial"/>
        </w:rPr>
        <w:t> </w:t>
      </w:r>
    </w:p>
    <w:p w14:paraId="6D50E3A7" w14:textId="77777777" w:rsidR="006853C6" w:rsidRPr="006853C6" w:rsidRDefault="006853C6" w:rsidP="006853C6">
      <w:pPr>
        <w:rPr>
          <w:rStyle w:val="eop"/>
          <w:rFonts w:cs="Arial"/>
        </w:rPr>
      </w:pPr>
    </w:p>
    <w:p w14:paraId="14852DB2" w14:textId="533A61EC" w:rsidR="006853C6" w:rsidRDefault="003F1D5B" w:rsidP="006853C6">
      <w:pPr>
        <w:rPr>
          <w:rStyle w:val="eop"/>
          <w:rFonts w:cs="Arial"/>
          <w:color w:val="000000"/>
          <w:shd w:val="clear" w:color="auto" w:fill="FFFFFF"/>
        </w:rPr>
      </w:pPr>
      <w:hyperlink r:id="rId39" w:tgtFrame="_blank" w:history="1">
        <w:r w:rsidR="006853C6" w:rsidRPr="006853C6">
          <w:rPr>
            <w:rStyle w:val="normaltextrun"/>
            <w:rFonts w:cs="Arial"/>
            <w:color w:val="0563C1"/>
            <w:u w:val="single"/>
            <w:shd w:val="clear" w:color="auto" w:fill="FFFFFF"/>
          </w:rPr>
          <w:t>The role and competence of midwives in supporting women with mental health concerns during the perinatal period: a scoping review</w:t>
        </w:r>
      </w:hyperlink>
      <w:r w:rsidR="006853C6" w:rsidRPr="006853C6">
        <w:rPr>
          <w:rStyle w:val="normaltextrun"/>
          <w:rFonts w:cs="Arial"/>
          <w:color w:val="000000"/>
          <w:shd w:val="clear" w:color="auto" w:fill="FFFFFF"/>
        </w:rPr>
        <w:t> </w:t>
      </w:r>
      <w:r w:rsidR="006853C6" w:rsidRPr="00122289">
        <w:rPr>
          <w:rStyle w:val="normaltextrun"/>
          <w:rFonts w:cs="Arial"/>
          <w:i/>
          <w:iCs/>
          <w:color w:val="1C1D1E"/>
          <w:shd w:val="clear" w:color="auto" w:fill="FFFFFF"/>
        </w:rPr>
        <w:t>Health and Social Care</w:t>
      </w:r>
      <w:r w:rsidR="006853C6" w:rsidRPr="006853C6">
        <w:rPr>
          <w:rStyle w:val="normaltextrun"/>
          <w:rFonts w:cs="Arial"/>
          <w:color w:val="1C1D1E"/>
          <w:shd w:val="clear" w:color="auto" w:fill="FFFFFF"/>
        </w:rPr>
        <w:t>, 2019</w:t>
      </w:r>
      <w:r w:rsidR="006853C6" w:rsidRPr="006853C6">
        <w:rPr>
          <w:rStyle w:val="eop"/>
          <w:rFonts w:cs="Arial"/>
          <w:color w:val="000000"/>
          <w:shd w:val="clear" w:color="auto" w:fill="FFFFFF"/>
        </w:rPr>
        <w:t> </w:t>
      </w:r>
    </w:p>
    <w:p w14:paraId="01CB7613" w14:textId="77777777" w:rsidR="006853C6" w:rsidRPr="006853C6" w:rsidRDefault="006853C6" w:rsidP="006853C6">
      <w:pPr>
        <w:rPr>
          <w:rStyle w:val="eop"/>
          <w:rFonts w:cs="Arial"/>
          <w:color w:val="000000"/>
          <w:shd w:val="clear" w:color="auto" w:fill="FFFFFF"/>
        </w:rPr>
      </w:pPr>
    </w:p>
    <w:p w14:paraId="5436D456" w14:textId="0D58B588" w:rsidR="006853C6" w:rsidRDefault="003F1D5B" w:rsidP="006853C6">
      <w:pPr>
        <w:rPr>
          <w:rStyle w:val="eop"/>
          <w:rFonts w:cs="Arial"/>
          <w:color w:val="2F5496"/>
          <w:shd w:val="clear" w:color="auto" w:fill="FFFFFF"/>
        </w:rPr>
      </w:pPr>
      <w:hyperlink r:id="rId40" w:history="1">
        <w:r w:rsidR="006853C6" w:rsidRPr="006853C6">
          <w:rPr>
            <w:rStyle w:val="Hyperlink"/>
            <w:rFonts w:cs="Arial"/>
            <w:color w:val="0563C1"/>
            <w:shd w:val="clear" w:color="auto" w:fill="FFFFFF"/>
          </w:rPr>
          <w:t>Contemporary women's secure psychiatric services in the United Kingdom: A qualitative analysis of staff views</w:t>
        </w:r>
      </w:hyperlink>
      <w:r w:rsidR="006853C6" w:rsidRPr="006853C6">
        <w:rPr>
          <w:rStyle w:val="normaltextrun"/>
          <w:rFonts w:cs="Arial"/>
          <w:shd w:val="clear" w:color="auto" w:fill="FFFFFF"/>
        </w:rPr>
        <w:t xml:space="preserve"> </w:t>
      </w:r>
      <w:r w:rsidR="006853C6" w:rsidRPr="00122289">
        <w:rPr>
          <w:rStyle w:val="normaltextrun"/>
          <w:rFonts w:cs="Arial"/>
          <w:i/>
          <w:iCs/>
          <w:shd w:val="clear" w:color="auto" w:fill="FFFFFF"/>
        </w:rPr>
        <w:t>Journal of Psychiatric and Mental Health Nursing</w:t>
      </w:r>
      <w:r w:rsidR="006853C6" w:rsidRPr="006853C6">
        <w:rPr>
          <w:rStyle w:val="normaltextrun"/>
          <w:rFonts w:cs="Arial"/>
          <w:shd w:val="clear" w:color="auto" w:fill="FFFFFF"/>
        </w:rPr>
        <w:t>, 2017</w:t>
      </w:r>
      <w:r w:rsidR="006853C6" w:rsidRPr="006853C6">
        <w:rPr>
          <w:rStyle w:val="eop"/>
          <w:rFonts w:cs="Arial"/>
          <w:color w:val="2F5496"/>
          <w:shd w:val="clear" w:color="auto" w:fill="FFFFFF"/>
        </w:rPr>
        <w:t> </w:t>
      </w:r>
    </w:p>
    <w:p w14:paraId="69D0E11B" w14:textId="77777777" w:rsidR="006853C6" w:rsidRPr="006853C6" w:rsidRDefault="006853C6" w:rsidP="006853C6">
      <w:pPr>
        <w:rPr>
          <w:rStyle w:val="eop"/>
          <w:rFonts w:cs="Arial"/>
          <w:color w:val="2F5496"/>
          <w:shd w:val="clear" w:color="auto" w:fill="FFFFFF"/>
        </w:rPr>
      </w:pPr>
    </w:p>
    <w:p w14:paraId="22A30942" w14:textId="65384DC6" w:rsidR="0005604E" w:rsidRDefault="003F1D5B" w:rsidP="006853C6">
      <w:pPr>
        <w:rPr>
          <w:rStyle w:val="normaltextrun"/>
          <w:rFonts w:cs="Arial"/>
          <w:color w:val="000000"/>
          <w:shd w:val="clear" w:color="auto" w:fill="FFFFFF"/>
        </w:rPr>
      </w:pPr>
      <w:hyperlink r:id="rId41" w:tgtFrame="_blank" w:history="1">
        <w:r w:rsidR="006853C6" w:rsidRPr="006853C6">
          <w:rPr>
            <w:rStyle w:val="normaltextrun"/>
            <w:rFonts w:cs="Arial"/>
            <w:color w:val="0563C1"/>
            <w:u w:val="single"/>
            <w:shd w:val="clear" w:color="auto" w:fill="FFFFFF"/>
          </w:rPr>
          <w:t>Gender-based violence and women’s mental health: how should the GP respond?</w:t>
        </w:r>
      </w:hyperlink>
      <w:r w:rsidR="006853C6" w:rsidRPr="006853C6">
        <w:rPr>
          <w:rStyle w:val="normaltextrun"/>
          <w:rFonts w:cs="Arial"/>
          <w:color w:val="000000"/>
          <w:shd w:val="clear" w:color="auto" w:fill="FFFFFF"/>
        </w:rPr>
        <w:t> </w:t>
      </w:r>
      <w:r w:rsidR="006853C6" w:rsidRPr="00122289">
        <w:rPr>
          <w:rStyle w:val="normaltextrun"/>
          <w:rFonts w:cs="Arial"/>
          <w:i/>
          <w:iCs/>
          <w:color w:val="000000"/>
          <w:shd w:val="clear" w:color="auto" w:fill="FFFFFF"/>
        </w:rPr>
        <w:t>Medicine Today</w:t>
      </w:r>
      <w:r w:rsidR="006853C6" w:rsidRPr="006853C6">
        <w:rPr>
          <w:rStyle w:val="normaltextrun"/>
          <w:rFonts w:cs="Arial"/>
          <w:color w:val="000000"/>
          <w:shd w:val="clear" w:color="auto" w:fill="FFFFFF"/>
        </w:rPr>
        <w:t>, 2016</w:t>
      </w:r>
    </w:p>
    <w:p w14:paraId="3C0C89EF" w14:textId="77777777" w:rsidR="000E5606" w:rsidRPr="006853C6" w:rsidRDefault="000E5606" w:rsidP="006853C6">
      <w:pPr>
        <w:rPr>
          <w:rFonts w:cs="Arial"/>
        </w:rPr>
      </w:pPr>
    </w:p>
    <w:p w14:paraId="63A6F8EC" w14:textId="5E576F22" w:rsidR="0005604E" w:rsidRDefault="0005604E">
      <w:r>
        <w:rPr>
          <w:noProof/>
        </w:rPr>
        <mc:AlternateContent>
          <mc:Choice Requires="wps">
            <w:drawing>
              <wp:anchor distT="0" distB="0" distL="114300" distR="114300" simplePos="0" relativeHeight="251727872" behindDoc="0" locked="0" layoutInCell="1" allowOverlap="1" wp14:anchorId="4882D29D" wp14:editId="4E4A5CE2">
                <wp:simplePos x="0" y="0"/>
                <wp:positionH relativeFrom="margin">
                  <wp:posOffset>0</wp:posOffset>
                </wp:positionH>
                <wp:positionV relativeFrom="paragraph">
                  <wp:posOffset>84455</wp:posOffset>
                </wp:positionV>
                <wp:extent cx="62865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610C2AA" id="Straight Connector 28" o:spid="_x0000_s1026" style="position:absolute;z-index:251727872;visibility:visible;mso-wrap-style:square;mso-wrap-distance-left:9pt;mso-wrap-distance-top:0;mso-wrap-distance-right:9pt;mso-wrap-distance-bottom:0;mso-position-horizontal:absolute;mso-position-horizontal-relative:margin;mso-position-vertical:absolute;mso-position-vertical-relative:text" from="0,6.65pt" to="4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" strokecolor="#f69240" strokeweight="1.5pt">
                <w10:wrap anchorx="margin"/>
              </v:line>
            </w:pict>
          </mc:Fallback>
        </mc:AlternateContent>
      </w:r>
    </w:p>
    <w:p w14:paraId="4C5A82EE" w14:textId="77777777" w:rsidR="006853C6" w:rsidRDefault="006853C6" w:rsidP="006853C6">
      <w:pPr>
        <w:pStyle w:val="Heading1"/>
      </w:pPr>
    </w:p>
    <w:p w14:paraId="270F76DD" w14:textId="7566C4CE" w:rsidR="006853C6" w:rsidRDefault="006853C6" w:rsidP="006853C6">
      <w:pPr>
        <w:pStyle w:val="Heading1"/>
      </w:pPr>
      <w:r>
        <w:t>Australian policy development</w:t>
      </w:r>
    </w:p>
    <w:p w14:paraId="174FC9EA" w14:textId="77777777" w:rsidR="006853C6" w:rsidRDefault="006853C6" w:rsidP="006853C6">
      <w:pPr>
        <w:rPr>
          <w:lang w:val="en-AU"/>
        </w:rPr>
      </w:pPr>
    </w:p>
    <w:p w14:paraId="6908AB8E" w14:textId="77777777" w:rsidR="006853C6" w:rsidRPr="006853C6" w:rsidRDefault="003F1D5B" w:rsidP="006853C6">
      <w:pPr>
        <w:pStyle w:val="paragraph"/>
        <w:spacing w:before="0" w:beforeAutospacing="0" w:after="0" w:afterAutospacing="0"/>
        <w:textAlignment w:val="baseline"/>
        <w:rPr>
          <w:rFonts w:ascii="Arial" w:hAnsi="Arial" w:cs="Arial"/>
          <w:sz w:val="22"/>
          <w:szCs w:val="22"/>
        </w:rPr>
      </w:pPr>
      <w:hyperlink r:id="rId42" w:history="1">
        <w:r w:rsidR="006853C6" w:rsidRPr="006853C6">
          <w:rPr>
            <w:rStyle w:val="Hyperlink"/>
            <w:rFonts w:ascii="Arial" w:hAnsi="Arial" w:cs="Arial"/>
            <w:color w:val="0563C1"/>
            <w:sz w:val="22"/>
            <w:szCs w:val="22"/>
          </w:rPr>
          <w:t>Interim Report: Royal Commission into Victoria’s Mental Health System</w:t>
        </w:r>
      </w:hyperlink>
      <w:r w:rsidR="006853C6" w:rsidRPr="006853C6">
        <w:rPr>
          <w:rFonts w:ascii="Arial" w:hAnsi="Arial" w:cs="Arial"/>
          <w:sz w:val="22"/>
          <w:szCs w:val="22"/>
        </w:rPr>
        <w:t xml:space="preserve"> State of Victoria 2019</w:t>
      </w:r>
    </w:p>
    <w:p w14:paraId="0CAA5CC0" w14:textId="77777777" w:rsidR="006853C6" w:rsidRPr="006853C6" w:rsidRDefault="006853C6" w:rsidP="006853C6">
      <w:pPr>
        <w:pStyle w:val="paragraph"/>
        <w:spacing w:before="0" w:beforeAutospacing="0" w:after="0" w:afterAutospacing="0"/>
        <w:textAlignment w:val="baseline"/>
        <w:rPr>
          <w:rFonts w:ascii="Arial" w:hAnsi="Arial" w:cs="Arial"/>
          <w:sz w:val="22"/>
          <w:szCs w:val="22"/>
        </w:rPr>
      </w:pPr>
    </w:p>
    <w:p w14:paraId="7EB4F661" w14:textId="7064402E" w:rsidR="006853C6" w:rsidRDefault="003F1D5B" w:rsidP="006853C6">
      <w:pPr>
        <w:pStyle w:val="paragraph"/>
        <w:spacing w:before="0" w:beforeAutospacing="0" w:after="0" w:afterAutospacing="0"/>
        <w:textAlignment w:val="baseline"/>
        <w:rPr>
          <w:rStyle w:val="eop"/>
          <w:rFonts w:ascii="Arial" w:hAnsi="Arial" w:cs="Arial"/>
          <w:sz w:val="22"/>
          <w:szCs w:val="22"/>
        </w:rPr>
      </w:pPr>
      <w:hyperlink r:id="rId43" w:tgtFrame="_blank" w:history="1">
        <w:r w:rsidR="006853C6" w:rsidRPr="006853C6">
          <w:rPr>
            <w:rStyle w:val="normaltextrun"/>
            <w:rFonts w:ascii="Arial" w:hAnsi="Arial" w:cs="Arial"/>
            <w:color w:val="0563C1"/>
            <w:sz w:val="22"/>
            <w:szCs w:val="22"/>
            <w:u w:val="single"/>
          </w:rPr>
          <w:t>Submission to the Royal Commission into Victoria’s Mental Health System</w:t>
        </w:r>
      </w:hyperlink>
      <w:r w:rsidR="006853C6" w:rsidRPr="006853C6">
        <w:rPr>
          <w:rStyle w:val="normaltextrun"/>
          <w:rFonts w:ascii="Arial" w:hAnsi="Arial" w:cs="Arial"/>
          <w:sz w:val="22"/>
          <w:szCs w:val="22"/>
        </w:rPr>
        <w:t> Women’s Health Victoria, 2019</w:t>
      </w:r>
      <w:r w:rsidR="006853C6" w:rsidRPr="006853C6">
        <w:rPr>
          <w:rStyle w:val="eop"/>
          <w:rFonts w:ascii="Arial" w:hAnsi="Arial" w:cs="Arial"/>
          <w:sz w:val="22"/>
          <w:szCs w:val="22"/>
        </w:rPr>
        <w:t> </w:t>
      </w:r>
    </w:p>
    <w:p w14:paraId="50FF1793" w14:textId="77777777" w:rsidR="000E5606" w:rsidRPr="006853C6" w:rsidRDefault="000E5606" w:rsidP="006853C6">
      <w:pPr>
        <w:pStyle w:val="paragraph"/>
        <w:spacing w:before="0" w:beforeAutospacing="0" w:after="0" w:afterAutospacing="0"/>
        <w:textAlignment w:val="baseline"/>
        <w:rPr>
          <w:rFonts w:ascii="Arial" w:hAnsi="Arial" w:cs="Arial"/>
          <w:sz w:val="22"/>
          <w:szCs w:val="22"/>
        </w:rPr>
      </w:pPr>
    </w:p>
    <w:p w14:paraId="52B1AEC8" w14:textId="77777777" w:rsidR="006853C6" w:rsidRDefault="006853C6" w:rsidP="006853C6">
      <w:r>
        <w:rPr>
          <w:noProof/>
        </w:rPr>
        <mc:AlternateContent>
          <mc:Choice Requires="wps">
            <w:drawing>
              <wp:anchor distT="0" distB="0" distL="114300" distR="114300" simplePos="0" relativeHeight="251731968" behindDoc="0" locked="0" layoutInCell="1" allowOverlap="1" wp14:anchorId="058AFD56" wp14:editId="40257514">
                <wp:simplePos x="0" y="0"/>
                <wp:positionH relativeFrom="margin">
                  <wp:posOffset>0</wp:posOffset>
                </wp:positionH>
                <wp:positionV relativeFrom="paragraph">
                  <wp:posOffset>84455</wp:posOffset>
                </wp:positionV>
                <wp:extent cx="6286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8FBB14C" id="Straight Connector 11" o:spid="_x0000_s1026" style="position:absolute;z-index:251731968;visibility:visible;mso-wrap-style:square;mso-wrap-distance-left:9pt;mso-wrap-distance-top:0;mso-wrap-distance-right:9pt;mso-wrap-distance-bottom:0;mso-position-horizontal:absolute;mso-position-horizontal-relative:margin;mso-position-vertical:absolute;mso-position-vertical-relative:text" from="0,6.65pt" to="4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" strokecolor="#f69240" strokeweight="1.5pt">
                <w10:wrap anchorx="margin"/>
              </v:line>
            </w:pict>
          </mc:Fallback>
        </mc:AlternateContent>
      </w:r>
    </w:p>
    <w:p w14:paraId="42153F7E" w14:textId="77777777" w:rsidR="006853C6" w:rsidRDefault="006853C6" w:rsidP="006853C6">
      <w:pPr>
        <w:pStyle w:val="Heading1"/>
      </w:pPr>
    </w:p>
    <w:p w14:paraId="780959E0" w14:textId="1F94B50A" w:rsidR="006853C6" w:rsidRDefault="006853C6" w:rsidP="006853C6">
      <w:pPr>
        <w:pStyle w:val="Heading1"/>
      </w:pPr>
      <w:r>
        <w:t>International policy development</w:t>
      </w:r>
    </w:p>
    <w:p w14:paraId="19C9EFDF" w14:textId="77777777" w:rsidR="006853C6" w:rsidRDefault="006853C6" w:rsidP="006853C6">
      <w:pPr>
        <w:rPr>
          <w:lang w:val="en-AU"/>
        </w:rPr>
      </w:pPr>
    </w:p>
    <w:p w14:paraId="27B01A8A" w14:textId="445C94A8" w:rsidR="006853C6" w:rsidRDefault="003F1D5B" w:rsidP="006853C6">
      <w:pPr>
        <w:rPr>
          <w:rStyle w:val="eop"/>
          <w:rFonts w:cs="Arial"/>
          <w:color w:val="000000"/>
          <w:shd w:val="clear" w:color="auto" w:fill="FFFFFF"/>
        </w:rPr>
      </w:pPr>
      <w:hyperlink r:id="rId44" w:tgtFrame="_blank" w:history="1">
        <w:r w:rsidR="006853C6" w:rsidRPr="006853C6">
          <w:rPr>
            <w:rStyle w:val="normaltextrun"/>
            <w:rFonts w:cs="Arial"/>
            <w:color w:val="0563C1"/>
            <w:u w:val="single"/>
            <w:shd w:val="clear" w:color="auto" w:fill="FFFFFF"/>
          </w:rPr>
          <w:t>The Women’s Mental Health Taskforce final report</w:t>
        </w:r>
      </w:hyperlink>
      <w:r w:rsidR="006853C6" w:rsidRPr="006853C6">
        <w:rPr>
          <w:rStyle w:val="normaltextrun"/>
          <w:rFonts w:cs="Arial"/>
          <w:color w:val="000000"/>
          <w:shd w:val="clear" w:color="auto" w:fill="FFFFFF"/>
        </w:rPr>
        <w:t> United Kingdom. Department of Health and Social Care, 2018</w:t>
      </w:r>
      <w:r w:rsidR="006853C6" w:rsidRPr="006853C6">
        <w:rPr>
          <w:rStyle w:val="eop"/>
          <w:rFonts w:cs="Arial"/>
          <w:color w:val="000000"/>
          <w:shd w:val="clear" w:color="auto" w:fill="FFFFFF"/>
        </w:rPr>
        <w:t> </w:t>
      </w:r>
    </w:p>
    <w:p w14:paraId="2EBFBA76" w14:textId="77777777" w:rsidR="006853C6" w:rsidRPr="006853C6" w:rsidRDefault="006853C6" w:rsidP="006853C6">
      <w:pPr>
        <w:rPr>
          <w:rFonts w:cs="Arial"/>
          <w:b/>
          <w:bCs/>
          <w:sz w:val="24"/>
          <w:szCs w:val="24"/>
        </w:rPr>
      </w:pPr>
    </w:p>
    <w:p w14:paraId="29F6F255" w14:textId="0C611B02" w:rsidR="006853C6" w:rsidRDefault="003F1D5B" w:rsidP="006853C6">
      <w:pPr>
        <w:rPr>
          <w:rStyle w:val="normaltextrun"/>
          <w:rFonts w:cs="Arial"/>
          <w:color w:val="000000"/>
          <w:shd w:val="clear" w:color="auto" w:fill="FFFFFF"/>
        </w:rPr>
      </w:pPr>
      <w:hyperlink r:id="rId45" w:tgtFrame="_blank" w:history="1">
        <w:r w:rsidR="006853C6" w:rsidRPr="006853C6">
          <w:rPr>
            <w:rStyle w:val="normaltextrun"/>
            <w:rFonts w:cs="Arial"/>
            <w:color w:val="0563C1"/>
            <w:u w:val="single"/>
            <w:shd w:val="clear" w:color="auto" w:fill="FFFFFF"/>
          </w:rPr>
          <w:t>Report on promoting gender equality in mental health and clinical research</w:t>
        </w:r>
      </w:hyperlink>
      <w:r w:rsidR="006853C6" w:rsidRPr="006853C6">
        <w:rPr>
          <w:rStyle w:val="normaltextrun"/>
          <w:rFonts w:cs="Arial"/>
          <w:color w:val="000000"/>
          <w:shd w:val="clear" w:color="auto" w:fill="FFFFFF"/>
        </w:rPr>
        <w:t> European Parliament. Committee on Women’s Rights and Gender Equality, 2016</w:t>
      </w:r>
    </w:p>
    <w:p w14:paraId="0455E2EA" w14:textId="77777777" w:rsidR="006853C6" w:rsidRPr="006853C6" w:rsidRDefault="006853C6" w:rsidP="006853C6">
      <w:pPr>
        <w:rPr>
          <w:rStyle w:val="normaltextrun"/>
          <w:rFonts w:cs="Arial"/>
          <w:color w:val="000000"/>
          <w:shd w:val="clear" w:color="auto" w:fill="FFFFFF"/>
        </w:rPr>
      </w:pPr>
    </w:p>
    <w:p w14:paraId="7D5069F1" w14:textId="6876A340" w:rsidR="006853C6" w:rsidRDefault="003F1D5B" w:rsidP="006853C6">
      <w:pPr>
        <w:rPr>
          <w:rStyle w:val="normaltextrun"/>
          <w:rFonts w:cs="Arial"/>
          <w:color w:val="000000"/>
          <w:shd w:val="clear" w:color="auto" w:fill="FFFFFF"/>
        </w:rPr>
      </w:pPr>
      <w:hyperlink r:id="rId46" w:tgtFrame="_blank" w:history="1">
        <w:r w:rsidR="006853C6" w:rsidRPr="006853C6">
          <w:rPr>
            <w:rStyle w:val="normaltextrun"/>
            <w:rFonts w:cs="Arial"/>
            <w:color w:val="0563C1"/>
            <w:u w:val="single"/>
            <w:shd w:val="clear" w:color="auto" w:fill="FFFFFF"/>
          </w:rPr>
          <w:t>Evidence for gender responsive actions to promote mental health</w:t>
        </w:r>
      </w:hyperlink>
      <w:r w:rsidR="006853C6" w:rsidRPr="006853C6">
        <w:rPr>
          <w:rStyle w:val="normaltextrun"/>
          <w:rFonts w:cs="Arial"/>
          <w:color w:val="000000"/>
          <w:shd w:val="clear" w:color="auto" w:fill="FFFFFF"/>
        </w:rPr>
        <w:t> World Health </w:t>
      </w:r>
      <w:r w:rsidR="006853C6" w:rsidRPr="006853C6">
        <w:rPr>
          <w:rStyle w:val="spellingerror"/>
          <w:rFonts w:cs="Arial"/>
          <w:color w:val="000000"/>
          <w:shd w:val="clear" w:color="auto" w:fill="FFFFFF"/>
        </w:rPr>
        <w:t>Organisation</w:t>
      </w:r>
      <w:r w:rsidR="00122289">
        <w:rPr>
          <w:rStyle w:val="spellingerror"/>
          <w:rFonts w:cs="Arial"/>
          <w:color w:val="000000"/>
          <w:shd w:val="clear" w:color="auto" w:fill="FFFFFF"/>
        </w:rPr>
        <w:t>,</w:t>
      </w:r>
      <w:r w:rsidR="006853C6" w:rsidRPr="006853C6">
        <w:rPr>
          <w:rStyle w:val="normaltextrun"/>
          <w:rFonts w:cs="Arial"/>
          <w:color w:val="000000"/>
          <w:shd w:val="clear" w:color="auto" w:fill="FFFFFF"/>
        </w:rPr>
        <w:t> 2011</w:t>
      </w:r>
    </w:p>
    <w:p w14:paraId="01BB6453" w14:textId="6DEECD8C" w:rsidR="006853C6" w:rsidRPr="006853C6" w:rsidRDefault="006853C6" w:rsidP="006853C6">
      <w:pPr>
        <w:rPr>
          <w:rFonts w:cs="Arial"/>
          <w:b/>
          <w:bCs/>
          <w:sz w:val="24"/>
          <w:szCs w:val="24"/>
        </w:rPr>
      </w:pPr>
      <w:r w:rsidRPr="006853C6">
        <w:rPr>
          <w:rStyle w:val="eop"/>
          <w:rFonts w:cs="Arial"/>
          <w:color w:val="000000"/>
          <w:shd w:val="clear" w:color="auto" w:fill="FFFFFF"/>
        </w:rPr>
        <w:t> </w:t>
      </w:r>
    </w:p>
    <w:p w14:paraId="0D047589" w14:textId="7EB17F4B" w:rsidR="006853C6" w:rsidRDefault="003F1D5B" w:rsidP="006853C6">
      <w:pPr>
        <w:rPr>
          <w:rStyle w:val="normaltextrun"/>
          <w:rFonts w:cs="Arial"/>
          <w:color w:val="000000"/>
          <w:shd w:val="clear" w:color="auto" w:fill="FFFFFF"/>
        </w:rPr>
      </w:pPr>
      <w:hyperlink r:id="rId47" w:tgtFrame="_blank" w:history="1">
        <w:r w:rsidR="006853C6" w:rsidRPr="006853C6">
          <w:rPr>
            <w:rStyle w:val="normaltextrun"/>
            <w:rFonts w:cs="Arial"/>
            <w:color w:val="0563C1"/>
            <w:u w:val="single"/>
            <w:shd w:val="clear" w:color="auto" w:fill="FFFFFF"/>
          </w:rPr>
          <w:t xml:space="preserve">Women’s </w:t>
        </w:r>
        <w:r w:rsidR="00141464">
          <w:rPr>
            <w:rStyle w:val="normaltextrun"/>
            <w:rFonts w:cs="Arial"/>
            <w:color w:val="0563C1"/>
            <w:u w:val="single"/>
            <w:shd w:val="clear" w:color="auto" w:fill="FFFFFF"/>
          </w:rPr>
          <w:t>m</w:t>
        </w:r>
        <w:r w:rsidR="006853C6" w:rsidRPr="006853C6">
          <w:rPr>
            <w:rStyle w:val="normaltextrun"/>
            <w:rFonts w:cs="Arial"/>
            <w:color w:val="0563C1"/>
            <w:u w:val="single"/>
            <w:shd w:val="clear" w:color="auto" w:fill="FFFFFF"/>
          </w:rPr>
          <w:t>en</w:t>
        </w:r>
        <w:r w:rsidR="006853C6" w:rsidRPr="006853C6">
          <w:rPr>
            <w:rStyle w:val="normaltextrun"/>
            <w:rFonts w:cs="Arial"/>
            <w:color w:val="0563C1"/>
            <w:u w:val="single"/>
            <w:shd w:val="clear" w:color="auto" w:fill="FFFFFF"/>
          </w:rPr>
          <w:t xml:space="preserve">tal </w:t>
        </w:r>
        <w:r w:rsidR="00141464">
          <w:rPr>
            <w:rStyle w:val="normaltextrun"/>
            <w:rFonts w:cs="Arial"/>
            <w:color w:val="0563C1"/>
            <w:u w:val="single"/>
            <w:shd w:val="clear" w:color="auto" w:fill="FFFFFF"/>
          </w:rPr>
          <w:t>h</w:t>
        </w:r>
        <w:r w:rsidR="006853C6" w:rsidRPr="006853C6">
          <w:rPr>
            <w:rStyle w:val="normaltextrun"/>
            <w:rFonts w:cs="Arial"/>
            <w:color w:val="0563C1"/>
            <w:u w:val="single"/>
            <w:shd w:val="clear" w:color="auto" w:fill="FFFFFF"/>
          </w:rPr>
          <w:t>ealth: </w:t>
        </w:r>
        <w:r w:rsidR="00141464">
          <w:rPr>
            <w:rStyle w:val="normaltextrun"/>
            <w:rFonts w:cs="Arial"/>
            <w:color w:val="0563C1"/>
            <w:u w:val="single"/>
            <w:shd w:val="clear" w:color="auto" w:fill="FFFFFF"/>
          </w:rPr>
          <w:t>i</w:t>
        </w:r>
        <w:r w:rsidR="006853C6" w:rsidRPr="006853C6">
          <w:rPr>
            <w:rStyle w:val="normaltextrun"/>
            <w:rFonts w:cs="Arial"/>
            <w:color w:val="0563C1"/>
            <w:u w:val="single"/>
            <w:shd w:val="clear" w:color="auto" w:fill="FFFFFF"/>
          </w:rPr>
          <w:t xml:space="preserve">nto the </w:t>
        </w:r>
        <w:r w:rsidR="00141464">
          <w:rPr>
            <w:rStyle w:val="normaltextrun"/>
            <w:rFonts w:cs="Arial"/>
            <w:color w:val="0563C1"/>
            <w:u w:val="single"/>
            <w:shd w:val="clear" w:color="auto" w:fill="FFFFFF"/>
          </w:rPr>
          <w:t>m</w:t>
        </w:r>
        <w:r w:rsidR="006853C6" w:rsidRPr="006853C6">
          <w:rPr>
            <w:rStyle w:val="normaltextrun"/>
            <w:rFonts w:cs="Arial"/>
            <w:color w:val="0563C1"/>
            <w:u w:val="single"/>
            <w:shd w:val="clear" w:color="auto" w:fill="FFFFFF"/>
          </w:rPr>
          <w:t>ainstream</w:t>
        </w:r>
      </w:hyperlink>
      <w:r w:rsidR="006853C6" w:rsidRPr="006853C6">
        <w:rPr>
          <w:rStyle w:val="normaltextrun"/>
          <w:rFonts w:cs="Arial"/>
          <w:color w:val="000000"/>
          <w:shd w:val="clear" w:color="auto" w:fill="FFFFFF"/>
        </w:rPr>
        <w:t> UK Department of Health</w:t>
      </w:r>
      <w:r w:rsidR="00122289">
        <w:rPr>
          <w:rStyle w:val="normaltextrun"/>
          <w:rFonts w:cs="Arial"/>
          <w:color w:val="000000"/>
          <w:shd w:val="clear" w:color="auto" w:fill="FFFFFF"/>
        </w:rPr>
        <w:t>,</w:t>
      </w:r>
      <w:r w:rsidR="006853C6" w:rsidRPr="006853C6">
        <w:rPr>
          <w:rStyle w:val="normaltextrun"/>
          <w:rFonts w:cs="Arial"/>
          <w:color w:val="000000"/>
          <w:shd w:val="clear" w:color="auto" w:fill="FFFFFF"/>
        </w:rPr>
        <w:t xml:space="preserve"> 2002</w:t>
      </w:r>
    </w:p>
    <w:p w14:paraId="7DDF08DF" w14:textId="77777777" w:rsidR="000E5606" w:rsidRPr="006853C6" w:rsidRDefault="000E5606" w:rsidP="006853C6">
      <w:pPr>
        <w:rPr>
          <w:rFonts w:cs="Arial"/>
          <w:b/>
          <w:bCs/>
          <w:sz w:val="24"/>
          <w:szCs w:val="24"/>
        </w:rPr>
      </w:pPr>
    </w:p>
    <w:p w14:paraId="4582008A" w14:textId="77777777" w:rsidR="006853C6" w:rsidRDefault="006853C6" w:rsidP="006853C6">
      <w:r>
        <w:rPr>
          <w:noProof/>
        </w:rPr>
        <mc:AlternateContent>
          <mc:Choice Requires="wps">
            <w:drawing>
              <wp:anchor distT="0" distB="0" distL="114300" distR="114300" simplePos="0" relativeHeight="251734016" behindDoc="0" locked="0" layoutInCell="1" allowOverlap="1" wp14:anchorId="275B7EE8" wp14:editId="7C205CC6">
                <wp:simplePos x="0" y="0"/>
                <wp:positionH relativeFrom="margin">
                  <wp:posOffset>0</wp:posOffset>
                </wp:positionH>
                <wp:positionV relativeFrom="paragraph">
                  <wp:posOffset>84455</wp:posOffset>
                </wp:positionV>
                <wp:extent cx="6286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34983B93" id="Straight Connector 16" o:spid="_x0000_s1026" style="position:absolute;z-index:251734016;visibility:visible;mso-wrap-style:square;mso-wrap-distance-left:9pt;mso-wrap-distance-top:0;mso-wrap-distance-right:9pt;mso-wrap-distance-bottom:0;mso-position-horizontal:absolute;mso-position-horizontal-relative:margin;mso-position-vertical:absolute;mso-position-vertical-relative:text" from="0,6.65pt" to="4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" strokecolor="#f69240" strokeweight="1.5pt">
                <w10:wrap anchorx="margin"/>
              </v:line>
            </w:pict>
          </mc:Fallback>
        </mc:AlternateContent>
      </w:r>
    </w:p>
    <w:p w14:paraId="6E9E6F54" w14:textId="77777777" w:rsidR="0005604E" w:rsidRDefault="0005604E">
      <w:pPr>
        <w:sectPr w:rsidR="0005604E" w:rsidSect="005200CB">
          <w:pgSz w:w="11906" w:h="16838" w:code="9"/>
          <w:pgMar w:top="720" w:right="1008" w:bottom="720" w:left="1008" w:header="0" w:footer="576" w:gutter="0"/>
          <w:cols w:space="708"/>
          <w:titlePg/>
          <w:docGrid w:linePitch="360"/>
        </w:sectPr>
      </w:pPr>
    </w:p>
    <w:p w14:paraId="17A86EAC" w14:textId="7A84BD4D" w:rsidR="0005604E" w:rsidRDefault="0005604E">
      <w:r>
        <w:rPr>
          <w:noProof/>
        </w:rPr>
        <w:lastRenderedPageBreak/>
        <mc:AlternateContent>
          <mc:Choice Requires="wps">
            <w:drawing>
              <wp:anchor distT="0" distB="0" distL="114300" distR="114300" simplePos="0" relativeHeight="251729920" behindDoc="0" locked="0" layoutInCell="1" allowOverlap="1" wp14:anchorId="515F1F05" wp14:editId="4935D9F5">
                <wp:simplePos x="0" y="0"/>
                <wp:positionH relativeFrom="margin">
                  <wp:posOffset>0</wp:posOffset>
                </wp:positionH>
                <wp:positionV relativeFrom="paragraph">
                  <wp:posOffset>-635</wp:posOffset>
                </wp:positionV>
                <wp:extent cx="62865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C8ABC36" id="Straight Connector 31" o:spid="_x0000_s1026" style="position:absolute;z-index:251729920;visibility:visible;mso-wrap-style:square;mso-wrap-distance-left:9pt;mso-wrap-distance-top:0;mso-wrap-distance-right:9pt;mso-wrap-distance-bottom:0;mso-position-horizontal:absolute;mso-position-horizontal-relative:margin;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" strokecolor="#f69240" strokeweight="1.5pt">
                <w10:wrap anchorx="margin"/>
              </v:line>
            </w:pict>
          </mc:Fallback>
        </mc:AlternateContent>
      </w:r>
    </w:p>
    <w:p w14:paraId="2678C511" w14:textId="77777777" w:rsidR="00F40E30" w:rsidRPr="00F40E30" w:rsidRDefault="00F40E30" w:rsidP="00315536">
      <w:pPr>
        <w:pStyle w:val="Heading1"/>
      </w:pPr>
      <w:bookmarkStart w:id="7" w:name="_References"/>
      <w:bookmarkEnd w:id="7"/>
      <w:r w:rsidRPr="00F40E30">
        <w:t>References</w:t>
      </w:r>
    </w:p>
    <w:p w14:paraId="022CE09E" w14:textId="3E8F41F4" w:rsidR="00F40E30" w:rsidRDefault="00F40E30" w:rsidP="00F40E30"/>
    <w:p w14:paraId="0EB1ACCC" w14:textId="2EDC4F44" w:rsidR="00451913" w:rsidRDefault="003F1D5B" w:rsidP="000D05A0">
      <w:pPr>
        <w:tabs>
          <w:tab w:val="left" w:pos="432"/>
        </w:tabs>
        <w:spacing w:after="40"/>
        <w:ind w:left="432" w:hanging="432"/>
        <w:rPr>
          <w:sz w:val="20"/>
          <w:szCs w:val="20"/>
        </w:rPr>
      </w:pPr>
      <w:hyperlink w:anchor="_Overview" w:history="1">
        <w:r w:rsidR="00F40E30" w:rsidRPr="009A0ADF">
          <w:rPr>
            <w:rStyle w:val="Hyperlink"/>
            <w:color w:val="1155CC"/>
            <w:sz w:val="20"/>
            <w:szCs w:val="20"/>
            <w:lang w:val="en-AU"/>
          </w:rPr>
          <w:t>1.</w:t>
        </w:r>
      </w:hyperlink>
      <w:r w:rsidR="00F40E30" w:rsidRPr="00F40E30">
        <w:rPr>
          <w:sz w:val="20"/>
          <w:szCs w:val="20"/>
          <w:lang w:val="en-AU"/>
        </w:rPr>
        <w:t xml:space="preserve"> </w:t>
      </w:r>
      <w:r w:rsidR="00F40E30" w:rsidRPr="00F40E30">
        <w:rPr>
          <w:sz w:val="20"/>
          <w:szCs w:val="20"/>
          <w:lang w:val="en-AU"/>
        </w:rPr>
        <w:tab/>
      </w:r>
      <w:r w:rsidR="000D05A0" w:rsidRPr="000D05A0">
        <w:rPr>
          <w:rFonts w:cstheme="minorHAnsi"/>
          <w:sz w:val="18"/>
          <w:szCs w:val="18"/>
        </w:rPr>
        <w:t xml:space="preserve">World Health Organization and Calouste Gulbenkian Foundation (2014) </w:t>
      </w:r>
      <w:hyperlink r:id="rId48" w:history="1">
        <w:r w:rsidR="000D05A0" w:rsidRPr="000E5606">
          <w:rPr>
            <w:rStyle w:val="Hyperlink"/>
            <w:rFonts w:cstheme="minorHAnsi"/>
            <w:color w:val="0563C1"/>
            <w:sz w:val="18"/>
            <w:szCs w:val="18"/>
          </w:rPr>
          <w:t>Social determinants of mental health</w:t>
        </w:r>
      </w:hyperlink>
      <w:r w:rsidR="000D05A0" w:rsidRPr="000D05A0">
        <w:rPr>
          <w:rFonts w:cstheme="minorHAnsi"/>
          <w:sz w:val="18"/>
          <w:szCs w:val="18"/>
        </w:rPr>
        <w:t xml:space="preserve"> World Health Organization, Geneva.</w:t>
      </w:r>
    </w:p>
    <w:p w14:paraId="513EC5B5" w14:textId="77044A9F" w:rsidR="00451913" w:rsidRPr="006305E6" w:rsidRDefault="00451913" w:rsidP="00522080">
      <w:pPr>
        <w:tabs>
          <w:tab w:val="left" w:pos="432"/>
        </w:tabs>
        <w:spacing w:after="40"/>
        <w:rPr>
          <w:sz w:val="6"/>
          <w:szCs w:val="6"/>
        </w:rPr>
      </w:pPr>
    </w:p>
    <w:p w14:paraId="013CFD53" w14:textId="2C4E2FE9" w:rsidR="00CE4321" w:rsidRDefault="003F1D5B" w:rsidP="000D05A0">
      <w:pPr>
        <w:pStyle w:val="FootnoteText"/>
        <w:ind w:left="432" w:hanging="432"/>
      </w:pPr>
      <w:hyperlink w:anchor="Introduction" w:history="1">
        <w:r w:rsidR="00CE4321" w:rsidRPr="009A0ADF">
          <w:rPr>
            <w:rStyle w:val="Hyperlink"/>
            <w:color w:val="1155CC"/>
          </w:rPr>
          <w:t>2.</w:t>
        </w:r>
      </w:hyperlink>
      <w:r w:rsidR="00CE4321">
        <w:tab/>
      </w:r>
      <w:r w:rsidR="000D05A0" w:rsidRPr="000D05A0">
        <w:rPr>
          <w:sz w:val="18"/>
          <w:szCs w:val="18"/>
        </w:rPr>
        <w:t xml:space="preserve">Duggan M (2016) </w:t>
      </w:r>
      <w:hyperlink r:id="rId49" w:history="1">
        <w:r w:rsidR="000D05A0" w:rsidRPr="000E5606">
          <w:rPr>
            <w:rStyle w:val="Hyperlink"/>
            <w:color w:val="0563C1"/>
            <w:sz w:val="18"/>
            <w:szCs w:val="18"/>
          </w:rPr>
          <w:t xml:space="preserve">Investing in </w:t>
        </w:r>
        <w:r w:rsidR="00BF415C">
          <w:rPr>
            <w:rStyle w:val="Hyperlink"/>
            <w:color w:val="0563C1"/>
            <w:sz w:val="18"/>
            <w:szCs w:val="18"/>
          </w:rPr>
          <w:t>w</w:t>
        </w:r>
        <w:r w:rsidR="000D05A0" w:rsidRPr="000E5606">
          <w:rPr>
            <w:rStyle w:val="Hyperlink"/>
            <w:color w:val="0563C1"/>
            <w:sz w:val="18"/>
            <w:szCs w:val="18"/>
          </w:rPr>
          <w:t xml:space="preserve">omen’s </w:t>
        </w:r>
        <w:r w:rsidR="00BF415C">
          <w:rPr>
            <w:rStyle w:val="Hyperlink"/>
            <w:color w:val="0563C1"/>
            <w:sz w:val="18"/>
            <w:szCs w:val="18"/>
          </w:rPr>
          <w:t>m</w:t>
        </w:r>
        <w:r w:rsidR="000D05A0" w:rsidRPr="000E5606">
          <w:rPr>
            <w:rStyle w:val="Hyperlink"/>
            <w:color w:val="0563C1"/>
            <w:sz w:val="18"/>
            <w:szCs w:val="18"/>
          </w:rPr>
          <w:t xml:space="preserve">ental </w:t>
        </w:r>
        <w:r w:rsidR="00BF415C">
          <w:rPr>
            <w:rStyle w:val="Hyperlink"/>
            <w:color w:val="0563C1"/>
            <w:sz w:val="18"/>
            <w:szCs w:val="18"/>
          </w:rPr>
          <w:t>h</w:t>
        </w:r>
        <w:r w:rsidR="000D05A0" w:rsidRPr="000E5606">
          <w:rPr>
            <w:rStyle w:val="Hyperlink"/>
            <w:color w:val="0563C1"/>
            <w:sz w:val="18"/>
            <w:szCs w:val="18"/>
          </w:rPr>
          <w:t>ealth</w:t>
        </w:r>
        <w:r w:rsidR="00BF415C">
          <w:rPr>
            <w:rStyle w:val="Hyperlink"/>
            <w:color w:val="0563C1"/>
            <w:sz w:val="18"/>
            <w:szCs w:val="18"/>
          </w:rPr>
          <w:t>:</w:t>
        </w:r>
        <w:r w:rsidR="000D05A0" w:rsidRPr="000E5606">
          <w:rPr>
            <w:rStyle w:val="Hyperlink"/>
            <w:color w:val="0563C1"/>
            <w:sz w:val="18"/>
            <w:szCs w:val="18"/>
          </w:rPr>
          <w:t xml:space="preserve"> </w:t>
        </w:r>
        <w:r w:rsidR="00BF415C">
          <w:rPr>
            <w:rStyle w:val="Hyperlink"/>
            <w:color w:val="0563C1"/>
            <w:sz w:val="18"/>
            <w:szCs w:val="18"/>
          </w:rPr>
          <w:t>s</w:t>
        </w:r>
        <w:r w:rsidR="000D05A0" w:rsidRPr="000E5606">
          <w:rPr>
            <w:rStyle w:val="Hyperlink"/>
            <w:color w:val="0563C1"/>
            <w:sz w:val="18"/>
            <w:szCs w:val="18"/>
          </w:rPr>
          <w:t>trengthening the foundations for women, families and the Australian economy</w:t>
        </w:r>
      </w:hyperlink>
      <w:r w:rsidR="000D05A0" w:rsidRPr="000D05A0">
        <w:rPr>
          <w:sz w:val="18"/>
          <w:szCs w:val="18"/>
        </w:rPr>
        <w:t xml:space="preserve"> Australian Health Policy Collaboration, Melbourne</w:t>
      </w:r>
      <w:r w:rsidR="00BF415C">
        <w:rPr>
          <w:sz w:val="18"/>
          <w:szCs w:val="18"/>
        </w:rPr>
        <w:t xml:space="preserve"> – (</w:t>
      </w:r>
      <w:r w:rsidR="00BF415C" w:rsidRPr="00BF415C">
        <w:rPr>
          <w:i/>
          <w:iCs/>
          <w:sz w:val="18"/>
          <w:szCs w:val="18"/>
        </w:rPr>
        <w:t>AHPC Issues Paper</w:t>
      </w:r>
      <w:r w:rsidR="00BF415C">
        <w:rPr>
          <w:sz w:val="18"/>
          <w:szCs w:val="18"/>
        </w:rPr>
        <w:t>; 2016-02)</w:t>
      </w:r>
      <w:r w:rsidR="001E0001">
        <w:rPr>
          <w:sz w:val="18"/>
          <w:szCs w:val="18"/>
        </w:rPr>
        <w:t>.</w:t>
      </w:r>
    </w:p>
    <w:p w14:paraId="09FAD337" w14:textId="044C614A" w:rsidR="00CE4321" w:rsidRPr="006305E6" w:rsidRDefault="00CE4321" w:rsidP="00CE4321">
      <w:pPr>
        <w:tabs>
          <w:tab w:val="left" w:pos="432"/>
        </w:tabs>
        <w:spacing w:after="40"/>
        <w:ind w:left="432" w:hanging="432"/>
        <w:rPr>
          <w:sz w:val="6"/>
          <w:szCs w:val="6"/>
        </w:rPr>
      </w:pPr>
    </w:p>
    <w:p w14:paraId="366DAD37" w14:textId="3E1AF68C" w:rsidR="00DD3E8F" w:rsidRPr="00E734AA" w:rsidRDefault="003F1D5B" w:rsidP="001E0001">
      <w:pPr>
        <w:pStyle w:val="FootnoteText"/>
        <w:ind w:left="426" w:hanging="426"/>
        <w:rPr>
          <w:sz w:val="16"/>
          <w:szCs w:val="16"/>
        </w:rPr>
      </w:pPr>
      <w:hyperlink w:anchor="_Overview" w:history="1">
        <w:r w:rsidR="00CE4321" w:rsidRPr="009A0ADF">
          <w:rPr>
            <w:rStyle w:val="Hyperlink"/>
            <w:color w:val="1155CC"/>
          </w:rPr>
          <w:t>3.</w:t>
        </w:r>
      </w:hyperlink>
      <w:r w:rsidR="00CE4321" w:rsidRPr="00F40E30">
        <w:t xml:space="preserve"> </w:t>
      </w:r>
      <w:r w:rsidR="00DD3E8F">
        <w:t xml:space="preserve"> </w:t>
      </w:r>
      <w:r w:rsidR="000D05A0">
        <w:t xml:space="preserve">   </w:t>
      </w:r>
      <w:r w:rsidR="001E0001" w:rsidRPr="001E0001">
        <w:rPr>
          <w:sz w:val="18"/>
          <w:szCs w:val="18"/>
        </w:rPr>
        <w:t xml:space="preserve">UNESCO (2017) </w:t>
      </w:r>
      <w:hyperlink r:id="rId50" w:history="1">
        <w:r w:rsidR="00DD3E8F" w:rsidRPr="000E5606">
          <w:rPr>
            <w:rStyle w:val="Hyperlink"/>
            <w:color w:val="0563C1"/>
            <w:sz w:val="18"/>
            <w:szCs w:val="18"/>
          </w:rPr>
          <w:t>Gender-</w:t>
        </w:r>
        <w:r w:rsidR="00BF415C">
          <w:rPr>
            <w:rStyle w:val="Hyperlink"/>
            <w:color w:val="0563C1"/>
            <w:sz w:val="18"/>
            <w:szCs w:val="18"/>
          </w:rPr>
          <w:t>s</w:t>
        </w:r>
        <w:r w:rsidR="00DD3E8F" w:rsidRPr="000E5606">
          <w:rPr>
            <w:rStyle w:val="Hyperlink"/>
            <w:color w:val="0563C1"/>
            <w:sz w:val="18"/>
            <w:szCs w:val="18"/>
          </w:rPr>
          <w:t xml:space="preserve">ensitive </w:t>
        </w:r>
        <w:r w:rsidR="00BF415C">
          <w:rPr>
            <w:rStyle w:val="Hyperlink"/>
            <w:color w:val="0563C1"/>
            <w:sz w:val="18"/>
            <w:szCs w:val="18"/>
          </w:rPr>
          <w:t>r</w:t>
        </w:r>
        <w:r w:rsidR="00DD3E8F" w:rsidRPr="000E5606">
          <w:rPr>
            <w:rStyle w:val="Hyperlink"/>
            <w:color w:val="0563C1"/>
            <w:sz w:val="18"/>
            <w:szCs w:val="18"/>
          </w:rPr>
          <w:t>esource</w:t>
        </w:r>
        <w:r w:rsidR="00BF415C">
          <w:rPr>
            <w:rStyle w:val="Hyperlink"/>
            <w:color w:val="0563C1"/>
            <w:sz w:val="18"/>
            <w:szCs w:val="18"/>
          </w:rPr>
          <w:t xml:space="preserve">s </w:t>
        </w:r>
        <w:r w:rsidR="00BF415C" w:rsidRPr="00BF415C">
          <w:rPr>
            <w:rStyle w:val="Hyperlink"/>
            <w:i/>
            <w:iCs/>
            <w:color w:val="0563C1"/>
            <w:sz w:val="18"/>
            <w:szCs w:val="18"/>
          </w:rPr>
          <w:t>In</w:t>
        </w:r>
        <w:r w:rsidR="00BF415C">
          <w:rPr>
            <w:rStyle w:val="Hyperlink"/>
            <w:color w:val="0563C1"/>
            <w:sz w:val="18"/>
            <w:szCs w:val="18"/>
          </w:rPr>
          <w:t xml:space="preserve"> Women make the news [Webpage]</w:t>
        </w:r>
      </w:hyperlink>
      <w:r w:rsidR="001E0001" w:rsidRPr="001E0001">
        <w:rPr>
          <w:sz w:val="18"/>
          <w:szCs w:val="18"/>
        </w:rPr>
        <w:t xml:space="preserve"> United Nations Educational,</w:t>
      </w:r>
      <w:r w:rsidR="001E0001">
        <w:rPr>
          <w:sz w:val="18"/>
          <w:szCs w:val="18"/>
        </w:rPr>
        <w:t xml:space="preserve"> </w:t>
      </w:r>
      <w:r w:rsidR="001E0001" w:rsidRPr="001E0001">
        <w:rPr>
          <w:sz w:val="18"/>
          <w:szCs w:val="18"/>
        </w:rPr>
        <w:t>Scientific and Cultural Organization</w:t>
      </w:r>
      <w:r w:rsidR="00DD3E8F" w:rsidRPr="001E0001">
        <w:rPr>
          <w:sz w:val="18"/>
          <w:szCs w:val="18"/>
        </w:rPr>
        <w:t>,</w:t>
      </w:r>
      <w:r w:rsidR="001E0001" w:rsidRPr="001E0001">
        <w:rPr>
          <w:sz w:val="18"/>
          <w:szCs w:val="18"/>
        </w:rPr>
        <w:t xml:space="preserve"> Paris.</w:t>
      </w:r>
      <w:r w:rsidR="001E0001">
        <w:rPr>
          <w:sz w:val="16"/>
          <w:szCs w:val="16"/>
        </w:rPr>
        <w:t xml:space="preserve"> </w:t>
      </w:r>
    </w:p>
    <w:p w14:paraId="24973786" w14:textId="38E66B12" w:rsidR="00CE4321" w:rsidRPr="006305E6" w:rsidRDefault="00CE4321" w:rsidP="00522080">
      <w:pPr>
        <w:tabs>
          <w:tab w:val="left" w:pos="432"/>
        </w:tabs>
        <w:spacing w:after="40"/>
        <w:rPr>
          <w:sz w:val="6"/>
          <w:szCs w:val="6"/>
        </w:rPr>
      </w:pPr>
    </w:p>
    <w:p w14:paraId="6026E3A6" w14:textId="32ACDAAF" w:rsidR="008E1D78" w:rsidRDefault="003F1D5B" w:rsidP="008E1D78">
      <w:pPr>
        <w:tabs>
          <w:tab w:val="left" w:pos="432"/>
        </w:tabs>
        <w:spacing w:after="40"/>
        <w:ind w:left="432" w:hanging="432"/>
        <w:rPr>
          <w:sz w:val="20"/>
          <w:szCs w:val="20"/>
        </w:rPr>
      </w:pPr>
      <w:hyperlink w:anchor="_Overview" w:history="1">
        <w:r w:rsidR="008E1D78" w:rsidRPr="009A0ADF">
          <w:rPr>
            <w:rStyle w:val="Hyperlink"/>
            <w:color w:val="1155CC"/>
            <w:sz w:val="20"/>
            <w:szCs w:val="20"/>
            <w:lang w:val="en-AU"/>
          </w:rPr>
          <w:t>4.</w:t>
        </w:r>
      </w:hyperlink>
      <w:r w:rsidR="008E1D78" w:rsidRPr="00F40E30">
        <w:rPr>
          <w:sz w:val="20"/>
          <w:szCs w:val="20"/>
          <w:lang w:val="en-AU"/>
        </w:rPr>
        <w:t xml:space="preserve"> </w:t>
      </w:r>
      <w:r w:rsidR="008E1D78" w:rsidRPr="00F40E30">
        <w:rPr>
          <w:sz w:val="20"/>
          <w:szCs w:val="20"/>
          <w:lang w:val="en-AU"/>
        </w:rPr>
        <w:tab/>
      </w:r>
      <w:r w:rsidR="001E0001" w:rsidRPr="000D05A0">
        <w:rPr>
          <w:sz w:val="18"/>
          <w:szCs w:val="18"/>
        </w:rPr>
        <w:t xml:space="preserve">Duggan M (2016) </w:t>
      </w:r>
      <w:hyperlink r:id="rId51" w:history="1">
        <w:r w:rsidR="001E0001" w:rsidRPr="000E5606">
          <w:rPr>
            <w:rStyle w:val="Hyperlink"/>
            <w:color w:val="0563C1"/>
            <w:sz w:val="18"/>
            <w:szCs w:val="18"/>
          </w:rPr>
          <w:t xml:space="preserve">Investing in </w:t>
        </w:r>
        <w:r w:rsidR="00BF415C">
          <w:rPr>
            <w:rStyle w:val="Hyperlink"/>
            <w:color w:val="0563C1"/>
            <w:sz w:val="18"/>
            <w:szCs w:val="18"/>
          </w:rPr>
          <w:t>w</w:t>
        </w:r>
        <w:r w:rsidR="001E0001" w:rsidRPr="000E5606">
          <w:rPr>
            <w:rStyle w:val="Hyperlink"/>
            <w:color w:val="0563C1"/>
            <w:sz w:val="18"/>
            <w:szCs w:val="18"/>
          </w:rPr>
          <w:t xml:space="preserve">omen’s </w:t>
        </w:r>
        <w:r w:rsidR="00BF415C">
          <w:rPr>
            <w:rStyle w:val="Hyperlink"/>
            <w:color w:val="0563C1"/>
            <w:sz w:val="18"/>
            <w:szCs w:val="18"/>
          </w:rPr>
          <w:t>m</w:t>
        </w:r>
        <w:r w:rsidR="001E0001" w:rsidRPr="000E5606">
          <w:rPr>
            <w:rStyle w:val="Hyperlink"/>
            <w:color w:val="0563C1"/>
            <w:sz w:val="18"/>
            <w:szCs w:val="18"/>
          </w:rPr>
          <w:t xml:space="preserve">ental </w:t>
        </w:r>
        <w:r w:rsidR="00BF415C">
          <w:rPr>
            <w:rStyle w:val="Hyperlink"/>
            <w:color w:val="0563C1"/>
            <w:sz w:val="18"/>
            <w:szCs w:val="18"/>
          </w:rPr>
          <w:t>h</w:t>
        </w:r>
        <w:r w:rsidR="001E0001" w:rsidRPr="000E5606">
          <w:rPr>
            <w:rStyle w:val="Hyperlink"/>
            <w:color w:val="0563C1"/>
            <w:sz w:val="18"/>
            <w:szCs w:val="18"/>
          </w:rPr>
          <w:t>ealth</w:t>
        </w:r>
        <w:r w:rsidR="00BF415C">
          <w:rPr>
            <w:rStyle w:val="Hyperlink"/>
            <w:color w:val="0563C1"/>
            <w:sz w:val="18"/>
            <w:szCs w:val="18"/>
          </w:rPr>
          <w:t>:</w:t>
        </w:r>
        <w:r w:rsidR="001E0001" w:rsidRPr="000E5606">
          <w:rPr>
            <w:rStyle w:val="Hyperlink"/>
            <w:color w:val="0563C1"/>
            <w:sz w:val="18"/>
            <w:szCs w:val="18"/>
          </w:rPr>
          <w:t xml:space="preserve"> </w:t>
        </w:r>
        <w:r w:rsidR="00BF415C">
          <w:rPr>
            <w:rStyle w:val="Hyperlink"/>
            <w:color w:val="0563C1"/>
            <w:sz w:val="18"/>
            <w:szCs w:val="18"/>
          </w:rPr>
          <w:t>s</w:t>
        </w:r>
        <w:r w:rsidR="001E0001" w:rsidRPr="000E5606">
          <w:rPr>
            <w:rStyle w:val="Hyperlink"/>
            <w:color w:val="0563C1"/>
            <w:sz w:val="18"/>
            <w:szCs w:val="18"/>
          </w:rPr>
          <w:t>trengthening the foundations for women, families and the Australian economy</w:t>
        </w:r>
      </w:hyperlink>
      <w:r w:rsidR="001E0001" w:rsidRPr="000D05A0">
        <w:rPr>
          <w:sz w:val="18"/>
          <w:szCs w:val="18"/>
        </w:rPr>
        <w:t xml:space="preserve"> Australian Health Policy Collaboration, Melbourne</w:t>
      </w:r>
      <w:r w:rsidR="00BF415C">
        <w:rPr>
          <w:sz w:val="18"/>
          <w:szCs w:val="18"/>
        </w:rPr>
        <w:t xml:space="preserve"> – (</w:t>
      </w:r>
      <w:r w:rsidR="00BF415C" w:rsidRPr="00BF415C">
        <w:rPr>
          <w:i/>
          <w:iCs/>
          <w:sz w:val="18"/>
          <w:szCs w:val="18"/>
        </w:rPr>
        <w:t>AHPC Issues Paper</w:t>
      </w:r>
      <w:r w:rsidR="00BF415C">
        <w:rPr>
          <w:sz w:val="18"/>
          <w:szCs w:val="18"/>
        </w:rPr>
        <w:t>; 2016-02)</w:t>
      </w:r>
      <w:r w:rsidR="001E0001">
        <w:rPr>
          <w:sz w:val="18"/>
          <w:szCs w:val="18"/>
        </w:rPr>
        <w:t>.</w:t>
      </w:r>
    </w:p>
    <w:p w14:paraId="7AA676EA" w14:textId="77777777" w:rsidR="008E1D78" w:rsidRPr="006305E6" w:rsidRDefault="008E1D78" w:rsidP="006305E6">
      <w:pPr>
        <w:tabs>
          <w:tab w:val="left" w:pos="432"/>
        </w:tabs>
        <w:spacing w:after="40"/>
        <w:ind w:firstLine="720"/>
        <w:rPr>
          <w:sz w:val="6"/>
          <w:szCs w:val="6"/>
        </w:rPr>
      </w:pPr>
    </w:p>
    <w:p w14:paraId="12752F65" w14:textId="73378801" w:rsidR="008E1D78" w:rsidRPr="00162E0C" w:rsidRDefault="003F1D5B" w:rsidP="001E0001">
      <w:pPr>
        <w:pStyle w:val="FootnoteText"/>
        <w:ind w:left="426" w:hanging="426"/>
        <w:rPr>
          <w:rFonts w:cs="Arial"/>
        </w:rPr>
      </w:pPr>
      <w:hyperlink w:anchor="_Overview" w:history="1">
        <w:r w:rsidR="008E1D78">
          <w:rPr>
            <w:rStyle w:val="Hyperlink"/>
            <w:color w:val="1155CC"/>
          </w:rPr>
          <w:t>5</w:t>
        </w:r>
        <w:r w:rsidR="008E1D78" w:rsidRPr="009A0ADF">
          <w:rPr>
            <w:rStyle w:val="Hyperlink"/>
            <w:color w:val="1155CC"/>
          </w:rPr>
          <w:t>.</w:t>
        </w:r>
      </w:hyperlink>
      <w:r w:rsidR="008E1D78" w:rsidRPr="00F40E30">
        <w:t xml:space="preserve"> </w:t>
      </w:r>
      <w:r w:rsidR="001E0001">
        <w:t xml:space="preserve">    </w:t>
      </w:r>
      <w:r w:rsidR="001E0001" w:rsidRPr="001E0001">
        <w:rPr>
          <w:sz w:val="18"/>
          <w:szCs w:val="18"/>
          <w:lang w:val="en-US"/>
        </w:rPr>
        <w:t>Gagliardi</w:t>
      </w:r>
      <w:r w:rsidR="00BF415C">
        <w:rPr>
          <w:sz w:val="18"/>
          <w:szCs w:val="18"/>
          <w:lang w:val="en-US"/>
        </w:rPr>
        <w:t xml:space="preserve"> AR, </w:t>
      </w:r>
      <w:r w:rsidR="001E0001" w:rsidRPr="001E0001">
        <w:rPr>
          <w:sz w:val="18"/>
          <w:szCs w:val="18"/>
          <w:lang w:val="en-US"/>
        </w:rPr>
        <w:t>Green C, Dunn S</w:t>
      </w:r>
      <w:r w:rsidR="00BF415C">
        <w:rPr>
          <w:sz w:val="18"/>
          <w:szCs w:val="18"/>
          <w:lang w:val="en-US"/>
        </w:rPr>
        <w:t>,</w:t>
      </w:r>
      <w:r w:rsidR="00225EDB">
        <w:rPr>
          <w:sz w:val="18"/>
          <w:szCs w:val="18"/>
          <w:lang w:val="en-US"/>
        </w:rPr>
        <w:t xml:space="preserve"> et al</w:t>
      </w:r>
      <w:r w:rsidR="001E0001" w:rsidRPr="001E0001">
        <w:rPr>
          <w:sz w:val="18"/>
          <w:szCs w:val="18"/>
          <w:lang w:val="en-US"/>
        </w:rPr>
        <w:t xml:space="preserve">. (2019) </w:t>
      </w:r>
      <w:hyperlink r:id="rId52" w:history="1">
        <w:r w:rsidR="001E0001" w:rsidRPr="000E5606">
          <w:rPr>
            <w:rStyle w:val="Hyperlink"/>
            <w:color w:val="0563C1"/>
            <w:sz w:val="18"/>
            <w:szCs w:val="18"/>
            <w:lang w:val="en-US"/>
          </w:rPr>
          <w:t xml:space="preserve">How do and could clinical guidelines support patient-centred care for women: </w:t>
        </w:r>
        <w:r w:rsidR="00BF415C">
          <w:rPr>
            <w:rStyle w:val="Hyperlink"/>
            <w:color w:val="0563C1"/>
            <w:sz w:val="18"/>
            <w:szCs w:val="18"/>
            <w:lang w:val="en-US"/>
          </w:rPr>
          <w:t>c</w:t>
        </w:r>
        <w:r w:rsidR="001E0001" w:rsidRPr="000E5606">
          <w:rPr>
            <w:rStyle w:val="Hyperlink"/>
            <w:color w:val="0563C1"/>
            <w:sz w:val="18"/>
            <w:szCs w:val="18"/>
            <w:lang w:val="en-US"/>
          </w:rPr>
          <w:t>ontent analysis of guidelines</w:t>
        </w:r>
      </w:hyperlink>
      <w:r w:rsidR="001E0001" w:rsidRPr="001E0001">
        <w:rPr>
          <w:sz w:val="18"/>
          <w:szCs w:val="18"/>
          <w:lang w:val="en-US"/>
        </w:rPr>
        <w:t>. </w:t>
      </w:r>
      <w:r w:rsidR="001E0001" w:rsidRPr="001E0001">
        <w:rPr>
          <w:i/>
          <w:iCs/>
          <w:sz w:val="18"/>
          <w:szCs w:val="18"/>
          <w:lang w:val="en-US"/>
        </w:rPr>
        <w:t>P</w:t>
      </w:r>
      <w:r w:rsidR="00BF415C">
        <w:rPr>
          <w:i/>
          <w:iCs/>
          <w:sz w:val="18"/>
          <w:szCs w:val="18"/>
          <w:lang w:val="en-US"/>
        </w:rPr>
        <w:t>L</w:t>
      </w:r>
      <w:r w:rsidR="006C563F">
        <w:rPr>
          <w:i/>
          <w:iCs/>
          <w:sz w:val="18"/>
          <w:szCs w:val="18"/>
          <w:lang w:val="en-US"/>
        </w:rPr>
        <w:t>O</w:t>
      </w:r>
      <w:r w:rsidR="001E0001" w:rsidRPr="001E0001">
        <w:rPr>
          <w:i/>
          <w:iCs/>
          <w:sz w:val="18"/>
          <w:szCs w:val="18"/>
          <w:lang w:val="en-US"/>
        </w:rPr>
        <w:t xml:space="preserve">S </w:t>
      </w:r>
      <w:r w:rsidR="00BF415C">
        <w:rPr>
          <w:i/>
          <w:iCs/>
          <w:sz w:val="18"/>
          <w:szCs w:val="18"/>
          <w:lang w:val="en-US"/>
        </w:rPr>
        <w:t>O</w:t>
      </w:r>
      <w:r w:rsidR="001E0001" w:rsidRPr="001E0001">
        <w:rPr>
          <w:i/>
          <w:iCs/>
          <w:sz w:val="18"/>
          <w:szCs w:val="18"/>
          <w:lang w:val="en-US"/>
        </w:rPr>
        <w:t>ne</w:t>
      </w:r>
      <w:r w:rsidR="001E0001" w:rsidRPr="001E0001">
        <w:rPr>
          <w:sz w:val="18"/>
          <w:szCs w:val="18"/>
          <w:lang w:val="en-US"/>
        </w:rPr>
        <w:t>, </w:t>
      </w:r>
      <w:r w:rsidR="001E0001" w:rsidRPr="00BA5B5E">
        <w:rPr>
          <w:sz w:val="18"/>
          <w:szCs w:val="18"/>
          <w:lang w:val="en-US"/>
        </w:rPr>
        <w:t>14</w:t>
      </w:r>
      <w:r w:rsidR="001E0001" w:rsidRPr="001E0001">
        <w:rPr>
          <w:sz w:val="18"/>
          <w:szCs w:val="18"/>
          <w:lang w:val="en-US"/>
        </w:rPr>
        <w:t xml:space="preserve">(11), e0224507. </w:t>
      </w:r>
    </w:p>
    <w:p w14:paraId="5DD03F05" w14:textId="1B44D629" w:rsidR="00CE4321" w:rsidRPr="006305E6" w:rsidRDefault="00CE4321" w:rsidP="008C63E9">
      <w:pPr>
        <w:tabs>
          <w:tab w:val="left" w:pos="432"/>
        </w:tabs>
        <w:spacing w:after="40"/>
        <w:ind w:left="432" w:hanging="432"/>
        <w:rPr>
          <w:sz w:val="6"/>
          <w:szCs w:val="6"/>
        </w:rPr>
      </w:pPr>
    </w:p>
    <w:p w14:paraId="00D18B61" w14:textId="6E0C978D" w:rsidR="00DD3E8F" w:rsidRPr="00225EDB" w:rsidRDefault="003F1D5B" w:rsidP="00225EDB">
      <w:pPr>
        <w:pStyle w:val="FootnoteText"/>
        <w:ind w:left="426" w:hanging="426"/>
        <w:rPr>
          <w:rFonts w:cstheme="minorHAnsi"/>
          <w:sz w:val="14"/>
          <w:szCs w:val="14"/>
        </w:rPr>
      </w:pPr>
      <w:hyperlink w:anchor="_Overview" w:history="1">
        <w:r w:rsidR="008E1D78">
          <w:rPr>
            <w:rStyle w:val="Hyperlink"/>
            <w:color w:val="1155CC"/>
          </w:rPr>
          <w:t>6</w:t>
        </w:r>
        <w:r w:rsidR="008E1D78" w:rsidRPr="009A0ADF">
          <w:rPr>
            <w:rStyle w:val="Hyperlink"/>
            <w:color w:val="1155CC"/>
          </w:rPr>
          <w:t>.</w:t>
        </w:r>
      </w:hyperlink>
      <w:r w:rsidR="008E1D78" w:rsidRPr="00F40E30">
        <w:t xml:space="preserve"> </w:t>
      </w:r>
      <w:r w:rsidR="00225EDB">
        <w:t xml:space="preserve">    </w:t>
      </w:r>
      <w:r w:rsidR="00225EDB" w:rsidRPr="00225EDB">
        <w:rPr>
          <w:sz w:val="18"/>
          <w:szCs w:val="18"/>
          <w:lang w:val="en-US"/>
        </w:rPr>
        <w:t xml:space="preserve">Watson J, Maylea C, Roberts R, et al. (2020) </w:t>
      </w:r>
      <w:hyperlink r:id="rId53" w:history="1">
        <w:r w:rsidR="00225EDB" w:rsidRPr="000E5606">
          <w:rPr>
            <w:rStyle w:val="Hyperlink"/>
            <w:color w:val="0563C1"/>
            <w:sz w:val="18"/>
            <w:szCs w:val="18"/>
            <w:lang w:val="en-US"/>
          </w:rPr>
          <w:t>Preventing gender-based violence in mental health inpatient units</w:t>
        </w:r>
      </w:hyperlink>
      <w:r w:rsidR="00225EDB" w:rsidRPr="00225EDB">
        <w:rPr>
          <w:sz w:val="18"/>
          <w:szCs w:val="18"/>
          <w:lang w:val="en-US"/>
        </w:rPr>
        <w:t xml:space="preserve"> </w:t>
      </w:r>
      <w:bookmarkStart w:id="8" w:name="_GoBack"/>
      <w:bookmarkEnd w:id="8"/>
      <w:r w:rsidR="00225EDB" w:rsidRPr="00225EDB">
        <w:rPr>
          <w:sz w:val="18"/>
          <w:szCs w:val="18"/>
          <w:lang w:val="en-US"/>
        </w:rPr>
        <w:t>Australia’s National Research Organisation for Women’s Safety (ANROWS)</w:t>
      </w:r>
      <w:r w:rsidR="00225EDB">
        <w:rPr>
          <w:sz w:val="18"/>
          <w:szCs w:val="18"/>
          <w:lang w:val="en-US"/>
        </w:rPr>
        <w:t>,</w:t>
      </w:r>
      <w:r w:rsidR="00225EDB" w:rsidRPr="00225EDB">
        <w:rPr>
          <w:sz w:val="18"/>
          <w:szCs w:val="18"/>
          <w:lang w:val="en-US"/>
        </w:rPr>
        <w:t xml:space="preserve"> Sydney</w:t>
      </w:r>
      <w:r w:rsidR="00BF415C">
        <w:rPr>
          <w:sz w:val="18"/>
          <w:szCs w:val="18"/>
          <w:lang w:val="en-US"/>
        </w:rPr>
        <w:t xml:space="preserve"> – </w:t>
      </w:r>
      <w:r w:rsidR="00BF415C" w:rsidRPr="00BF415C">
        <w:rPr>
          <w:i/>
          <w:iCs/>
          <w:sz w:val="18"/>
          <w:szCs w:val="18"/>
          <w:lang w:val="en-US"/>
        </w:rPr>
        <w:t>(Research Report; 01/2020)</w:t>
      </w:r>
      <w:r w:rsidR="00225EDB">
        <w:rPr>
          <w:sz w:val="18"/>
          <w:szCs w:val="18"/>
          <w:lang w:val="en-US"/>
        </w:rPr>
        <w:t>.</w:t>
      </w:r>
    </w:p>
    <w:p w14:paraId="3AD8922D" w14:textId="252CB888" w:rsidR="008E1D78" w:rsidRPr="006305E6" w:rsidRDefault="008E1D78" w:rsidP="00225EDB">
      <w:pPr>
        <w:tabs>
          <w:tab w:val="left" w:pos="432"/>
        </w:tabs>
        <w:spacing w:after="40"/>
        <w:rPr>
          <w:sz w:val="6"/>
          <w:szCs w:val="6"/>
        </w:rPr>
      </w:pPr>
    </w:p>
    <w:p w14:paraId="08FFC0CB" w14:textId="06A8A9E1" w:rsidR="008E1D78" w:rsidRDefault="003F1D5B" w:rsidP="008E1D78">
      <w:pPr>
        <w:tabs>
          <w:tab w:val="left" w:pos="432"/>
        </w:tabs>
        <w:spacing w:after="40"/>
        <w:ind w:left="432" w:hanging="432"/>
        <w:rPr>
          <w:sz w:val="20"/>
          <w:szCs w:val="20"/>
        </w:rPr>
      </w:pPr>
      <w:hyperlink w:anchor="Introduction" w:history="1">
        <w:r w:rsidR="008E1D78">
          <w:rPr>
            <w:rStyle w:val="Hyperlink"/>
            <w:color w:val="1155CC"/>
            <w:sz w:val="20"/>
            <w:szCs w:val="20"/>
            <w:lang w:val="en-AU"/>
          </w:rPr>
          <w:t>7</w:t>
        </w:r>
        <w:r w:rsidR="008E1D78" w:rsidRPr="009A0ADF">
          <w:rPr>
            <w:rStyle w:val="Hyperlink"/>
            <w:color w:val="1155CC"/>
            <w:sz w:val="20"/>
            <w:szCs w:val="20"/>
            <w:lang w:val="en-AU"/>
          </w:rPr>
          <w:t>.</w:t>
        </w:r>
      </w:hyperlink>
      <w:r w:rsidR="008E1D78">
        <w:rPr>
          <w:sz w:val="20"/>
          <w:szCs w:val="20"/>
        </w:rPr>
        <w:tab/>
      </w:r>
      <w:r w:rsidR="00225EDB" w:rsidRPr="00225EDB">
        <w:rPr>
          <w:sz w:val="18"/>
          <w:szCs w:val="18"/>
        </w:rPr>
        <w:t>O’Dwyer C, Tarzia L, Fernbacher S</w:t>
      </w:r>
      <w:r w:rsidR="00BF415C">
        <w:rPr>
          <w:sz w:val="18"/>
          <w:szCs w:val="18"/>
        </w:rPr>
        <w:t>,</w:t>
      </w:r>
      <w:r w:rsidR="00225EDB" w:rsidRPr="00225EDB">
        <w:rPr>
          <w:sz w:val="18"/>
          <w:szCs w:val="18"/>
        </w:rPr>
        <w:t xml:space="preserve"> et al. (2019) </w:t>
      </w:r>
      <w:hyperlink r:id="rId54" w:history="1">
        <w:r w:rsidR="00DD3E8F" w:rsidRPr="000E5606">
          <w:rPr>
            <w:rStyle w:val="Hyperlink"/>
            <w:rFonts w:cstheme="minorHAnsi"/>
            <w:color w:val="0563C1"/>
            <w:sz w:val="18"/>
            <w:szCs w:val="18"/>
          </w:rPr>
          <w:t>Health professionals’ experiences of providing care for women survivors of sexual violence in psychiatric inpatient units</w:t>
        </w:r>
      </w:hyperlink>
      <w:r w:rsidR="00DD3E8F" w:rsidRPr="00225EDB">
        <w:rPr>
          <w:rFonts w:cstheme="minorHAnsi"/>
          <w:sz w:val="18"/>
          <w:szCs w:val="18"/>
        </w:rPr>
        <w:t xml:space="preserve"> </w:t>
      </w:r>
      <w:r w:rsidR="00DD3E8F" w:rsidRPr="00225EDB">
        <w:rPr>
          <w:rFonts w:cstheme="minorHAnsi"/>
          <w:i/>
          <w:iCs/>
          <w:sz w:val="18"/>
          <w:szCs w:val="18"/>
        </w:rPr>
        <w:t>BMC Health Services Research</w:t>
      </w:r>
      <w:r w:rsidR="00DD3E8F" w:rsidRPr="00225EDB">
        <w:rPr>
          <w:rFonts w:cstheme="minorHAnsi"/>
          <w:sz w:val="18"/>
          <w:szCs w:val="18"/>
        </w:rPr>
        <w:t xml:space="preserve"> </w:t>
      </w:r>
      <w:r w:rsidR="00225EDB">
        <w:rPr>
          <w:rFonts w:cstheme="minorHAnsi"/>
          <w:sz w:val="18"/>
          <w:szCs w:val="18"/>
        </w:rPr>
        <w:t>19:839.</w:t>
      </w:r>
    </w:p>
    <w:p w14:paraId="31F76F5C" w14:textId="77777777" w:rsidR="0005604E" w:rsidRPr="006305E6" w:rsidRDefault="0005604E" w:rsidP="008E1D78">
      <w:pPr>
        <w:tabs>
          <w:tab w:val="left" w:pos="432"/>
        </w:tabs>
        <w:spacing w:after="40"/>
        <w:ind w:left="432" w:hanging="432"/>
        <w:rPr>
          <w:sz w:val="6"/>
          <w:szCs w:val="6"/>
        </w:rPr>
      </w:pPr>
    </w:p>
    <w:p w14:paraId="261333E8" w14:textId="0F89C08F" w:rsidR="0005604E" w:rsidRDefault="003F1D5B" w:rsidP="0005604E">
      <w:pPr>
        <w:tabs>
          <w:tab w:val="left" w:pos="432"/>
        </w:tabs>
        <w:spacing w:after="40"/>
        <w:ind w:left="432" w:hanging="432"/>
        <w:rPr>
          <w:sz w:val="20"/>
          <w:szCs w:val="20"/>
        </w:rPr>
      </w:pPr>
      <w:hyperlink w:anchor="Introduction" w:history="1">
        <w:r w:rsidR="0005604E">
          <w:rPr>
            <w:rStyle w:val="Hyperlink"/>
            <w:color w:val="1155CC"/>
            <w:sz w:val="20"/>
            <w:szCs w:val="20"/>
            <w:lang w:val="en-AU"/>
          </w:rPr>
          <w:t>8</w:t>
        </w:r>
        <w:r w:rsidR="0005604E" w:rsidRPr="009A0ADF">
          <w:rPr>
            <w:rStyle w:val="Hyperlink"/>
            <w:color w:val="1155CC"/>
            <w:sz w:val="20"/>
            <w:szCs w:val="20"/>
            <w:lang w:val="en-AU"/>
          </w:rPr>
          <w:t>.</w:t>
        </w:r>
      </w:hyperlink>
      <w:r w:rsidR="0005604E">
        <w:rPr>
          <w:sz w:val="20"/>
          <w:szCs w:val="20"/>
        </w:rPr>
        <w:tab/>
      </w:r>
      <w:r w:rsidR="00225EDB" w:rsidRPr="00B766DE">
        <w:rPr>
          <w:rFonts w:cs="Arial"/>
          <w:sz w:val="18"/>
          <w:szCs w:val="18"/>
          <w:shd w:val="clear" w:color="auto" w:fill="FFFFFF"/>
        </w:rPr>
        <w:t xml:space="preserve">Archer M, Lau Y, Sethi F (2016) </w:t>
      </w:r>
      <w:hyperlink r:id="rId55" w:history="1">
        <w:r w:rsidR="00225EDB" w:rsidRPr="000E5606">
          <w:rPr>
            <w:rStyle w:val="Hyperlink"/>
            <w:rFonts w:cs="Arial"/>
            <w:color w:val="0563C1"/>
            <w:sz w:val="18"/>
            <w:szCs w:val="18"/>
            <w:shd w:val="clear" w:color="auto" w:fill="FFFFFF"/>
          </w:rPr>
          <w:t>Women in acute psychiatric units, their characteristics and needs: a review</w:t>
        </w:r>
      </w:hyperlink>
      <w:r w:rsidR="00225EDB" w:rsidRPr="00225EDB">
        <w:rPr>
          <w:rFonts w:cs="Arial"/>
          <w:color w:val="303030"/>
          <w:sz w:val="18"/>
          <w:szCs w:val="18"/>
          <w:shd w:val="clear" w:color="auto" w:fill="FFFFFF"/>
        </w:rPr>
        <w:t>. </w:t>
      </w:r>
      <w:r w:rsidR="00225EDB" w:rsidRPr="00B766DE">
        <w:rPr>
          <w:rFonts w:cs="Arial"/>
          <w:i/>
          <w:iCs/>
          <w:sz w:val="18"/>
          <w:szCs w:val="18"/>
          <w:shd w:val="clear" w:color="auto" w:fill="FFFFFF"/>
        </w:rPr>
        <w:t>BJPsych Bulletin</w:t>
      </w:r>
      <w:r w:rsidR="00225EDB" w:rsidRPr="00B766DE">
        <w:rPr>
          <w:rFonts w:cs="Arial"/>
          <w:sz w:val="18"/>
          <w:szCs w:val="18"/>
          <w:shd w:val="clear" w:color="auto" w:fill="FFFFFF"/>
        </w:rPr>
        <w:t>, 40(5):266</w:t>
      </w:r>
      <w:r w:rsidR="00225EDB" w:rsidRPr="00B766DE">
        <w:rPr>
          <w:rFonts w:ascii="Cambria Math" w:hAnsi="Cambria Math" w:cs="Cambria Math"/>
          <w:sz w:val="18"/>
          <w:szCs w:val="18"/>
          <w:shd w:val="clear" w:color="auto" w:fill="FFFFFF"/>
        </w:rPr>
        <w:t>‐</w:t>
      </w:r>
      <w:r w:rsidR="00225EDB" w:rsidRPr="00B766DE">
        <w:rPr>
          <w:rFonts w:cs="Arial"/>
          <w:sz w:val="18"/>
          <w:szCs w:val="18"/>
          <w:shd w:val="clear" w:color="auto" w:fill="FFFFFF"/>
        </w:rPr>
        <w:t>272</w:t>
      </w:r>
      <w:r w:rsidR="00225EDB" w:rsidRPr="00225EDB">
        <w:rPr>
          <w:rFonts w:cs="Arial"/>
          <w:color w:val="303030"/>
          <w:sz w:val="18"/>
          <w:szCs w:val="18"/>
          <w:shd w:val="clear" w:color="auto" w:fill="FFFFFF"/>
        </w:rPr>
        <w:t xml:space="preserve">. </w:t>
      </w:r>
    </w:p>
    <w:p w14:paraId="7C77F0B6" w14:textId="77777777" w:rsidR="0005604E" w:rsidRPr="006305E6" w:rsidRDefault="0005604E" w:rsidP="008E1D78">
      <w:pPr>
        <w:tabs>
          <w:tab w:val="left" w:pos="432"/>
        </w:tabs>
        <w:spacing w:after="40"/>
        <w:ind w:left="432" w:hanging="432"/>
        <w:rPr>
          <w:sz w:val="6"/>
          <w:szCs w:val="6"/>
        </w:rPr>
      </w:pPr>
    </w:p>
    <w:p w14:paraId="793E328E" w14:textId="28E3E3FB" w:rsidR="0005604E" w:rsidRPr="00B766DE" w:rsidRDefault="003F1D5B" w:rsidP="0005604E">
      <w:pPr>
        <w:tabs>
          <w:tab w:val="left" w:pos="432"/>
        </w:tabs>
        <w:spacing w:after="40"/>
        <w:ind w:left="432" w:hanging="432"/>
        <w:rPr>
          <w:sz w:val="18"/>
          <w:szCs w:val="18"/>
        </w:rPr>
      </w:pPr>
      <w:hyperlink w:anchor="Introduction" w:history="1">
        <w:r w:rsidR="0005604E">
          <w:rPr>
            <w:rStyle w:val="Hyperlink"/>
            <w:color w:val="1155CC"/>
            <w:sz w:val="20"/>
            <w:szCs w:val="20"/>
            <w:lang w:val="en-AU"/>
          </w:rPr>
          <w:t>9</w:t>
        </w:r>
        <w:r w:rsidR="0005604E" w:rsidRPr="009A0ADF">
          <w:rPr>
            <w:rStyle w:val="Hyperlink"/>
            <w:color w:val="1155CC"/>
            <w:sz w:val="20"/>
            <w:szCs w:val="20"/>
            <w:lang w:val="en-AU"/>
          </w:rPr>
          <w:t>.</w:t>
        </w:r>
      </w:hyperlink>
      <w:r w:rsidR="0005604E">
        <w:rPr>
          <w:sz w:val="20"/>
          <w:szCs w:val="20"/>
        </w:rPr>
        <w:tab/>
      </w:r>
      <w:r w:rsidR="00B766DE" w:rsidRPr="00B766DE">
        <w:rPr>
          <w:sz w:val="18"/>
          <w:szCs w:val="18"/>
        </w:rPr>
        <w:t>Tandem</w:t>
      </w:r>
      <w:r w:rsidR="00BA5B5E">
        <w:rPr>
          <w:sz w:val="18"/>
          <w:szCs w:val="18"/>
        </w:rPr>
        <w:t xml:space="preserve"> Inc.</w:t>
      </w:r>
      <w:r w:rsidR="00B766DE" w:rsidRPr="00B766DE">
        <w:rPr>
          <w:sz w:val="18"/>
          <w:szCs w:val="18"/>
        </w:rPr>
        <w:t xml:space="preserve"> (2019) </w:t>
      </w:r>
      <w:hyperlink r:id="rId56" w:history="1">
        <w:r w:rsidR="00DD3E8F" w:rsidRPr="000E5606">
          <w:rPr>
            <w:rStyle w:val="Hyperlink"/>
            <w:color w:val="0563C1"/>
            <w:sz w:val="18"/>
            <w:szCs w:val="18"/>
          </w:rPr>
          <w:t>Submission to the Royal Commission into the Victoria’s Mental Health System</w:t>
        </w:r>
      </w:hyperlink>
      <w:r w:rsidR="00DD3E8F" w:rsidRPr="00B766DE">
        <w:rPr>
          <w:sz w:val="18"/>
          <w:szCs w:val="18"/>
        </w:rPr>
        <w:t xml:space="preserve"> Tandem</w:t>
      </w:r>
      <w:r w:rsidR="00B766DE" w:rsidRPr="00B766DE">
        <w:rPr>
          <w:sz w:val="18"/>
          <w:szCs w:val="18"/>
        </w:rPr>
        <w:t xml:space="preserve"> Inc. Abbottsford, Vic.</w:t>
      </w:r>
    </w:p>
    <w:p w14:paraId="4C50D2A7" w14:textId="77777777" w:rsidR="00204F7D" w:rsidRPr="006305E6" w:rsidRDefault="00204F7D" w:rsidP="008E1D78">
      <w:pPr>
        <w:tabs>
          <w:tab w:val="left" w:pos="432"/>
        </w:tabs>
        <w:spacing w:after="40"/>
        <w:ind w:left="432" w:hanging="432"/>
        <w:rPr>
          <w:sz w:val="6"/>
          <w:szCs w:val="6"/>
        </w:rPr>
      </w:pPr>
    </w:p>
    <w:p w14:paraId="375C8E94" w14:textId="765418F6" w:rsidR="0005604E" w:rsidRPr="00B766DE" w:rsidRDefault="003F1D5B" w:rsidP="0005604E">
      <w:pPr>
        <w:tabs>
          <w:tab w:val="left" w:pos="432"/>
        </w:tabs>
        <w:spacing w:after="40"/>
        <w:ind w:left="432" w:hanging="432"/>
        <w:rPr>
          <w:sz w:val="18"/>
          <w:szCs w:val="18"/>
        </w:rPr>
      </w:pPr>
      <w:hyperlink w:anchor="Introduction" w:history="1">
        <w:r w:rsidR="0005604E">
          <w:rPr>
            <w:rStyle w:val="Hyperlink"/>
            <w:color w:val="1155CC"/>
            <w:sz w:val="20"/>
            <w:szCs w:val="20"/>
            <w:lang w:val="en-AU"/>
          </w:rPr>
          <w:t>10</w:t>
        </w:r>
        <w:r w:rsidR="0005604E" w:rsidRPr="009A0ADF">
          <w:rPr>
            <w:rStyle w:val="Hyperlink"/>
            <w:color w:val="1155CC"/>
            <w:sz w:val="20"/>
            <w:szCs w:val="20"/>
            <w:lang w:val="en-AU"/>
          </w:rPr>
          <w:t>.</w:t>
        </w:r>
      </w:hyperlink>
      <w:r w:rsidR="0005604E">
        <w:rPr>
          <w:sz w:val="20"/>
          <w:szCs w:val="20"/>
        </w:rPr>
        <w:tab/>
      </w:r>
      <w:r w:rsidR="00B766DE" w:rsidRPr="00B766DE">
        <w:rPr>
          <w:rFonts w:cs="Arial"/>
          <w:color w:val="333333"/>
          <w:sz w:val="18"/>
          <w:szCs w:val="18"/>
          <w:shd w:val="clear" w:color="auto" w:fill="FFFFFF"/>
        </w:rPr>
        <w:t xml:space="preserve">Mizock L (2019) </w:t>
      </w:r>
      <w:hyperlink r:id="rId57" w:history="1">
        <w:r w:rsidR="00B766DE" w:rsidRPr="000E5606">
          <w:rPr>
            <w:rStyle w:val="Hyperlink"/>
            <w:rFonts w:cs="Arial"/>
            <w:color w:val="0563C1"/>
            <w:sz w:val="18"/>
            <w:szCs w:val="18"/>
            <w:shd w:val="clear" w:color="auto" w:fill="FFFFFF"/>
          </w:rPr>
          <w:t>Development of a gender-sensitive and recovery-oriented intervention for women with serious mental illness</w:t>
        </w:r>
      </w:hyperlink>
      <w:r w:rsidR="00BA5B5E">
        <w:rPr>
          <w:rStyle w:val="Emphasis"/>
          <w:rFonts w:cs="Arial"/>
          <w:sz w:val="18"/>
          <w:szCs w:val="18"/>
          <w:shd w:val="clear" w:color="auto" w:fill="FFFFFF"/>
        </w:rPr>
        <w:t xml:space="preserve"> P</w:t>
      </w:r>
      <w:r w:rsidR="00B766DE" w:rsidRPr="00B766DE">
        <w:rPr>
          <w:rStyle w:val="Emphasis"/>
          <w:rFonts w:cs="Arial"/>
          <w:sz w:val="18"/>
          <w:szCs w:val="18"/>
          <w:shd w:val="clear" w:color="auto" w:fill="FFFFFF"/>
        </w:rPr>
        <w:t xml:space="preserve">sychiatric Rehabilitation Journal, </w:t>
      </w:r>
      <w:r w:rsidR="00B766DE" w:rsidRPr="00BA5B5E">
        <w:rPr>
          <w:rStyle w:val="Emphasis"/>
          <w:rFonts w:cs="Arial"/>
          <w:i w:val="0"/>
          <w:iCs w:val="0"/>
          <w:sz w:val="18"/>
          <w:szCs w:val="18"/>
          <w:shd w:val="clear" w:color="auto" w:fill="FFFFFF"/>
        </w:rPr>
        <w:t>42</w:t>
      </w:r>
      <w:r w:rsidR="00B766DE" w:rsidRPr="00B766DE">
        <w:rPr>
          <w:rFonts w:cs="Arial"/>
          <w:sz w:val="18"/>
          <w:szCs w:val="18"/>
          <w:shd w:val="clear" w:color="auto" w:fill="FFFFFF"/>
        </w:rPr>
        <w:t>(1), 3–8. </w:t>
      </w:r>
    </w:p>
    <w:p w14:paraId="6D14999D" w14:textId="77777777" w:rsidR="0005604E" w:rsidRPr="006305E6" w:rsidRDefault="0005604E" w:rsidP="008E1D78">
      <w:pPr>
        <w:tabs>
          <w:tab w:val="left" w:pos="432"/>
        </w:tabs>
        <w:spacing w:after="40"/>
        <w:ind w:left="432" w:hanging="432"/>
        <w:rPr>
          <w:sz w:val="6"/>
          <w:szCs w:val="6"/>
        </w:rPr>
      </w:pPr>
    </w:p>
    <w:p w14:paraId="4A561472" w14:textId="496AC7FC" w:rsidR="0005604E" w:rsidRDefault="003F1D5B" w:rsidP="008E1D78">
      <w:pPr>
        <w:tabs>
          <w:tab w:val="left" w:pos="432"/>
        </w:tabs>
        <w:spacing w:after="40"/>
        <w:ind w:left="432" w:hanging="432"/>
        <w:rPr>
          <w:sz w:val="18"/>
          <w:szCs w:val="18"/>
        </w:rPr>
      </w:pPr>
      <w:hyperlink w:anchor="Introduction" w:history="1">
        <w:r w:rsidR="0005604E">
          <w:rPr>
            <w:rStyle w:val="Hyperlink"/>
            <w:color w:val="1155CC"/>
            <w:sz w:val="20"/>
            <w:szCs w:val="20"/>
            <w:lang w:val="en-AU"/>
          </w:rPr>
          <w:t>11</w:t>
        </w:r>
        <w:r w:rsidR="0005604E" w:rsidRPr="009A0ADF">
          <w:rPr>
            <w:rStyle w:val="Hyperlink"/>
            <w:color w:val="1155CC"/>
            <w:sz w:val="20"/>
            <w:szCs w:val="20"/>
            <w:lang w:val="en-AU"/>
          </w:rPr>
          <w:t>.</w:t>
        </w:r>
      </w:hyperlink>
      <w:r w:rsidR="0005604E">
        <w:rPr>
          <w:sz w:val="20"/>
          <w:szCs w:val="20"/>
        </w:rPr>
        <w:tab/>
      </w:r>
      <w:r w:rsidR="00C45541" w:rsidRPr="00C45541">
        <w:rPr>
          <w:rFonts w:cstheme="minorHAnsi"/>
          <w:sz w:val="18"/>
          <w:szCs w:val="18"/>
        </w:rPr>
        <w:t xml:space="preserve">Allcock A, Smith L (2018) </w:t>
      </w:r>
      <w:hyperlink r:id="rId58" w:history="1">
        <w:r w:rsidR="00C45541" w:rsidRPr="000E5606">
          <w:rPr>
            <w:rStyle w:val="Hyperlink"/>
            <w:color w:val="0563C1"/>
            <w:sz w:val="18"/>
            <w:szCs w:val="18"/>
          </w:rPr>
          <w:t xml:space="preserve">Evidence </w:t>
        </w:r>
        <w:r w:rsidR="00BA5B5E">
          <w:rPr>
            <w:rStyle w:val="Hyperlink"/>
            <w:color w:val="0563C1"/>
            <w:sz w:val="18"/>
            <w:szCs w:val="18"/>
          </w:rPr>
          <w:t>S</w:t>
        </w:r>
        <w:r w:rsidR="00C45541" w:rsidRPr="000E5606">
          <w:rPr>
            <w:rStyle w:val="Hyperlink"/>
            <w:color w:val="0563C1"/>
            <w:sz w:val="18"/>
            <w:szCs w:val="18"/>
          </w:rPr>
          <w:t>earch and</w:t>
        </w:r>
        <w:r w:rsidR="00C45541" w:rsidRPr="000E5606">
          <w:rPr>
            <w:rStyle w:val="Hyperlink"/>
            <w:color w:val="0563C1"/>
            <w:sz w:val="18"/>
            <w:szCs w:val="18"/>
          </w:rPr>
          <w:t xml:space="preserve"> </w:t>
        </w:r>
        <w:r w:rsidR="00BA5B5E">
          <w:rPr>
            <w:rStyle w:val="Hyperlink"/>
            <w:color w:val="0563C1"/>
            <w:sz w:val="18"/>
            <w:szCs w:val="18"/>
          </w:rPr>
          <w:t>S</w:t>
        </w:r>
        <w:r w:rsidR="00C45541" w:rsidRPr="000E5606">
          <w:rPr>
            <w:rStyle w:val="Hyperlink"/>
            <w:color w:val="0563C1"/>
            <w:sz w:val="18"/>
            <w:szCs w:val="18"/>
          </w:rPr>
          <w:t xml:space="preserve">ummary </w:t>
        </w:r>
        <w:r w:rsidR="00BA5B5E">
          <w:rPr>
            <w:rStyle w:val="Hyperlink"/>
            <w:color w:val="0563C1"/>
            <w:sz w:val="18"/>
            <w:szCs w:val="18"/>
          </w:rPr>
          <w:t>S</w:t>
        </w:r>
        <w:r w:rsidR="00C45541" w:rsidRPr="000E5606">
          <w:rPr>
            <w:rStyle w:val="Hyperlink"/>
            <w:color w:val="0563C1"/>
            <w:sz w:val="18"/>
            <w:szCs w:val="18"/>
          </w:rPr>
          <w:t xml:space="preserve">ervice </w:t>
        </w:r>
        <w:r w:rsidR="00BA5B5E">
          <w:rPr>
            <w:rStyle w:val="Hyperlink"/>
            <w:color w:val="0563C1"/>
            <w:sz w:val="18"/>
            <w:szCs w:val="18"/>
          </w:rPr>
          <w:t>O</w:t>
        </w:r>
        <w:r w:rsidR="00C45541" w:rsidRPr="000E5606">
          <w:rPr>
            <w:rStyle w:val="Hyperlink"/>
            <w:color w:val="0563C1"/>
            <w:sz w:val="18"/>
            <w:szCs w:val="18"/>
          </w:rPr>
          <w:t>utline</w:t>
        </w:r>
        <w:r w:rsidR="00BA5B5E">
          <w:rPr>
            <w:rStyle w:val="Hyperlink"/>
            <w:color w:val="0563C1"/>
            <w:sz w:val="18"/>
            <w:szCs w:val="18"/>
          </w:rPr>
          <w:t>:</w:t>
        </w:r>
        <w:r w:rsidR="00C45541" w:rsidRPr="000E5606">
          <w:rPr>
            <w:rStyle w:val="Hyperlink"/>
            <w:color w:val="0563C1"/>
            <w:sz w:val="18"/>
            <w:szCs w:val="18"/>
          </w:rPr>
          <w:t xml:space="preserve"> </w:t>
        </w:r>
        <w:r w:rsidR="00BA5B5E">
          <w:rPr>
            <w:rStyle w:val="Hyperlink"/>
            <w:color w:val="0563C1"/>
            <w:sz w:val="18"/>
            <w:szCs w:val="18"/>
          </w:rPr>
          <w:t>i</w:t>
        </w:r>
        <w:r w:rsidR="00C45541" w:rsidRPr="000E5606">
          <w:rPr>
            <w:rStyle w:val="Hyperlink"/>
            <w:color w:val="0563C1"/>
            <w:sz w:val="18"/>
            <w:szCs w:val="18"/>
          </w:rPr>
          <w:t>mpact of women specific interventions</w:t>
        </w:r>
      </w:hyperlink>
      <w:r w:rsidR="00C45541" w:rsidRPr="00C45541">
        <w:rPr>
          <w:rStyle w:val="Hyperlink"/>
          <w:rFonts w:cstheme="minorHAnsi"/>
          <w:sz w:val="18"/>
          <w:szCs w:val="18"/>
        </w:rPr>
        <w:t xml:space="preserve"> </w:t>
      </w:r>
      <w:r w:rsidR="00C45541" w:rsidRPr="00C45541">
        <w:rPr>
          <w:sz w:val="18"/>
          <w:szCs w:val="18"/>
        </w:rPr>
        <w:t xml:space="preserve"> Institute for Research and Innovation in Social Services (IRISS)</w:t>
      </w:r>
      <w:r w:rsidR="00273DFD">
        <w:rPr>
          <w:sz w:val="18"/>
          <w:szCs w:val="18"/>
        </w:rPr>
        <w:t>,</w:t>
      </w:r>
      <w:r w:rsidR="00C45541" w:rsidRPr="00C45541">
        <w:rPr>
          <w:sz w:val="18"/>
          <w:szCs w:val="18"/>
        </w:rPr>
        <w:t xml:space="preserve"> Glasgow</w:t>
      </w:r>
      <w:r w:rsidR="00BA5B5E">
        <w:rPr>
          <w:sz w:val="18"/>
          <w:szCs w:val="18"/>
        </w:rPr>
        <w:t>.</w:t>
      </w:r>
    </w:p>
    <w:p w14:paraId="30310DEC" w14:textId="77777777" w:rsidR="00C45541" w:rsidRPr="006305E6" w:rsidRDefault="00C45541" w:rsidP="008E1D78">
      <w:pPr>
        <w:tabs>
          <w:tab w:val="left" w:pos="432"/>
        </w:tabs>
        <w:spacing w:after="40"/>
        <w:ind w:left="432" w:hanging="432"/>
        <w:rPr>
          <w:sz w:val="6"/>
          <w:szCs w:val="6"/>
        </w:rPr>
      </w:pPr>
    </w:p>
    <w:p w14:paraId="6F6F3626" w14:textId="5EBC4ED9" w:rsidR="00DD3E8F" w:rsidRPr="00273DFD" w:rsidRDefault="003F1D5B" w:rsidP="00273DFD">
      <w:pPr>
        <w:ind w:left="426" w:right="-170" w:hanging="426"/>
        <w:rPr>
          <w:rFonts w:cstheme="minorHAnsi"/>
          <w:sz w:val="18"/>
          <w:szCs w:val="18"/>
        </w:rPr>
      </w:pPr>
      <w:hyperlink w:anchor="Introduction" w:history="1">
        <w:r w:rsidR="0005604E">
          <w:rPr>
            <w:rStyle w:val="Hyperlink"/>
            <w:color w:val="1155CC"/>
            <w:sz w:val="20"/>
            <w:szCs w:val="20"/>
            <w:lang w:val="en-AU"/>
          </w:rPr>
          <w:t>12</w:t>
        </w:r>
        <w:r w:rsidR="0005604E" w:rsidRPr="009A0ADF">
          <w:rPr>
            <w:rStyle w:val="Hyperlink"/>
            <w:color w:val="1155CC"/>
            <w:sz w:val="20"/>
            <w:szCs w:val="20"/>
            <w:lang w:val="en-AU"/>
          </w:rPr>
          <w:t>.</w:t>
        </w:r>
      </w:hyperlink>
      <w:r w:rsidR="0005604E">
        <w:rPr>
          <w:sz w:val="20"/>
          <w:szCs w:val="20"/>
        </w:rPr>
        <w:tab/>
      </w:r>
      <w:r w:rsidR="00DD3E8F" w:rsidRPr="00273DFD">
        <w:rPr>
          <w:rFonts w:cstheme="minorHAnsi"/>
          <w:sz w:val="18"/>
          <w:szCs w:val="18"/>
        </w:rPr>
        <w:t xml:space="preserve">This list has been adapted from the principles provided by : </w:t>
      </w:r>
      <w:r w:rsidR="00C45541" w:rsidRPr="00273DFD">
        <w:rPr>
          <w:rFonts w:cstheme="minorHAnsi"/>
          <w:sz w:val="18"/>
          <w:szCs w:val="18"/>
        </w:rPr>
        <w:t>Abel KM, Newbigging K (2018)</w:t>
      </w:r>
      <w:r w:rsidR="00C45541" w:rsidRPr="00273DFD">
        <w:rPr>
          <w:sz w:val="18"/>
          <w:szCs w:val="18"/>
        </w:rPr>
        <w:t xml:space="preserve"> </w:t>
      </w:r>
      <w:hyperlink r:id="rId59" w:history="1">
        <w:r w:rsidR="006C563F">
          <w:rPr>
            <w:rStyle w:val="Hyperlink"/>
            <w:rFonts w:cstheme="minorHAnsi"/>
            <w:color w:val="0563C1"/>
            <w:sz w:val="18"/>
            <w:szCs w:val="18"/>
          </w:rPr>
          <w:t xml:space="preserve">Addressing unmet needs in women’s mental health </w:t>
        </w:r>
        <w:r w:rsidR="006C563F" w:rsidRPr="006C563F">
          <w:rPr>
            <w:rStyle w:val="Hyperlink"/>
            <w:rFonts w:cstheme="minorHAnsi"/>
            <w:i/>
            <w:iCs/>
            <w:color w:val="0563C1"/>
            <w:sz w:val="18"/>
            <w:szCs w:val="18"/>
          </w:rPr>
          <w:t>In</w:t>
        </w:r>
        <w:r w:rsidR="006C563F">
          <w:rPr>
            <w:rStyle w:val="Hyperlink"/>
            <w:rFonts w:cstheme="minorHAnsi"/>
            <w:color w:val="0563C1"/>
            <w:sz w:val="18"/>
            <w:szCs w:val="18"/>
          </w:rPr>
          <w:t xml:space="preserve"> Addressing unmet needs in women’s health</w:t>
        </w:r>
      </w:hyperlink>
      <w:r w:rsidR="00DD3E8F" w:rsidRPr="00273DFD">
        <w:rPr>
          <w:rFonts w:cstheme="minorHAnsi"/>
          <w:sz w:val="18"/>
          <w:szCs w:val="18"/>
        </w:rPr>
        <w:t xml:space="preserve"> </w:t>
      </w:r>
      <w:r w:rsidR="00C45541" w:rsidRPr="00273DFD">
        <w:rPr>
          <w:rFonts w:cstheme="minorHAnsi"/>
          <w:sz w:val="18"/>
          <w:szCs w:val="18"/>
        </w:rPr>
        <w:t>British Medical Association</w:t>
      </w:r>
      <w:r w:rsidR="00273DFD" w:rsidRPr="00273DFD">
        <w:rPr>
          <w:rFonts w:cstheme="minorHAnsi"/>
          <w:sz w:val="18"/>
          <w:szCs w:val="18"/>
        </w:rPr>
        <w:t>,</w:t>
      </w:r>
      <w:r w:rsidR="00DD3E8F" w:rsidRPr="00273DFD">
        <w:rPr>
          <w:rFonts w:cstheme="minorHAnsi"/>
          <w:sz w:val="18"/>
          <w:szCs w:val="18"/>
        </w:rPr>
        <w:t xml:space="preserve"> London</w:t>
      </w:r>
      <w:r w:rsidR="006C563F">
        <w:rPr>
          <w:rFonts w:cstheme="minorHAnsi"/>
          <w:sz w:val="18"/>
          <w:szCs w:val="18"/>
        </w:rPr>
        <w:t>,</w:t>
      </w:r>
      <w:r w:rsidR="00DD3E8F" w:rsidRPr="00273DFD">
        <w:rPr>
          <w:rFonts w:cstheme="minorHAnsi"/>
          <w:sz w:val="18"/>
          <w:szCs w:val="18"/>
        </w:rPr>
        <w:t xml:space="preserve"> </w:t>
      </w:r>
      <w:r w:rsidR="006C563F">
        <w:rPr>
          <w:rFonts w:cstheme="minorHAnsi"/>
          <w:sz w:val="18"/>
          <w:szCs w:val="18"/>
        </w:rPr>
        <w:t>pp. 45-55.</w:t>
      </w:r>
    </w:p>
    <w:p w14:paraId="635B2F5B" w14:textId="77777777" w:rsidR="0005604E" w:rsidRPr="006305E6" w:rsidRDefault="0005604E" w:rsidP="008E1D78">
      <w:pPr>
        <w:tabs>
          <w:tab w:val="left" w:pos="432"/>
        </w:tabs>
        <w:spacing w:after="40"/>
        <w:ind w:left="432" w:hanging="432"/>
        <w:rPr>
          <w:sz w:val="6"/>
          <w:szCs w:val="6"/>
        </w:rPr>
      </w:pPr>
    </w:p>
    <w:p w14:paraId="00C409BE" w14:textId="76871296" w:rsidR="0005604E" w:rsidRDefault="003F1D5B" w:rsidP="0005604E">
      <w:pPr>
        <w:tabs>
          <w:tab w:val="left" w:pos="432"/>
        </w:tabs>
        <w:spacing w:after="40"/>
        <w:ind w:left="432" w:hanging="432"/>
        <w:rPr>
          <w:sz w:val="20"/>
          <w:szCs w:val="20"/>
        </w:rPr>
      </w:pPr>
      <w:hyperlink w:anchor="Introduction" w:history="1">
        <w:r w:rsidR="0005604E">
          <w:rPr>
            <w:rStyle w:val="Hyperlink"/>
            <w:color w:val="1155CC"/>
            <w:sz w:val="20"/>
            <w:szCs w:val="20"/>
            <w:lang w:val="en-AU"/>
          </w:rPr>
          <w:t>13</w:t>
        </w:r>
        <w:r w:rsidR="0005604E" w:rsidRPr="009A0ADF">
          <w:rPr>
            <w:rStyle w:val="Hyperlink"/>
            <w:color w:val="1155CC"/>
            <w:sz w:val="20"/>
            <w:szCs w:val="20"/>
            <w:lang w:val="en-AU"/>
          </w:rPr>
          <w:t>.</w:t>
        </w:r>
      </w:hyperlink>
      <w:r w:rsidR="0005604E">
        <w:rPr>
          <w:sz w:val="20"/>
          <w:szCs w:val="20"/>
        </w:rPr>
        <w:tab/>
      </w:r>
      <w:r w:rsidR="00273DFD" w:rsidRPr="00273DFD">
        <w:rPr>
          <w:sz w:val="18"/>
          <w:szCs w:val="18"/>
        </w:rPr>
        <w:t xml:space="preserve">Covington S (2016) </w:t>
      </w:r>
      <w:hyperlink r:id="rId60" w:tgtFrame="_blank" w:history="1">
        <w:r w:rsidR="00DD3E8F" w:rsidRPr="000E5606">
          <w:rPr>
            <w:rStyle w:val="Hyperlink"/>
            <w:rFonts w:cstheme="minorHAnsi"/>
            <w:color w:val="0563C1"/>
            <w:sz w:val="18"/>
            <w:szCs w:val="18"/>
          </w:rPr>
          <w:t xml:space="preserve">Becoming </w:t>
        </w:r>
        <w:r w:rsidR="00BA5B5E">
          <w:rPr>
            <w:rStyle w:val="Hyperlink"/>
            <w:rFonts w:cstheme="minorHAnsi"/>
            <w:color w:val="0563C1"/>
            <w:sz w:val="18"/>
            <w:szCs w:val="18"/>
          </w:rPr>
          <w:t>t</w:t>
        </w:r>
        <w:r w:rsidR="00DD3E8F" w:rsidRPr="000E5606">
          <w:rPr>
            <w:rStyle w:val="Hyperlink"/>
            <w:rFonts w:cstheme="minorHAnsi"/>
            <w:color w:val="0563C1"/>
            <w:sz w:val="18"/>
            <w:szCs w:val="18"/>
          </w:rPr>
          <w:t xml:space="preserve">rauma </w:t>
        </w:r>
        <w:r w:rsidR="00BA5B5E">
          <w:rPr>
            <w:rStyle w:val="Hyperlink"/>
            <w:rFonts w:cstheme="minorHAnsi"/>
            <w:color w:val="0563C1"/>
            <w:sz w:val="18"/>
            <w:szCs w:val="18"/>
          </w:rPr>
          <w:t>i</w:t>
        </w:r>
        <w:r w:rsidR="00DD3E8F" w:rsidRPr="000E5606">
          <w:rPr>
            <w:rStyle w:val="Hyperlink"/>
            <w:rFonts w:cstheme="minorHAnsi"/>
            <w:color w:val="0563C1"/>
            <w:sz w:val="18"/>
            <w:szCs w:val="18"/>
          </w:rPr>
          <w:t>nformed</w:t>
        </w:r>
        <w:r w:rsidR="00BA5B5E">
          <w:rPr>
            <w:rStyle w:val="Hyperlink"/>
            <w:rFonts w:cstheme="minorHAnsi"/>
            <w:color w:val="0563C1"/>
            <w:sz w:val="18"/>
            <w:szCs w:val="18"/>
          </w:rPr>
          <w:t>:</w:t>
        </w:r>
        <w:r w:rsidR="00DD3E8F" w:rsidRPr="000E5606">
          <w:rPr>
            <w:rStyle w:val="Hyperlink"/>
            <w:rFonts w:cstheme="minorHAnsi"/>
            <w:color w:val="0563C1"/>
            <w:sz w:val="18"/>
            <w:szCs w:val="18"/>
          </w:rPr>
          <w:t xml:space="preserve"> </w:t>
        </w:r>
        <w:r w:rsidR="00BA5B5E">
          <w:rPr>
            <w:rStyle w:val="Hyperlink"/>
            <w:rFonts w:cstheme="minorHAnsi"/>
            <w:color w:val="0563C1"/>
            <w:sz w:val="18"/>
            <w:szCs w:val="18"/>
          </w:rPr>
          <w:t>t</w:t>
        </w:r>
        <w:r w:rsidR="00DD3E8F" w:rsidRPr="000E5606">
          <w:rPr>
            <w:rStyle w:val="Hyperlink"/>
            <w:rFonts w:cstheme="minorHAnsi"/>
            <w:color w:val="0563C1"/>
            <w:sz w:val="18"/>
            <w:szCs w:val="18"/>
          </w:rPr>
          <w:t xml:space="preserve">ool </w:t>
        </w:r>
        <w:r w:rsidR="00BA5B5E">
          <w:rPr>
            <w:rStyle w:val="Hyperlink"/>
            <w:rFonts w:cstheme="minorHAnsi"/>
            <w:color w:val="0563C1"/>
            <w:sz w:val="18"/>
            <w:szCs w:val="18"/>
          </w:rPr>
          <w:t>k</w:t>
        </w:r>
        <w:r w:rsidR="00DD3E8F" w:rsidRPr="000E5606">
          <w:rPr>
            <w:rStyle w:val="Hyperlink"/>
            <w:rFonts w:cstheme="minorHAnsi"/>
            <w:color w:val="0563C1"/>
            <w:sz w:val="18"/>
            <w:szCs w:val="18"/>
          </w:rPr>
          <w:t xml:space="preserve">it for </w:t>
        </w:r>
        <w:r w:rsidR="00BA5B5E">
          <w:rPr>
            <w:rStyle w:val="Hyperlink"/>
            <w:rFonts w:cstheme="minorHAnsi"/>
            <w:color w:val="0563C1"/>
            <w:sz w:val="18"/>
            <w:szCs w:val="18"/>
          </w:rPr>
          <w:t>w</w:t>
        </w:r>
        <w:r w:rsidR="00DD3E8F" w:rsidRPr="000E5606">
          <w:rPr>
            <w:rStyle w:val="Hyperlink"/>
            <w:rFonts w:cstheme="minorHAnsi"/>
            <w:color w:val="0563C1"/>
            <w:sz w:val="18"/>
            <w:szCs w:val="18"/>
          </w:rPr>
          <w:t xml:space="preserve">omen’s </w:t>
        </w:r>
        <w:r w:rsidR="00BA5B5E">
          <w:rPr>
            <w:rStyle w:val="Hyperlink"/>
            <w:rFonts w:cstheme="minorHAnsi"/>
            <w:color w:val="0563C1"/>
            <w:sz w:val="18"/>
            <w:szCs w:val="18"/>
          </w:rPr>
          <w:t>c</w:t>
        </w:r>
        <w:r w:rsidR="00DD3E8F" w:rsidRPr="000E5606">
          <w:rPr>
            <w:rStyle w:val="Hyperlink"/>
            <w:rFonts w:cstheme="minorHAnsi"/>
            <w:color w:val="0563C1"/>
            <w:sz w:val="18"/>
            <w:szCs w:val="18"/>
          </w:rPr>
          <w:t xml:space="preserve">ommunity </w:t>
        </w:r>
        <w:r w:rsidR="00BA5B5E">
          <w:rPr>
            <w:rStyle w:val="Hyperlink"/>
            <w:rFonts w:cstheme="minorHAnsi"/>
            <w:color w:val="0563C1"/>
            <w:sz w:val="18"/>
            <w:szCs w:val="18"/>
          </w:rPr>
          <w:t>s</w:t>
        </w:r>
        <w:r w:rsidR="00DD3E8F" w:rsidRPr="000E5606">
          <w:rPr>
            <w:rStyle w:val="Hyperlink"/>
            <w:rFonts w:cstheme="minorHAnsi"/>
            <w:color w:val="0563C1"/>
            <w:sz w:val="18"/>
            <w:szCs w:val="18"/>
          </w:rPr>
          <w:t xml:space="preserve">ervice </w:t>
        </w:r>
        <w:r w:rsidR="00BA5B5E">
          <w:rPr>
            <w:rStyle w:val="Hyperlink"/>
            <w:rFonts w:cstheme="minorHAnsi"/>
            <w:color w:val="0563C1"/>
            <w:sz w:val="18"/>
            <w:szCs w:val="18"/>
          </w:rPr>
          <w:t>p</w:t>
        </w:r>
        <w:r w:rsidR="00DD3E8F" w:rsidRPr="000E5606">
          <w:rPr>
            <w:rStyle w:val="Hyperlink"/>
            <w:rFonts w:cstheme="minorHAnsi"/>
            <w:color w:val="0563C1"/>
            <w:sz w:val="18"/>
            <w:szCs w:val="18"/>
          </w:rPr>
          <w:t>roviders</w:t>
        </w:r>
      </w:hyperlink>
      <w:r w:rsidR="00DD3E8F" w:rsidRPr="00273DFD">
        <w:rPr>
          <w:rFonts w:cstheme="minorHAnsi"/>
          <w:sz w:val="18"/>
          <w:szCs w:val="18"/>
        </w:rPr>
        <w:t> One Small Thing</w:t>
      </w:r>
      <w:r w:rsidR="00273DFD" w:rsidRPr="00273DFD">
        <w:rPr>
          <w:rFonts w:cstheme="minorHAnsi"/>
          <w:sz w:val="18"/>
          <w:szCs w:val="18"/>
        </w:rPr>
        <w:t>,</w:t>
      </w:r>
      <w:r w:rsidR="00DD3E8F" w:rsidRPr="00273DFD">
        <w:rPr>
          <w:rFonts w:cstheme="minorHAnsi"/>
          <w:sz w:val="18"/>
          <w:szCs w:val="18"/>
        </w:rPr>
        <w:t xml:space="preserve"> </w:t>
      </w:r>
      <w:r w:rsidR="00273DFD" w:rsidRPr="00273DFD">
        <w:rPr>
          <w:rFonts w:cstheme="minorHAnsi"/>
          <w:sz w:val="18"/>
          <w:szCs w:val="18"/>
        </w:rPr>
        <w:t>London.</w:t>
      </w:r>
    </w:p>
    <w:p w14:paraId="3C349D03" w14:textId="77777777" w:rsidR="0005604E" w:rsidRPr="006305E6" w:rsidRDefault="0005604E" w:rsidP="008E1D78">
      <w:pPr>
        <w:tabs>
          <w:tab w:val="left" w:pos="432"/>
        </w:tabs>
        <w:spacing w:after="40"/>
        <w:ind w:left="432" w:hanging="432"/>
        <w:rPr>
          <w:sz w:val="6"/>
          <w:szCs w:val="6"/>
        </w:rPr>
      </w:pPr>
    </w:p>
    <w:p w14:paraId="41EF95CC" w14:textId="1FDA3C63" w:rsidR="00DD3E8F" w:rsidRPr="003948B0" w:rsidRDefault="003F1D5B" w:rsidP="00273DFD">
      <w:pPr>
        <w:pStyle w:val="FootnoteText"/>
        <w:ind w:left="426" w:right="-170" w:hanging="426"/>
        <w:rPr>
          <w:rFonts w:cstheme="minorHAnsi"/>
          <w:sz w:val="16"/>
          <w:szCs w:val="16"/>
        </w:rPr>
      </w:pPr>
      <w:hyperlink w:anchor="Introduction" w:history="1">
        <w:r w:rsidR="004928E7">
          <w:rPr>
            <w:rStyle w:val="Hyperlink"/>
            <w:color w:val="1155CC"/>
          </w:rPr>
          <w:t>14</w:t>
        </w:r>
        <w:r w:rsidR="004928E7" w:rsidRPr="009A0ADF">
          <w:rPr>
            <w:rStyle w:val="Hyperlink"/>
            <w:color w:val="1155CC"/>
          </w:rPr>
          <w:t>.</w:t>
        </w:r>
      </w:hyperlink>
      <w:r w:rsidR="00DD3E8F">
        <w:t xml:space="preserve"> </w:t>
      </w:r>
      <w:r w:rsidR="00273DFD">
        <w:t xml:space="preserve">  </w:t>
      </w:r>
      <w:r w:rsidR="00273DFD" w:rsidRPr="00273DFD">
        <w:rPr>
          <w:sz w:val="18"/>
          <w:szCs w:val="18"/>
        </w:rPr>
        <w:t>Boyle J, Willey S, Abbasova G</w:t>
      </w:r>
      <w:r w:rsidR="00BA5B5E">
        <w:rPr>
          <w:sz w:val="18"/>
          <w:szCs w:val="18"/>
        </w:rPr>
        <w:t>,</w:t>
      </w:r>
      <w:r w:rsidR="00273DFD" w:rsidRPr="00273DFD">
        <w:rPr>
          <w:sz w:val="18"/>
          <w:szCs w:val="18"/>
        </w:rPr>
        <w:t xml:space="preserve"> Smith L (2018) </w:t>
      </w:r>
      <w:hyperlink r:id="rId61" w:history="1">
        <w:r w:rsidR="00273DFD" w:rsidRPr="000E5606">
          <w:rPr>
            <w:rStyle w:val="Hyperlink"/>
            <w:color w:val="0563C1"/>
            <w:sz w:val="18"/>
            <w:szCs w:val="18"/>
          </w:rPr>
          <w:t>Supporting better outcomes for migrant and refugee women</w:t>
        </w:r>
      </w:hyperlink>
      <w:r w:rsidR="00273DFD" w:rsidRPr="00273DFD">
        <w:rPr>
          <w:sz w:val="18"/>
          <w:szCs w:val="18"/>
        </w:rPr>
        <w:t xml:space="preserve"> </w:t>
      </w:r>
      <w:r w:rsidR="00273DFD" w:rsidRPr="00273DFD">
        <w:rPr>
          <w:i/>
          <w:iCs/>
          <w:sz w:val="18"/>
          <w:szCs w:val="18"/>
        </w:rPr>
        <w:t>O&amp;G Magazine</w:t>
      </w:r>
      <w:r w:rsidR="00273DFD" w:rsidRPr="00273DFD">
        <w:rPr>
          <w:sz w:val="18"/>
          <w:szCs w:val="18"/>
        </w:rPr>
        <w:t xml:space="preserve"> 20(1).</w:t>
      </w:r>
    </w:p>
    <w:p w14:paraId="49784598" w14:textId="77777777" w:rsidR="0005604E" w:rsidRPr="006305E6" w:rsidRDefault="0005604E" w:rsidP="008E1D78">
      <w:pPr>
        <w:tabs>
          <w:tab w:val="left" w:pos="432"/>
        </w:tabs>
        <w:spacing w:after="40"/>
        <w:ind w:left="432" w:hanging="432"/>
        <w:rPr>
          <w:sz w:val="6"/>
          <w:szCs w:val="6"/>
        </w:rPr>
      </w:pPr>
    </w:p>
    <w:p w14:paraId="32094F7B" w14:textId="124B5D76" w:rsidR="00DD3E8F" w:rsidRPr="003948B0" w:rsidRDefault="003F1D5B" w:rsidP="006305E6">
      <w:pPr>
        <w:pStyle w:val="FootnoteText"/>
        <w:ind w:left="567" w:hanging="567"/>
        <w:rPr>
          <w:rFonts w:cstheme="minorHAnsi"/>
          <w:sz w:val="16"/>
          <w:szCs w:val="16"/>
        </w:rPr>
      </w:pPr>
      <w:hyperlink w:anchor="Introduction" w:history="1">
        <w:r w:rsidR="004928E7">
          <w:rPr>
            <w:rStyle w:val="Hyperlink"/>
            <w:color w:val="1155CC"/>
          </w:rPr>
          <w:t>15</w:t>
        </w:r>
        <w:r w:rsidR="004928E7" w:rsidRPr="009A0ADF">
          <w:rPr>
            <w:rStyle w:val="Hyperlink"/>
            <w:color w:val="1155CC"/>
          </w:rPr>
          <w:t>.</w:t>
        </w:r>
      </w:hyperlink>
      <w:r w:rsidR="00DD3E8F">
        <w:t xml:space="preserve"> </w:t>
      </w:r>
      <w:r w:rsidR="006305E6">
        <w:t xml:space="preserve">  </w:t>
      </w:r>
      <w:r w:rsidR="006305E6" w:rsidRPr="006305E6">
        <w:rPr>
          <w:sz w:val="18"/>
          <w:szCs w:val="18"/>
        </w:rPr>
        <w:t xml:space="preserve">Dudgeon P (2017) </w:t>
      </w:r>
      <w:hyperlink r:id="rId62" w:history="1">
        <w:r w:rsidR="00DD3E8F" w:rsidRPr="000E5606">
          <w:rPr>
            <w:rStyle w:val="Hyperlink"/>
            <w:rFonts w:cstheme="minorHAnsi"/>
            <w:color w:val="0563C1"/>
            <w:sz w:val="18"/>
            <w:szCs w:val="18"/>
          </w:rPr>
          <w:t>Aboriginal and Torres Strait Islander women and mental health</w:t>
        </w:r>
      </w:hyperlink>
      <w:r w:rsidR="00DD3E8F" w:rsidRPr="006305E6">
        <w:rPr>
          <w:rFonts w:cstheme="minorHAnsi"/>
          <w:sz w:val="18"/>
          <w:szCs w:val="18"/>
        </w:rPr>
        <w:t xml:space="preserve"> </w:t>
      </w:r>
      <w:r w:rsidR="00DD3E8F" w:rsidRPr="006305E6">
        <w:rPr>
          <w:rFonts w:cstheme="minorHAnsi"/>
          <w:i/>
          <w:iCs/>
          <w:sz w:val="18"/>
          <w:szCs w:val="18"/>
        </w:rPr>
        <w:t>InPsych</w:t>
      </w:r>
      <w:r w:rsidR="00DD3E8F" w:rsidRPr="006305E6">
        <w:rPr>
          <w:rFonts w:cstheme="minorHAnsi"/>
          <w:sz w:val="18"/>
          <w:szCs w:val="18"/>
        </w:rPr>
        <w:t xml:space="preserve"> </w:t>
      </w:r>
      <w:r w:rsidR="006305E6" w:rsidRPr="006305E6">
        <w:rPr>
          <w:rFonts w:cstheme="minorHAnsi"/>
          <w:sz w:val="18"/>
          <w:szCs w:val="18"/>
        </w:rPr>
        <w:t>39(1)</w:t>
      </w:r>
    </w:p>
    <w:p w14:paraId="01753EFD" w14:textId="74CBA834" w:rsidR="004928E7" w:rsidRPr="006305E6" w:rsidRDefault="004928E7" w:rsidP="004928E7">
      <w:pPr>
        <w:tabs>
          <w:tab w:val="left" w:pos="432"/>
        </w:tabs>
        <w:spacing w:after="40"/>
        <w:ind w:left="432" w:hanging="432"/>
        <w:rPr>
          <w:sz w:val="6"/>
          <w:szCs w:val="6"/>
        </w:rPr>
      </w:pPr>
    </w:p>
    <w:p w14:paraId="23AA943E" w14:textId="5E475C73" w:rsidR="004928E7" w:rsidRDefault="003F1D5B" w:rsidP="004928E7">
      <w:pPr>
        <w:tabs>
          <w:tab w:val="left" w:pos="432"/>
        </w:tabs>
        <w:spacing w:after="40"/>
        <w:ind w:left="432" w:hanging="432"/>
        <w:rPr>
          <w:sz w:val="20"/>
          <w:szCs w:val="20"/>
        </w:rPr>
      </w:pPr>
      <w:hyperlink w:anchor="Introduction" w:history="1">
        <w:r w:rsidR="004928E7">
          <w:rPr>
            <w:rStyle w:val="Hyperlink"/>
            <w:color w:val="1155CC"/>
            <w:sz w:val="20"/>
            <w:szCs w:val="20"/>
            <w:lang w:val="en-AU"/>
          </w:rPr>
          <w:t>16</w:t>
        </w:r>
        <w:r w:rsidR="004928E7" w:rsidRPr="009A0ADF">
          <w:rPr>
            <w:rStyle w:val="Hyperlink"/>
            <w:color w:val="1155CC"/>
            <w:sz w:val="20"/>
            <w:szCs w:val="20"/>
            <w:lang w:val="en-AU"/>
          </w:rPr>
          <w:t>.</w:t>
        </w:r>
      </w:hyperlink>
      <w:r w:rsidR="004928E7">
        <w:rPr>
          <w:sz w:val="20"/>
          <w:szCs w:val="20"/>
        </w:rPr>
        <w:tab/>
      </w:r>
      <w:r w:rsidR="006305E6" w:rsidRPr="006305E6">
        <w:rPr>
          <w:sz w:val="18"/>
          <w:szCs w:val="18"/>
        </w:rPr>
        <w:t>Scandurra C, Mezza F</w:t>
      </w:r>
      <w:r w:rsidR="006305E6">
        <w:rPr>
          <w:sz w:val="18"/>
          <w:szCs w:val="18"/>
        </w:rPr>
        <w:t>,</w:t>
      </w:r>
      <w:r w:rsidR="006305E6" w:rsidRPr="006305E6">
        <w:rPr>
          <w:sz w:val="18"/>
          <w:szCs w:val="18"/>
        </w:rPr>
        <w:t xml:space="preserve"> et al</w:t>
      </w:r>
      <w:r w:rsidR="00BA5B5E">
        <w:rPr>
          <w:sz w:val="18"/>
          <w:szCs w:val="18"/>
        </w:rPr>
        <w:t>.</w:t>
      </w:r>
      <w:r w:rsidR="006305E6" w:rsidRPr="006305E6">
        <w:rPr>
          <w:sz w:val="18"/>
          <w:szCs w:val="18"/>
        </w:rPr>
        <w:t xml:space="preserve"> (2019) </w:t>
      </w:r>
      <w:hyperlink r:id="rId63" w:tgtFrame="_blank" w:history="1">
        <w:r w:rsidR="00DD3E8F" w:rsidRPr="000E5606">
          <w:rPr>
            <w:rStyle w:val="Hyperlink"/>
            <w:rFonts w:cstheme="minorHAnsi"/>
            <w:color w:val="0563C1"/>
            <w:sz w:val="18"/>
            <w:szCs w:val="18"/>
          </w:rPr>
          <w:t xml:space="preserve">Health of </w:t>
        </w:r>
        <w:r w:rsidR="00BA5B5E">
          <w:rPr>
            <w:rStyle w:val="Hyperlink"/>
            <w:rFonts w:cstheme="minorHAnsi"/>
            <w:color w:val="0563C1"/>
            <w:sz w:val="18"/>
            <w:szCs w:val="18"/>
          </w:rPr>
          <w:t>n</w:t>
        </w:r>
        <w:r w:rsidR="00DD3E8F" w:rsidRPr="000E5606">
          <w:rPr>
            <w:rStyle w:val="Hyperlink"/>
            <w:rFonts w:cstheme="minorHAnsi"/>
            <w:color w:val="0563C1"/>
            <w:sz w:val="18"/>
            <w:szCs w:val="18"/>
          </w:rPr>
          <w:t xml:space="preserve">on-binary and </w:t>
        </w:r>
        <w:r w:rsidR="00BA5B5E">
          <w:rPr>
            <w:rStyle w:val="Hyperlink"/>
            <w:rFonts w:cstheme="minorHAnsi"/>
            <w:color w:val="0563C1"/>
            <w:sz w:val="18"/>
            <w:szCs w:val="18"/>
          </w:rPr>
          <w:t>g</w:t>
        </w:r>
        <w:r w:rsidR="00DD3E8F" w:rsidRPr="000E5606">
          <w:rPr>
            <w:rStyle w:val="Hyperlink"/>
            <w:rFonts w:cstheme="minorHAnsi"/>
            <w:color w:val="0563C1"/>
            <w:sz w:val="18"/>
            <w:szCs w:val="18"/>
          </w:rPr>
          <w:t xml:space="preserve">enderqueer </w:t>
        </w:r>
        <w:r w:rsidR="00BA5B5E">
          <w:rPr>
            <w:rStyle w:val="Hyperlink"/>
            <w:rFonts w:cstheme="minorHAnsi"/>
            <w:color w:val="0563C1"/>
            <w:sz w:val="18"/>
            <w:szCs w:val="18"/>
          </w:rPr>
          <w:t>p</w:t>
        </w:r>
        <w:r w:rsidR="00DD3E8F" w:rsidRPr="000E5606">
          <w:rPr>
            <w:rStyle w:val="Hyperlink"/>
            <w:rFonts w:cstheme="minorHAnsi"/>
            <w:color w:val="0563C1"/>
            <w:sz w:val="18"/>
            <w:szCs w:val="18"/>
          </w:rPr>
          <w:t xml:space="preserve">eople: </w:t>
        </w:r>
        <w:r w:rsidR="00BA5B5E">
          <w:rPr>
            <w:rStyle w:val="Hyperlink"/>
            <w:rFonts w:cstheme="minorHAnsi"/>
            <w:color w:val="0563C1"/>
            <w:sz w:val="18"/>
            <w:szCs w:val="18"/>
          </w:rPr>
          <w:t>a</w:t>
        </w:r>
        <w:r w:rsidR="00DD3E8F" w:rsidRPr="000E5606">
          <w:rPr>
            <w:rStyle w:val="Hyperlink"/>
            <w:rFonts w:cstheme="minorHAnsi"/>
            <w:color w:val="0563C1"/>
            <w:sz w:val="18"/>
            <w:szCs w:val="18"/>
          </w:rPr>
          <w:t xml:space="preserve"> </w:t>
        </w:r>
        <w:r w:rsidR="00BA5B5E">
          <w:rPr>
            <w:rStyle w:val="Hyperlink"/>
            <w:rFonts w:cstheme="minorHAnsi"/>
            <w:color w:val="0563C1"/>
            <w:sz w:val="18"/>
            <w:szCs w:val="18"/>
          </w:rPr>
          <w:t>s</w:t>
        </w:r>
        <w:r w:rsidR="00DD3E8F" w:rsidRPr="000E5606">
          <w:rPr>
            <w:rStyle w:val="Hyperlink"/>
            <w:rFonts w:cstheme="minorHAnsi"/>
            <w:color w:val="0563C1"/>
            <w:sz w:val="18"/>
            <w:szCs w:val="18"/>
          </w:rPr>
          <w:t xml:space="preserve">ystematic </w:t>
        </w:r>
        <w:r w:rsidR="00BA5B5E">
          <w:rPr>
            <w:rStyle w:val="Hyperlink"/>
            <w:rFonts w:cstheme="minorHAnsi"/>
            <w:color w:val="0563C1"/>
            <w:sz w:val="18"/>
            <w:szCs w:val="18"/>
          </w:rPr>
          <w:t>r</w:t>
        </w:r>
        <w:r w:rsidR="00DD3E8F" w:rsidRPr="000E5606">
          <w:rPr>
            <w:rStyle w:val="Hyperlink"/>
            <w:rFonts w:cstheme="minorHAnsi"/>
            <w:color w:val="0563C1"/>
            <w:sz w:val="18"/>
            <w:szCs w:val="18"/>
          </w:rPr>
          <w:t>eview</w:t>
        </w:r>
      </w:hyperlink>
      <w:r w:rsidR="00DD3E8F" w:rsidRPr="006305E6">
        <w:rPr>
          <w:rFonts w:cstheme="minorHAnsi"/>
          <w:sz w:val="18"/>
          <w:szCs w:val="18"/>
        </w:rPr>
        <w:t> </w:t>
      </w:r>
      <w:r w:rsidR="00DD3E8F" w:rsidRPr="006305E6">
        <w:rPr>
          <w:rFonts w:cstheme="minorHAnsi"/>
          <w:i/>
          <w:iCs/>
          <w:sz w:val="18"/>
          <w:szCs w:val="18"/>
        </w:rPr>
        <w:t>Frontiers in Psychology</w:t>
      </w:r>
      <w:r w:rsidR="006305E6" w:rsidRPr="006305E6">
        <w:rPr>
          <w:rFonts w:cstheme="minorHAnsi"/>
          <w:sz w:val="18"/>
          <w:szCs w:val="18"/>
        </w:rPr>
        <w:t xml:space="preserve"> 10:1453.</w:t>
      </w:r>
    </w:p>
    <w:p w14:paraId="4400DC32" w14:textId="77777777" w:rsidR="004928E7" w:rsidRPr="006305E6" w:rsidRDefault="004928E7" w:rsidP="008C63E9">
      <w:pPr>
        <w:tabs>
          <w:tab w:val="left" w:pos="432"/>
        </w:tabs>
        <w:spacing w:after="40"/>
        <w:ind w:left="432" w:hanging="432"/>
        <w:rPr>
          <w:sz w:val="6"/>
          <w:szCs w:val="6"/>
        </w:rPr>
      </w:pPr>
    </w:p>
    <w:p w14:paraId="700C51CA" w14:textId="6E01A8E5" w:rsidR="004928E7" w:rsidRDefault="003F1D5B" w:rsidP="008C63E9">
      <w:pPr>
        <w:tabs>
          <w:tab w:val="left" w:pos="432"/>
        </w:tabs>
        <w:spacing w:after="40"/>
        <w:ind w:left="432" w:hanging="432"/>
        <w:rPr>
          <w:rFonts w:cstheme="minorHAnsi"/>
          <w:sz w:val="16"/>
          <w:szCs w:val="16"/>
        </w:rPr>
      </w:pPr>
      <w:hyperlink w:anchor="Introduction" w:history="1">
        <w:r w:rsidR="00DD3E8F">
          <w:rPr>
            <w:rStyle w:val="Hyperlink"/>
            <w:color w:val="1155CC"/>
            <w:sz w:val="20"/>
            <w:szCs w:val="20"/>
            <w:lang w:val="en-AU"/>
          </w:rPr>
          <w:t>17</w:t>
        </w:r>
        <w:r w:rsidR="00DD3E8F" w:rsidRPr="009A0ADF">
          <w:rPr>
            <w:rStyle w:val="Hyperlink"/>
            <w:color w:val="1155CC"/>
            <w:sz w:val="20"/>
            <w:szCs w:val="20"/>
            <w:lang w:val="en-AU"/>
          </w:rPr>
          <w:t>.</w:t>
        </w:r>
      </w:hyperlink>
      <w:r w:rsidR="006305E6">
        <w:rPr>
          <w:rFonts w:cstheme="minorHAnsi"/>
          <w:sz w:val="18"/>
          <w:szCs w:val="18"/>
        </w:rPr>
        <w:t xml:space="preserve">  V</w:t>
      </w:r>
      <w:r w:rsidR="00DD3E8F" w:rsidRPr="006305E6">
        <w:rPr>
          <w:rFonts w:cstheme="minorHAnsi"/>
          <w:sz w:val="18"/>
          <w:szCs w:val="18"/>
        </w:rPr>
        <w:t xml:space="preserve">icHealth (2017) </w:t>
      </w:r>
      <w:hyperlink r:id="rId64" w:history="1">
        <w:r w:rsidR="00DD3E8F" w:rsidRPr="000E5606">
          <w:rPr>
            <w:rStyle w:val="Hyperlink"/>
            <w:rFonts w:cstheme="minorHAnsi"/>
            <w:color w:val="0563C1"/>
            <w:sz w:val="18"/>
            <w:szCs w:val="18"/>
          </w:rPr>
          <w:t>Violence against women in Australia: research summary</w:t>
        </w:r>
      </w:hyperlink>
      <w:r w:rsidR="00DD3E8F" w:rsidRPr="006305E6">
        <w:rPr>
          <w:rFonts w:cstheme="minorHAnsi"/>
          <w:sz w:val="18"/>
          <w:szCs w:val="18"/>
        </w:rPr>
        <w:t xml:space="preserve"> Victorian Health Promotion Foundation.  Melbourne.</w:t>
      </w:r>
      <w:r w:rsidR="00DD3E8F" w:rsidRPr="00115E0E" w:rsidDel="00B47212">
        <w:rPr>
          <w:rFonts w:cstheme="minorHAnsi"/>
          <w:sz w:val="16"/>
          <w:szCs w:val="16"/>
        </w:rPr>
        <w:t xml:space="preserve"> </w:t>
      </w:r>
    </w:p>
    <w:p w14:paraId="50B9562C" w14:textId="77777777" w:rsidR="006305E6" w:rsidRPr="006305E6" w:rsidRDefault="006305E6" w:rsidP="008C63E9">
      <w:pPr>
        <w:tabs>
          <w:tab w:val="left" w:pos="432"/>
        </w:tabs>
        <w:spacing w:after="40"/>
        <w:ind w:left="432" w:hanging="432"/>
        <w:rPr>
          <w:rStyle w:val="Hyperlink"/>
          <w:color w:val="1155CC"/>
          <w:sz w:val="6"/>
          <w:szCs w:val="6"/>
          <w:lang w:val="en-AU"/>
        </w:rPr>
      </w:pPr>
    </w:p>
    <w:p w14:paraId="44E87B25" w14:textId="71E46F13" w:rsidR="00DD3E8F" w:rsidRDefault="003F1D5B" w:rsidP="008C63E9">
      <w:pPr>
        <w:tabs>
          <w:tab w:val="left" w:pos="432"/>
        </w:tabs>
        <w:spacing w:after="40"/>
        <w:ind w:left="432" w:hanging="432"/>
        <w:rPr>
          <w:rStyle w:val="Hyperlink"/>
          <w:color w:val="1155CC"/>
          <w:sz w:val="20"/>
          <w:szCs w:val="20"/>
          <w:lang w:val="en-AU"/>
        </w:rPr>
      </w:pPr>
      <w:hyperlink w:anchor="Introduction" w:history="1">
        <w:r w:rsidR="00DD3E8F">
          <w:rPr>
            <w:rStyle w:val="Hyperlink"/>
            <w:color w:val="1155CC"/>
            <w:sz w:val="20"/>
            <w:szCs w:val="20"/>
            <w:lang w:val="en-AU"/>
          </w:rPr>
          <w:t>18</w:t>
        </w:r>
        <w:r w:rsidR="00DD3E8F" w:rsidRPr="009A0ADF">
          <w:rPr>
            <w:rStyle w:val="Hyperlink"/>
            <w:color w:val="1155CC"/>
            <w:sz w:val="20"/>
            <w:szCs w:val="20"/>
            <w:lang w:val="en-AU"/>
          </w:rPr>
          <w:t>.</w:t>
        </w:r>
      </w:hyperlink>
      <w:r w:rsidR="00DD3E8F" w:rsidRPr="00DD3E8F">
        <w:rPr>
          <w:rFonts w:cstheme="minorHAnsi"/>
          <w:sz w:val="16"/>
          <w:szCs w:val="16"/>
        </w:rPr>
        <w:t xml:space="preserve"> </w:t>
      </w:r>
      <w:r w:rsidR="006305E6">
        <w:rPr>
          <w:rFonts w:cstheme="minorHAnsi"/>
          <w:sz w:val="16"/>
          <w:szCs w:val="16"/>
        </w:rPr>
        <w:t xml:space="preserve">  </w:t>
      </w:r>
      <w:r w:rsidR="00DD3E8F" w:rsidRPr="006305E6">
        <w:rPr>
          <w:rFonts w:cstheme="minorHAnsi"/>
          <w:sz w:val="18"/>
          <w:szCs w:val="18"/>
        </w:rPr>
        <w:t xml:space="preserve">McAuley Community Services for Women </w:t>
      </w:r>
      <w:r w:rsidR="006305E6" w:rsidRPr="006305E6">
        <w:rPr>
          <w:rFonts w:cstheme="minorHAnsi"/>
          <w:sz w:val="18"/>
          <w:szCs w:val="18"/>
        </w:rPr>
        <w:t xml:space="preserve">(2019) </w:t>
      </w:r>
      <w:hyperlink r:id="rId65" w:history="1">
        <w:r w:rsidR="00DD3E8F" w:rsidRPr="000E5606">
          <w:rPr>
            <w:rStyle w:val="Hyperlink"/>
            <w:rFonts w:cstheme="minorHAnsi"/>
            <w:color w:val="0563C1"/>
            <w:sz w:val="18"/>
            <w:szCs w:val="18"/>
          </w:rPr>
          <w:t>Submission to Royal Commission into Victoria’s Mental Health System</w:t>
        </w:r>
      </w:hyperlink>
      <w:r w:rsidR="00DD3E8F" w:rsidRPr="006305E6">
        <w:rPr>
          <w:rFonts w:cstheme="minorHAnsi"/>
          <w:sz w:val="18"/>
          <w:szCs w:val="18"/>
        </w:rPr>
        <w:t xml:space="preserve"> </w:t>
      </w:r>
      <w:r w:rsidR="006305E6" w:rsidRPr="006305E6">
        <w:rPr>
          <w:rFonts w:cstheme="minorHAnsi"/>
          <w:sz w:val="18"/>
          <w:szCs w:val="18"/>
        </w:rPr>
        <w:t>McAuley Community Services for Women, Footscray, Vic.</w:t>
      </w:r>
    </w:p>
    <w:p w14:paraId="3BE1B587" w14:textId="79223EED" w:rsidR="00DD3E8F" w:rsidRPr="00DD3E8F" w:rsidRDefault="00DD3E8F" w:rsidP="00DD3E8F">
      <w:pPr>
        <w:tabs>
          <w:tab w:val="left" w:pos="432"/>
        </w:tabs>
        <w:spacing w:after="40"/>
        <w:ind w:left="432" w:hanging="432"/>
        <w:rPr>
          <w:color w:val="1155CC"/>
          <w:sz w:val="20"/>
          <w:szCs w:val="20"/>
          <w:u w:val="single"/>
          <w:lang w:val="en-AU"/>
        </w:rPr>
      </w:pPr>
    </w:p>
    <w:p w14:paraId="11436A09" w14:textId="23E71C6B" w:rsidR="00794BB4" w:rsidRDefault="00794BB4" w:rsidP="00F40E30">
      <w:pPr>
        <w:tabs>
          <w:tab w:val="left" w:pos="432"/>
        </w:tabs>
        <w:ind w:left="432" w:hanging="432"/>
        <w:rPr>
          <w:sz w:val="20"/>
          <w:szCs w:val="20"/>
        </w:rPr>
      </w:pPr>
      <w:r>
        <w:rPr>
          <w:noProof/>
        </w:rPr>
        <mc:AlternateContent>
          <mc:Choice Requires="wps">
            <w:drawing>
              <wp:anchor distT="0" distB="0" distL="114300" distR="114300" simplePos="0" relativeHeight="251681792" behindDoc="0" locked="0" layoutInCell="1" allowOverlap="1" wp14:anchorId="2B23788B" wp14:editId="0AD42F1C">
                <wp:simplePos x="0" y="0"/>
                <wp:positionH relativeFrom="margin">
                  <wp:posOffset>0</wp:posOffset>
                </wp:positionH>
                <wp:positionV relativeFrom="paragraph">
                  <wp:posOffset>63500</wp:posOffset>
                </wp:positionV>
                <wp:extent cx="62865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00920412" id="Straight Connector 29"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0,5pt" to="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" strokecolor="#f69240" strokeweight="1.5pt">
                <w10:wrap anchorx="margin"/>
              </v:line>
            </w:pict>
          </mc:Fallback>
        </mc:AlternateContent>
      </w:r>
    </w:p>
    <w:p w14:paraId="6247A453" w14:textId="3DC4D79E" w:rsidR="00794BB4" w:rsidRPr="00794BB4" w:rsidRDefault="00794BB4" w:rsidP="00794BB4">
      <w:pPr>
        <w:tabs>
          <w:tab w:val="left" w:pos="432"/>
        </w:tabs>
        <w:spacing w:before="120"/>
        <w:ind w:left="432" w:hanging="432"/>
        <w:jc w:val="center"/>
        <w:rPr>
          <w:sz w:val="20"/>
          <w:szCs w:val="20"/>
        </w:rPr>
      </w:pPr>
      <w:r w:rsidRPr="00794BB4">
        <w:rPr>
          <w:sz w:val="20"/>
          <w:szCs w:val="20"/>
          <w:lang w:val="en-AU"/>
        </w:rPr>
        <w:t>Produced</w:t>
      </w:r>
      <w:r w:rsidR="0094779E">
        <w:rPr>
          <w:sz w:val="20"/>
          <w:szCs w:val="20"/>
          <w:lang w:val="en-AU"/>
        </w:rPr>
        <w:t xml:space="preserve"> by Women’s Health Victoria 20</w:t>
      </w:r>
      <w:r w:rsidR="001F7612">
        <w:rPr>
          <w:sz w:val="20"/>
          <w:szCs w:val="20"/>
          <w:lang w:val="en-AU"/>
        </w:rPr>
        <w:t>20</w:t>
      </w:r>
    </w:p>
    <w:p w14:paraId="7177E1CF" w14:textId="10CBA5CA" w:rsidR="00794BB4" w:rsidRPr="00794BB4" w:rsidRDefault="00794BB4" w:rsidP="00794BB4">
      <w:pPr>
        <w:tabs>
          <w:tab w:val="left" w:pos="432"/>
        </w:tabs>
        <w:spacing w:before="120"/>
        <w:ind w:left="432" w:hanging="432"/>
        <w:jc w:val="center"/>
        <w:rPr>
          <w:sz w:val="20"/>
          <w:szCs w:val="20"/>
        </w:rPr>
      </w:pPr>
      <w:r w:rsidRPr="00794BB4">
        <w:rPr>
          <w:sz w:val="20"/>
          <w:szCs w:val="20"/>
          <w:lang w:val="en-AU"/>
        </w:rPr>
        <w:t>GPO Box 1160 Melbourne, Victoria 3001 - Phone:</w:t>
      </w:r>
      <w:r w:rsidR="00502FAE">
        <w:rPr>
          <w:sz w:val="20"/>
          <w:szCs w:val="20"/>
          <w:lang w:val="en-AU"/>
        </w:rPr>
        <w:t xml:space="preserve"> </w:t>
      </w:r>
      <w:hyperlink r:id="rId66" w:history="1">
        <w:r w:rsidRPr="003160D6">
          <w:rPr>
            <w:rStyle w:val="Hyperlink"/>
            <w:color w:val="1155CC"/>
            <w:sz w:val="20"/>
            <w:szCs w:val="20"/>
            <w:lang w:val="en-AU"/>
          </w:rPr>
          <w:t>+61 3 9664 9300</w:t>
        </w:r>
      </w:hyperlink>
      <w:r w:rsidRPr="00794BB4">
        <w:rPr>
          <w:sz w:val="20"/>
          <w:szCs w:val="20"/>
          <w:lang w:val="en-AU"/>
        </w:rPr>
        <w:br/>
        <w:t>Email:</w:t>
      </w:r>
      <w:r w:rsidR="00502FAE">
        <w:rPr>
          <w:sz w:val="20"/>
          <w:szCs w:val="20"/>
          <w:lang w:val="en-AU"/>
        </w:rPr>
        <w:t xml:space="preserve"> </w:t>
      </w:r>
      <w:hyperlink r:id="rId67" w:history="1">
        <w:r w:rsidR="00BA5B5E" w:rsidRPr="00BA5B5E">
          <w:rPr>
            <w:rStyle w:val="Hyperlink"/>
            <w:color w:val="0070C0"/>
            <w:sz w:val="20"/>
            <w:szCs w:val="20"/>
            <w:lang w:val="en-AU"/>
          </w:rPr>
          <w:t>library@whv.org.au</w:t>
        </w:r>
      </w:hyperlink>
      <w:r w:rsidR="00502FAE">
        <w:rPr>
          <w:sz w:val="20"/>
          <w:szCs w:val="20"/>
        </w:rPr>
        <w:t xml:space="preserve"> </w:t>
      </w:r>
      <w:r w:rsidRPr="00794BB4">
        <w:rPr>
          <w:sz w:val="20"/>
          <w:szCs w:val="20"/>
          <w:lang w:val="en-AU"/>
        </w:rPr>
        <w:t>- Website:</w:t>
      </w:r>
      <w:r w:rsidR="00502FAE">
        <w:rPr>
          <w:sz w:val="20"/>
          <w:szCs w:val="20"/>
          <w:lang w:val="en-AU"/>
        </w:rPr>
        <w:t xml:space="preserve"> </w:t>
      </w:r>
      <w:hyperlink r:id="rId68" w:history="1">
        <w:r w:rsidRPr="003160D6">
          <w:rPr>
            <w:rStyle w:val="Hyperlink"/>
            <w:color w:val="1155CC"/>
            <w:sz w:val="20"/>
            <w:szCs w:val="20"/>
            <w:lang w:val="en-AU"/>
          </w:rPr>
          <w:t>www.whv.org.au</w:t>
        </w:r>
      </w:hyperlink>
    </w:p>
    <w:p w14:paraId="1F1EC45A" w14:textId="77777777" w:rsidR="00794BB4" w:rsidRPr="00794BB4" w:rsidRDefault="00794BB4" w:rsidP="00794BB4">
      <w:pPr>
        <w:tabs>
          <w:tab w:val="left" w:pos="432"/>
        </w:tabs>
        <w:spacing w:before="120"/>
        <w:ind w:left="432" w:hanging="432"/>
        <w:jc w:val="center"/>
        <w:rPr>
          <w:sz w:val="20"/>
          <w:szCs w:val="20"/>
        </w:rPr>
      </w:pPr>
      <w:r w:rsidRPr="00794BB4">
        <w:rPr>
          <w:sz w:val="20"/>
          <w:szCs w:val="20"/>
          <w:lang w:val="en-AU"/>
        </w:rPr>
        <w:t>Women's Health Victoria acknowledges the support of the</w:t>
      </w:r>
      <w:r w:rsidR="00502FAE">
        <w:rPr>
          <w:sz w:val="20"/>
          <w:szCs w:val="20"/>
          <w:lang w:val="en-AU"/>
        </w:rPr>
        <w:t xml:space="preserve"> </w:t>
      </w:r>
      <w:r w:rsidRPr="00E6456F">
        <w:rPr>
          <w:sz w:val="20"/>
          <w:szCs w:val="20"/>
          <w:lang w:val="en-AU"/>
        </w:rPr>
        <w:t>Victorian Government</w:t>
      </w:r>
      <w:r w:rsidR="00E6456F">
        <w:rPr>
          <w:sz w:val="20"/>
          <w:szCs w:val="20"/>
          <w:lang w:val="en-AU"/>
        </w:rPr>
        <w:t>.</w:t>
      </w:r>
    </w:p>
    <w:p w14:paraId="7A5F77CD" w14:textId="68096CC7" w:rsidR="00A427D1" w:rsidRDefault="003F1D5B" w:rsidP="005200CB">
      <w:pPr>
        <w:tabs>
          <w:tab w:val="left" w:pos="432"/>
        </w:tabs>
        <w:spacing w:before="120"/>
        <w:ind w:left="432" w:hanging="432"/>
        <w:jc w:val="center"/>
        <w:rPr>
          <w:sz w:val="20"/>
          <w:szCs w:val="20"/>
          <w:lang w:val="en-AU"/>
        </w:rPr>
      </w:pPr>
      <w:hyperlink r:id="rId69" w:history="1">
        <w:r w:rsidR="00C90265" w:rsidRPr="00BA5B5E">
          <w:rPr>
            <w:rStyle w:val="Hyperlink"/>
            <w:color w:val="0070C0"/>
            <w:sz w:val="20"/>
            <w:szCs w:val="20"/>
            <w:lang w:val="en-AU"/>
          </w:rPr>
          <w:t>Subs</w:t>
        </w:r>
        <w:r w:rsidR="00C90265" w:rsidRPr="00BA5B5E">
          <w:rPr>
            <w:rStyle w:val="Hyperlink"/>
            <w:color w:val="0070C0"/>
            <w:sz w:val="20"/>
            <w:szCs w:val="20"/>
            <w:lang w:val="en-AU"/>
          </w:rPr>
          <w:t>c</w:t>
        </w:r>
        <w:r w:rsidR="00C90265" w:rsidRPr="00BA5B5E">
          <w:rPr>
            <w:rStyle w:val="Hyperlink"/>
            <w:color w:val="0070C0"/>
            <w:sz w:val="20"/>
            <w:szCs w:val="20"/>
            <w:lang w:val="en-AU"/>
          </w:rPr>
          <w:t>ribe</w:t>
        </w:r>
        <w:r w:rsidR="00C90265" w:rsidRPr="003160D6">
          <w:rPr>
            <w:rStyle w:val="Hyperlink"/>
            <w:color w:val="1155CC"/>
            <w:sz w:val="20"/>
            <w:szCs w:val="20"/>
            <w:lang w:val="en-AU"/>
          </w:rPr>
          <w:t xml:space="preserve"> here</w:t>
        </w:r>
      </w:hyperlink>
      <w:r w:rsidR="00C90265">
        <w:rPr>
          <w:sz w:val="20"/>
          <w:szCs w:val="20"/>
          <w:lang w:val="en-AU"/>
        </w:rPr>
        <w:t xml:space="preserve"> </w:t>
      </w:r>
      <w:r w:rsidR="00E6456F">
        <w:rPr>
          <w:sz w:val="20"/>
          <w:szCs w:val="20"/>
          <w:lang w:val="en-AU"/>
        </w:rPr>
        <w:t xml:space="preserve">to </w:t>
      </w:r>
      <w:r w:rsidR="001A5EE7">
        <w:rPr>
          <w:sz w:val="20"/>
          <w:szCs w:val="20"/>
          <w:lang w:val="en-AU"/>
        </w:rPr>
        <w:t>receive</w:t>
      </w:r>
      <w:r w:rsidR="00E6456F">
        <w:rPr>
          <w:sz w:val="20"/>
          <w:szCs w:val="20"/>
          <w:lang w:val="en-AU"/>
        </w:rPr>
        <w:t xml:space="preserve"> </w:t>
      </w:r>
      <w:r w:rsidR="007D4D27">
        <w:rPr>
          <w:sz w:val="20"/>
          <w:szCs w:val="20"/>
          <w:lang w:val="en-AU"/>
        </w:rPr>
        <w:t xml:space="preserve">future </w:t>
      </w:r>
      <w:r w:rsidR="00C90265">
        <w:rPr>
          <w:sz w:val="20"/>
          <w:szCs w:val="20"/>
          <w:lang w:val="en-AU"/>
        </w:rPr>
        <w:t>Spotlight series</w:t>
      </w:r>
      <w:r w:rsidR="007D4D27">
        <w:rPr>
          <w:sz w:val="20"/>
          <w:szCs w:val="20"/>
          <w:lang w:val="en-AU"/>
        </w:rPr>
        <w:t xml:space="preserve"> titles</w:t>
      </w:r>
      <w:r w:rsidR="00C90265">
        <w:rPr>
          <w:sz w:val="20"/>
          <w:szCs w:val="20"/>
          <w:lang w:val="en-AU"/>
        </w:rPr>
        <w:t>.</w:t>
      </w:r>
      <w:r w:rsidR="00546337">
        <w:rPr>
          <w:noProof/>
        </w:rPr>
        <mc:AlternateContent>
          <mc:Choice Requires="wps">
            <w:drawing>
              <wp:anchor distT="0" distB="0" distL="114300" distR="114300" simplePos="0" relativeHeight="251683840" behindDoc="0" locked="0" layoutInCell="1" allowOverlap="1" wp14:anchorId="09200B02" wp14:editId="2D530A4B">
                <wp:simplePos x="0" y="0"/>
                <wp:positionH relativeFrom="margin">
                  <wp:align>left</wp:align>
                </wp:positionH>
                <wp:positionV relativeFrom="paragraph">
                  <wp:posOffset>348615</wp:posOffset>
                </wp:positionV>
                <wp:extent cx="62865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286500" cy="0"/>
                        </a:xfrm>
                        <a:prstGeom prst="line">
                          <a:avLst/>
                        </a:prstGeom>
                        <a:noFill/>
                        <a:ln w="19050" cap="flat" cmpd="sng" algn="ctr">
                          <a:solidFill>
                            <a:srgbClr val="F79646">
                              <a:shade val="95000"/>
                              <a:satMod val="105000"/>
                            </a:srgbClr>
                          </a:solidFill>
                          <a:prstDash val="solid"/>
                        </a:ln>
                        <a:effectLst/>
                      </wps:spPr>
                      <wps:bodyPr/>
                    </wps:wsp>
                  </a:graphicData>
                </a:graphic>
              </wp:anchor>
            </w:drawing>
          </mc:Choice>
          <mc:Fallback>
            <w:pict>
              <v:line w14:anchorId="6FBAFFD7" id="Straight Connector 30"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27.45pt" to="4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" strokecolor="#f69240" strokeweight="1.5pt">
                <w10:wrap anchorx="margin"/>
              </v:line>
            </w:pict>
          </mc:Fallback>
        </mc:AlternateContent>
      </w:r>
    </w:p>
    <w:p w14:paraId="3AD95621" w14:textId="712BAEEC" w:rsidR="009B70BE" w:rsidRDefault="009B70BE" w:rsidP="009B70BE">
      <w:pPr>
        <w:rPr>
          <w:sz w:val="16"/>
          <w:szCs w:val="16"/>
        </w:rPr>
      </w:pPr>
    </w:p>
    <w:sectPr w:rsidR="009B70BE" w:rsidSect="005200CB">
      <w:pgSz w:w="11906" w:h="16838" w:code="9"/>
      <w:pgMar w:top="720" w:right="1008" w:bottom="720" w:left="1008" w:header="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CFC3" w14:textId="77777777" w:rsidR="00225EDB" w:rsidRDefault="00225EDB" w:rsidP="00580ACA">
      <w:r>
        <w:separator/>
      </w:r>
    </w:p>
  </w:endnote>
  <w:endnote w:type="continuationSeparator" w:id="0">
    <w:p w14:paraId="268926A0" w14:textId="77777777" w:rsidR="00225EDB" w:rsidRDefault="00225EDB" w:rsidP="0058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33A8" w14:textId="01C2801A" w:rsidR="00225EDB" w:rsidRPr="00E24302" w:rsidRDefault="00225EDB" w:rsidP="0071672A">
    <w:pPr>
      <w:pStyle w:val="Footer"/>
      <w:tabs>
        <w:tab w:val="left" w:pos="10185"/>
        <w:tab w:val="right" w:pos="10898"/>
      </w:tabs>
      <w:rPr>
        <w:sz w:val="20"/>
        <w:szCs w:val="20"/>
      </w:rPr>
    </w:pPr>
    <w:r>
      <w:rPr>
        <w:sz w:val="20"/>
        <w:szCs w:val="20"/>
      </w:rPr>
      <w:tab/>
    </w:r>
    <w:r>
      <w:rPr>
        <w:sz w:val="20"/>
        <w:szCs w:val="20"/>
      </w:rPr>
      <w:tab/>
    </w:r>
    <w:r>
      <w:rPr>
        <w:sz w:val="20"/>
        <w:szCs w:val="20"/>
      </w:rPr>
      <w:tab/>
    </w:r>
    <w:r w:rsidRPr="00E24302">
      <w:rPr>
        <w:sz w:val="20"/>
        <w:szCs w:val="20"/>
      </w:rPr>
      <w:fldChar w:fldCharType="begin"/>
    </w:r>
    <w:r w:rsidRPr="00E24302">
      <w:rPr>
        <w:sz w:val="20"/>
        <w:szCs w:val="20"/>
      </w:rPr>
      <w:instrText xml:space="preserve"> PAGE   \* MERGEFORMAT </w:instrText>
    </w:r>
    <w:r w:rsidRPr="00E24302">
      <w:rPr>
        <w:sz w:val="20"/>
        <w:szCs w:val="20"/>
      </w:rPr>
      <w:fldChar w:fldCharType="separate"/>
    </w:r>
    <w:r>
      <w:rPr>
        <w:noProof/>
        <w:sz w:val="20"/>
        <w:szCs w:val="20"/>
      </w:rPr>
      <w:t>1</w:t>
    </w:r>
    <w:r w:rsidRPr="00E2430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4A14" w14:textId="655001B2" w:rsidR="00225EDB" w:rsidRPr="006A6D4C" w:rsidRDefault="00225EDB" w:rsidP="00FF0BC6">
    <w:pPr>
      <w:pStyle w:val="Footer"/>
      <w:tabs>
        <w:tab w:val="clear" w:pos="4680"/>
        <w:tab w:val="clear" w:pos="9360"/>
      </w:tabs>
      <w:spacing w:after="40"/>
      <w:rPr>
        <w:sz w:val="20"/>
        <w:szCs w:val="20"/>
      </w:rPr>
    </w:pPr>
    <w:r>
      <w:rPr>
        <w:sz w:val="20"/>
        <w:szCs w:val="20"/>
      </w:rPr>
      <w:t>Women’s Health Victoria (2020</w:t>
    </w:r>
    <w:r w:rsidRPr="004B3782">
      <w:rPr>
        <w:sz w:val="20"/>
        <w:szCs w:val="20"/>
      </w:rPr>
      <w:t>) Spotlight on</w:t>
    </w:r>
    <w:r>
      <w:rPr>
        <w:sz w:val="20"/>
        <w:szCs w:val="20"/>
      </w:rPr>
      <w:t xml:space="preserve"> women and gender-responsive mental health care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AD26" w14:textId="77777777" w:rsidR="00225EDB" w:rsidRDefault="00225EDB" w:rsidP="00580ACA">
      <w:r>
        <w:separator/>
      </w:r>
    </w:p>
  </w:footnote>
  <w:footnote w:type="continuationSeparator" w:id="0">
    <w:p w14:paraId="1561BC62" w14:textId="77777777" w:rsidR="00225EDB" w:rsidRDefault="00225EDB" w:rsidP="00580ACA">
      <w:r>
        <w:continuationSeparator/>
      </w:r>
    </w:p>
  </w:footnote>
  <w:footnote w:id="1">
    <w:p w14:paraId="2EAC65F2" w14:textId="77777777" w:rsidR="00225EDB" w:rsidRPr="001F7612" w:rsidRDefault="00225EDB" w:rsidP="001F7612">
      <w:pPr>
        <w:pStyle w:val="FootnoteText"/>
        <w:ind w:left="993" w:hanging="142"/>
        <w:rPr>
          <w:rFonts w:cs="Arial"/>
        </w:rPr>
      </w:pPr>
      <w:r>
        <w:rPr>
          <w:rStyle w:val="FootnoteReference"/>
        </w:rPr>
        <w:footnoteRef/>
      </w:r>
      <w:r>
        <w:t xml:space="preserve"> </w:t>
      </w:r>
      <w:r w:rsidRPr="001F7612">
        <w:rPr>
          <w:rFonts w:eastAsia="Calibri" w:cs="Arial"/>
          <w:color w:val="auto"/>
          <w:sz w:val="16"/>
          <w:szCs w:val="16"/>
        </w:rPr>
        <w:t xml:space="preserve">This Spotlight focuses on gender responsive approaches to treatment, response and recovery. However, just as important but outside the scope of this Spotlight, is the need for a gender-responsive approach to mental health promotion.  </w:t>
      </w:r>
    </w:p>
  </w:footnote>
  <w:footnote w:id="2">
    <w:p w14:paraId="4892CEA6" w14:textId="77777777" w:rsidR="00225EDB" w:rsidRPr="003948B0" w:rsidRDefault="00225EDB" w:rsidP="001F7612">
      <w:pPr>
        <w:pStyle w:val="FootnoteText"/>
        <w:ind w:left="993" w:hanging="142"/>
        <w:rPr>
          <w:rFonts w:cstheme="minorHAnsi"/>
          <w:sz w:val="16"/>
          <w:szCs w:val="16"/>
        </w:rPr>
      </w:pPr>
      <w:r w:rsidRPr="001F7612">
        <w:rPr>
          <w:rStyle w:val="FootnoteReference"/>
          <w:rFonts w:cs="Arial"/>
          <w:sz w:val="16"/>
          <w:szCs w:val="16"/>
        </w:rPr>
        <w:footnoteRef/>
      </w:r>
      <w:r w:rsidRPr="001F7612">
        <w:rPr>
          <w:rFonts w:cs="Arial"/>
          <w:sz w:val="16"/>
          <w:szCs w:val="16"/>
        </w:rPr>
        <w:t xml:space="preserve"> Including exposure to male violence, exposure to sexual harassment and gender-based discrimination, unequal caring responsibilities, sexualisation and objectification, sexist attitudes and norms (e.g. dismissing women’s experience of physical pain) and unequal access to economic resources</w:t>
      </w:r>
      <w:r w:rsidRPr="003948B0">
        <w:rPr>
          <w:rFonts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8873" w14:textId="4FFA8F40" w:rsidR="00225EDB" w:rsidRPr="00502FAE" w:rsidRDefault="00225EDB">
    <w:pPr>
      <w:pStyle w:val="Header"/>
      <w:rPr>
        <w:sz w:val="16"/>
        <w:szCs w:val="16"/>
      </w:rPr>
    </w:pPr>
    <w:r w:rsidRPr="00502FAE">
      <w:rPr>
        <w:noProof/>
        <w:sz w:val="16"/>
        <w:szCs w:val="16"/>
      </w:rPr>
      <mc:AlternateContent>
        <mc:Choice Requires="wps">
          <w:drawing>
            <wp:anchor distT="0" distB="0" distL="114300" distR="114300" simplePos="0" relativeHeight="251661312" behindDoc="0" locked="0" layoutInCell="1" allowOverlap="1" wp14:anchorId="6E7C4283" wp14:editId="1DCC4014">
              <wp:simplePos x="0" y="0"/>
              <wp:positionH relativeFrom="column">
                <wp:posOffset>2764465</wp:posOffset>
              </wp:positionH>
              <wp:positionV relativeFrom="paragraph">
                <wp:posOffset>1101489</wp:posOffset>
              </wp:positionV>
              <wp:extent cx="4402957"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02957" cy="1143000"/>
                      </a:xfrm>
                      <a:prstGeom prst="rect">
                        <a:avLst/>
                      </a:prstGeom>
                      <a:noFill/>
                      <a:ln w="6350">
                        <a:noFill/>
                      </a:ln>
                    </wps:spPr>
                    <wps:txbx>
                      <w:txbxContent>
                        <w:p w14:paraId="77F7BE4C" w14:textId="6E335AE4" w:rsidR="00225EDB" w:rsidRPr="00F51D9A" w:rsidRDefault="00225EDB" w:rsidP="00EB594D">
                          <w:pPr>
                            <w:jc w:val="right"/>
                            <w:rPr>
                              <w:b/>
                              <w:color w:val="E57200"/>
                              <w:sz w:val="44"/>
                              <w:szCs w:val="44"/>
                            </w:rPr>
                          </w:pPr>
                          <w:r w:rsidRPr="00F51D9A">
                            <w:rPr>
                              <w:b/>
                              <w:color w:val="E57200"/>
                              <w:sz w:val="44"/>
                              <w:szCs w:val="44"/>
                            </w:rPr>
                            <w:t xml:space="preserve">on </w:t>
                          </w:r>
                          <w:r w:rsidR="00257919">
                            <w:rPr>
                              <w:b/>
                              <w:color w:val="E57200"/>
                              <w:sz w:val="44"/>
                              <w:szCs w:val="44"/>
                            </w:rPr>
                            <w:t>W</w:t>
                          </w:r>
                          <w:r>
                            <w:rPr>
                              <w:b/>
                              <w:color w:val="E57200"/>
                              <w:sz w:val="44"/>
                              <w:szCs w:val="44"/>
                            </w:rPr>
                            <w:t>omen and gender-responsive mental health care</w:t>
                          </w:r>
                        </w:p>
                        <w:p w14:paraId="764C6D08" w14:textId="3B0AF0FE" w:rsidR="00225EDB" w:rsidRPr="00971435" w:rsidRDefault="00225EDB" w:rsidP="00125F96">
                          <w:pPr>
                            <w:spacing w:before="120"/>
                            <w:jc w:val="right"/>
                            <w:rPr>
                              <w:b/>
                            </w:rPr>
                          </w:pPr>
                          <w:r>
                            <w:rPr>
                              <w:b/>
                              <w:color w:val="002F6C"/>
                              <w:sz w:val="32"/>
                              <w:szCs w:val="32"/>
                            </w:rPr>
                            <w:t>May</w:t>
                          </w:r>
                          <w:r w:rsidRPr="00971435">
                            <w:rPr>
                              <w:b/>
                              <w:color w:val="002F6C"/>
                              <w:sz w:val="32"/>
                              <w:szCs w:val="32"/>
                            </w:rPr>
                            <w:t xml:space="preserve"> 20</w:t>
                          </w:r>
                          <w:r>
                            <w:rPr>
                              <w:b/>
                              <w:color w:val="002F6C"/>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C4283" id="_x0000_t202" coordsize="21600,21600" o:spt="202" path="m,l,21600r21600,l21600,xe">
              <v:stroke joinstyle="miter"/>
              <v:path gradientshapeok="t" o:connecttype="rect"/>
            </v:shapetype>
            <v:shape id="Text Box 3" o:spid="_x0000_s1026" type="#_x0000_t202" style="position:absolute;margin-left:217.65pt;margin-top:86.75pt;width:346.7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" filled="f" stroked="f" strokeweight=".5pt">
              <v:textbox>
                <w:txbxContent>
                  <w:p w14:paraId="77F7BE4C" w14:textId="6E335AE4" w:rsidR="00225EDB" w:rsidRPr="00F51D9A" w:rsidRDefault="00225EDB" w:rsidP="00EB594D">
                    <w:pPr>
                      <w:jc w:val="right"/>
                      <w:rPr>
                        <w:b/>
                        <w:color w:val="E57200"/>
                        <w:sz w:val="44"/>
                        <w:szCs w:val="44"/>
                      </w:rPr>
                    </w:pPr>
                    <w:r w:rsidRPr="00F51D9A">
                      <w:rPr>
                        <w:b/>
                        <w:color w:val="E57200"/>
                        <w:sz w:val="44"/>
                        <w:szCs w:val="44"/>
                      </w:rPr>
                      <w:t xml:space="preserve">on </w:t>
                    </w:r>
                    <w:r w:rsidR="00257919">
                      <w:rPr>
                        <w:b/>
                        <w:color w:val="E57200"/>
                        <w:sz w:val="44"/>
                        <w:szCs w:val="44"/>
                      </w:rPr>
                      <w:t>W</w:t>
                    </w:r>
                    <w:r>
                      <w:rPr>
                        <w:b/>
                        <w:color w:val="E57200"/>
                        <w:sz w:val="44"/>
                        <w:szCs w:val="44"/>
                      </w:rPr>
                      <w:t>omen and gender-responsive mental health care</w:t>
                    </w:r>
                  </w:p>
                  <w:p w14:paraId="764C6D08" w14:textId="3B0AF0FE" w:rsidR="00225EDB" w:rsidRPr="00971435" w:rsidRDefault="00225EDB" w:rsidP="00125F96">
                    <w:pPr>
                      <w:spacing w:before="120"/>
                      <w:jc w:val="right"/>
                      <w:rPr>
                        <w:b/>
                      </w:rPr>
                    </w:pPr>
                    <w:r>
                      <w:rPr>
                        <w:b/>
                        <w:color w:val="002F6C"/>
                        <w:sz w:val="32"/>
                        <w:szCs w:val="32"/>
                      </w:rPr>
                      <w:t>May</w:t>
                    </w:r>
                    <w:r w:rsidRPr="00971435">
                      <w:rPr>
                        <w:b/>
                        <w:color w:val="002F6C"/>
                        <w:sz w:val="32"/>
                        <w:szCs w:val="32"/>
                      </w:rPr>
                      <w:t xml:space="preserve"> 20</w:t>
                    </w:r>
                    <w:r>
                      <w:rPr>
                        <w:b/>
                        <w:color w:val="002F6C"/>
                        <w:sz w:val="32"/>
                        <w:szCs w:val="32"/>
                      </w:rPr>
                      <w:t>20</w:t>
                    </w:r>
                  </w:p>
                </w:txbxContent>
              </v:textbox>
            </v:shape>
          </w:pict>
        </mc:Fallback>
      </mc:AlternateContent>
    </w:r>
    <w:r w:rsidRPr="00502FAE">
      <w:rPr>
        <w:noProof/>
        <w:sz w:val="16"/>
        <w:szCs w:val="16"/>
      </w:rPr>
      <w:drawing>
        <wp:anchor distT="0" distB="0" distL="114300" distR="114300" simplePos="0" relativeHeight="251659264" behindDoc="0" locked="0" layoutInCell="1" allowOverlap="1" wp14:anchorId="69350252" wp14:editId="52AA8C15">
          <wp:simplePos x="0" y="0"/>
          <wp:positionH relativeFrom="page">
            <wp:posOffset>-2540</wp:posOffset>
          </wp:positionH>
          <wp:positionV relativeFrom="paragraph">
            <wp:posOffset>-474980</wp:posOffset>
          </wp:positionV>
          <wp:extent cx="7542530" cy="2468880"/>
          <wp:effectExtent l="0" t="0" r="127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spotlight.jpg"/>
                  <pic:cNvPicPr/>
                </pic:nvPicPr>
                <pic:blipFill rotWithShape="1">
                  <a:blip r:embed="rId1">
                    <a:extLst>
                      <a:ext uri="{28A0092B-C50C-407E-A947-70E740481C1C}">
                        <a14:useLocalDpi xmlns:a14="http://schemas.microsoft.com/office/drawing/2010/main" val="0"/>
                      </a:ext>
                    </a:extLst>
                  </a:blip>
                  <a:srcRect t="545" b="14942"/>
                  <a:stretch/>
                </pic:blipFill>
                <pic:spPr bwMode="auto">
                  <a:xfrm>
                    <a:off x="0" y="0"/>
                    <a:ext cx="754253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2FAE">
      <w:rPr>
        <w:noProof/>
        <w:sz w:val="16"/>
        <w:szCs w:val="16"/>
      </w:rPr>
      <w:drawing>
        <wp:anchor distT="0" distB="0" distL="114300" distR="114300" simplePos="0" relativeHeight="251660288" behindDoc="0" locked="0" layoutInCell="1" allowOverlap="1" wp14:anchorId="07D990A3" wp14:editId="408E61A1">
          <wp:simplePos x="0" y="0"/>
          <wp:positionH relativeFrom="column">
            <wp:posOffset>3979545</wp:posOffset>
          </wp:positionH>
          <wp:positionV relativeFrom="paragraph">
            <wp:posOffset>216535</wp:posOffset>
          </wp:positionV>
          <wp:extent cx="3293110" cy="10979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light logo.png"/>
                  <pic:cNvPicPr/>
                </pic:nvPicPr>
                <pic:blipFill>
                  <a:blip r:embed="rId2">
                    <a:extLst>
                      <a:ext uri="{28A0092B-C50C-407E-A947-70E740481C1C}">
                        <a14:useLocalDpi xmlns:a14="http://schemas.microsoft.com/office/drawing/2010/main" val="0"/>
                      </a:ext>
                    </a:extLst>
                  </a:blip>
                  <a:stretch>
                    <a:fillRect/>
                  </a:stretch>
                </pic:blipFill>
                <pic:spPr>
                  <a:xfrm>
                    <a:off x="0" y="0"/>
                    <a:ext cx="3293110" cy="10979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6B39" w14:textId="77777777" w:rsidR="00225EDB" w:rsidRDefault="00225EDB">
    <w:pPr>
      <w:pStyle w:val="Header"/>
    </w:pPr>
  </w:p>
  <w:p w14:paraId="7D63553A" w14:textId="77777777" w:rsidR="00225EDB" w:rsidRDefault="00225EDB">
    <w:pPr>
      <w:pStyle w:val="Header"/>
    </w:pPr>
  </w:p>
  <w:p w14:paraId="66C98502" w14:textId="77777777" w:rsidR="00225EDB" w:rsidRDefault="00225EDB">
    <w:pPr>
      <w:pStyle w:val="Header"/>
    </w:pPr>
    <w:r w:rsidRPr="0075777A">
      <w:rPr>
        <w:noProof/>
      </w:rPr>
      <w:drawing>
        <wp:anchor distT="0" distB="0" distL="114300" distR="114300" simplePos="0" relativeHeight="251662336" behindDoc="0" locked="0" layoutInCell="1" allowOverlap="1" wp14:anchorId="314441F8" wp14:editId="22A390D3">
          <wp:simplePos x="0" y="0"/>
          <wp:positionH relativeFrom="column">
            <wp:posOffset>4246245</wp:posOffset>
          </wp:positionH>
          <wp:positionV relativeFrom="paragraph">
            <wp:posOffset>135890</wp:posOffset>
          </wp:positionV>
          <wp:extent cx="2052000" cy="676125"/>
          <wp:effectExtent l="0" t="0" r="5715" b="0"/>
          <wp:wrapSquare wrapText="bothSides"/>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676125"/>
                  </a:xfrm>
                  <a:prstGeom prst="rect">
                    <a:avLst/>
                  </a:prstGeom>
                </pic:spPr>
              </pic:pic>
            </a:graphicData>
          </a:graphic>
          <wp14:sizeRelH relativeFrom="page">
            <wp14:pctWidth>0</wp14:pctWidth>
          </wp14:sizeRelH>
          <wp14:sizeRelV relativeFrom="page">
            <wp14:pctHeight>0</wp14:pctHeight>
          </wp14:sizeRelV>
        </wp:anchor>
      </w:drawing>
    </w:r>
  </w:p>
  <w:p w14:paraId="5C009024" w14:textId="77777777" w:rsidR="00225EDB" w:rsidRDefault="00225EDB" w:rsidP="0075777A">
    <w:pPr>
      <w:pStyle w:val="Header"/>
      <w:jc w:val="right"/>
    </w:pPr>
  </w:p>
  <w:p w14:paraId="1CA69CEE" w14:textId="77777777" w:rsidR="00225EDB" w:rsidRDefault="00225EDB">
    <w:pPr>
      <w:pStyle w:val="Header"/>
    </w:pPr>
  </w:p>
  <w:p w14:paraId="3EDF26DC" w14:textId="77777777" w:rsidR="00225EDB" w:rsidRDefault="00225EDB">
    <w:pPr>
      <w:pStyle w:val="Header"/>
    </w:pPr>
  </w:p>
  <w:p w14:paraId="11E29BF1" w14:textId="77777777" w:rsidR="00225EDB" w:rsidRDefault="00225EDB">
    <w:pPr>
      <w:pStyle w:val="Header"/>
    </w:pPr>
  </w:p>
  <w:p w14:paraId="3D85341C" w14:textId="77777777" w:rsidR="00225EDB" w:rsidRDefault="00225EDB">
    <w:pPr>
      <w:pStyle w:val="Header"/>
    </w:pPr>
  </w:p>
  <w:p w14:paraId="3A2CDB8E" w14:textId="77777777" w:rsidR="00225EDB" w:rsidRDefault="00225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DED1" w14:textId="77777777" w:rsidR="00225EDB" w:rsidRPr="00502FAE" w:rsidRDefault="00225EDB">
    <w:pPr>
      <w:pStyle w:val="Header"/>
      <w:rPr>
        <w:sz w:val="16"/>
        <w:szCs w:val="16"/>
      </w:rPr>
    </w:pPr>
    <w:r w:rsidRPr="00502FAE">
      <w:rPr>
        <w:noProof/>
        <w:sz w:val="16"/>
        <w:szCs w:val="16"/>
      </w:rPr>
      <mc:AlternateContent>
        <mc:Choice Requires="wps">
          <w:drawing>
            <wp:anchor distT="0" distB="0" distL="114300" distR="114300" simplePos="0" relativeHeight="251666432" behindDoc="0" locked="0" layoutInCell="1" allowOverlap="1" wp14:anchorId="6FE8D403" wp14:editId="521A59FF">
              <wp:simplePos x="0" y="0"/>
              <wp:positionH relativeFrom="column">
                <wp:posOffset>3343275</wp:posOffset>
              </wp:positionH>
              <wp:positionV relativeFrom="paragraph">
                <wp:posOffset>1097280</wp:posOffset>
              </wp:positionV>
              <wp:extent cx="3829050"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829050" cy="1143000"/>
                      </a:xfrm>
                      <a:prstGeom prst="rect">
                        <a:avLst/>
                      </a:prstGeom>
                      <a:noFill/>
                      <a:ln w="6350">
                        <a:noFill/>
                      </a:ln>
                    </wps:spPr>
                    <wps:txbx>
                      <w:txbxContent>
                        <w:p w14:paraId="4B26CFD6" w14:textId="77777777" w:rsidR="00225EDB" w:rsidRPr="00F51D9A" w:rsidRDefault="00225EDB" w:rsidP="00EB594D">
                          <w:pPr>
                            <w:jc w:val="right"/>
                            <w:rPr>
                              <w:b/>
                              <w:color w:val="E57200"/>
                              <w:sz w:val="44"/>
                              <w:szCs w:val="44"/>
                            </w:rPr>
                          </w:pPr>
                          <w:r w:rsidRPr="00F51D9A">
                            <w:rPr>
                              <w:b/>
                              <w:color w:val="E57200"/>
                              <w:sz w:val="44"/>
                              <w:szCs w:val="44"/>
                            </w:rPr>
                            <w:t xml:space="preserve">on </w:t>
                          </w:r>
                          <w:r>
                            <w:rPr>
                              <w:b/>
                              <w:color w:val="E57200"/>
                              <w:sz w:val="44"/>
                              <w:szCs w:val="44"/>
                            </w:rPr>
                            <w:t>Incarceration and women’s health</w:t>
                          </w:r>
                        </w:p>
                        <w:p w14:paraId="2B00215B" w14:textId="77777777" w:rsidR="00225EDB" w:rsidRPr="00971435" w:rsidRDefault="00225EDB" w:rsidP="00125F96">
                          <w:pPr>
                            <w:spacing w:before="120"/>
                            <w:jc w:val="right"/>
                            <w:rPr>
                              <w:b/>
                            </w:rPr>
                          </w:pPr>
                          <w:r>
                            <w:rPr>
                              <w:b/>
                              <w:color w:val="002F6C"/>
                              <w:sz w:val="32"/>
                              <w:szCs w:val="32"/>
                            </w:rPr>
                            <w:t>September</w:t>
                          </w:r>
                          <w:r w:rsidRPr="00971435">
                            <w:rPr>
                              <w:b/>
                              <w:color w:val="002F6C"/>
                              <w:sz w:val="32"/>
                              <w:szCs w:val="32"/>
                            </w:rPr>
                            <w:t xml:space="preserve"> 201</w:t>
                          </w:r>
                          <w:r>
                            <w:rPr>
                              <w:b/>
                              <w:color w:val="002F6C"/>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8D403" id="_x0000_t202" coordsize="21600,21600" o:spt="202" path="m,l,21600r21600,l21600,xe">
              <v:stroke joinstyle="miter"/>
              <v:path gradientshapeok="t" o:connecttype="rect"/>
            </v:shapetype>
            <v:shape id="Text Box 7" o:spid="_x0000_s1027" type="#_x0000_t202" style="position:absolute;margin-left:263.25pt;margin-top:86.4pt;width:301.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" filled="f" stroked="f" strokeweight=".5pt">
              <v:textbox>
                <w:txbxContent>
                  <w:p w14:paraId="4B26CFD6" w14:textId="77777777" w:rsidR="00225EDB" w:rsidRPr="00F51D9A" w:rsidRDefault="00225EDB" w:rsidP="00EB594D">
                    <w:pPr>
                      <w:jc w:val="right"/>
                      <w:rPr>
                        <w:b/>
                        <w:color w:val="E57200"/>
                        <w:sz w:val="44"/>
                        <w:szCs w:val="44"/>
                      </w:rPr>
                    </w:pPr>
                    <w:r w:rsidRPr="00F51D9A">
                      <w:rPr>
                        <w:b/>
                        <w:color w:val="E57200"/>
                        <w:sz w:val="44"/>
                        <w:szCs w:val="44"/>
                      </w:rPr>
                      <w:t xml:space="preserve">on </w:t>
                    </w:r>
                    <w:r>
                      <w:rPr>
                        <w:b/>
                        <w:color w:val="E57200"/>
                        <w:sz w:val="44"/>
                        <w:szCs w:val="44"/>
                      </w:rPr>
                      <w:t>Incarceration and women’s health</w:t>
                    </w:r>
                  </w:p>
                  <w:p w14:paraId="2B00215B" w14:textId="77777777" w:rsidR="00225EDB" w:rsidRPr="00971435" w:rsidRDefault="00225EDB" w:rsidP="00125F96">
                    <w:pPr>
                      <w:spacing w:before="120"/>
                      <w:jc w:val="right"/>
                      <w:rPr>
                        <w:b/>
                      </w:rPr>
                    </w:pPr>
                    <w:r>
                      <w:rPr>
                        <w:b/>
                        <w:color w:val="002F6C"/>
                        <w:sz w:val="32"/>
                        <w:szCs w:val="32"/>
                      </w:rPr>
                      <w:t>September</w:t>
                    </w:r>
                    <w:r w:rsidRPr="00971435">
                      <w:rPr>
                        <w:b/>
                        <w:color w:val="002F6C"/>
                        <w:sz w:val="32"/>
                        <w:szCs w:val="32"/>
                      </w:rPr>
                      <w:t xml:space="preserve"> 201</w:t>
                    </w:r>
                    <w:r>
                      <w:rPr>
                        <w:b/>
                        <w:color w:val="002F6C"/>
                        <w:sz w:val="32"/>
                        <w:szCs w:val="32"/>
                      </w:rPr>
                      <w:t>8</w:t>
                    </w:r>
                  </w:p>
                </w:txbxContent>
              </v:textbox>
            </v:shape>
          </w:pict>
        </mc:Fallback>
      </mc:AlternateContent>
    </w:r>
    <w:r w:rsidRPr="00502FAE">
      <w:rPr>
        <w:noProof/>
        <w:sz w:val="16"/>
        <w:szCs w:val="16"/>
      </w:rPr>
      <w:drawing>
        <wp:anchor distT="0" distB="0" distL="114300" distR="114300" simplePos="0" relativeHeight="251664384" behindDoc="0" locked="0" layoutInCell="1" allowOverlap="1" wp14:anchorId="57FB5C7C" wp14:editId="6117DA82">
          <wp:simplePos x="0" y="0"/>
          <wp:positionH relativeFrom="page">
            <wp:posOffset>-2540</wp:posOffset>
          </wp:positionH>
          <wp:positionV relativeFrom="paragraph">
            <wp:posOffset>-474980</wp:posOffset>
          </wp:positionV>
          <wp:extent cx="7542530" cy="2468880"/>
          <wp:effectExtent l="0" t="0" r="127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spotlight.jpg"/>
                  <pic:cNvPicPr/>
                </pic:nvPicPr>
                <pic:blipFill rotWithShape="1">
                  <a:blip r:embed="rId1">
                    <a:extLst>
                      <a:ext uri="{28A0092B-C50C-407E-A947-70E740481C1C}">
                        <a14:useLocalDpi xmlns:a14="http://schemas.microsoft.com/office/drawing/2010/main" val="0"/>
                      </a:ext>
                    </a:extLst>
                  </a:blip>
                  <a:srcRect t="545" b="14942"/>
                  <a:stretch/>
                </pic:blipFill>
                <pic:spPr bwMode="auto">
                  <a:xfrm>
                    <a:off x="0" y="0"/>
                    <a:ext cx="754253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2FAE">
      <w:rPr>
        <w:noProof/>
        <w:sz w:val="16"/>
        <w:szCs w:val="16"/>
      </w:rPr>
      <w:drawing>
        <wp:anchor distT="0" distB="0" distL="114300" distR="114300" simplePos="0" relativeHeight="251665408" behindDoc="0" locked="0" layoutInCell="1" allowOverlap="1" wp14:anchorId="6B26A8C8" wp14:editId="4525EEA7">
          <wp:simplePos x="0" y="0"/>
          <wp:positionH relativeFrom="column">
            <wp:posOffset>3979545</wp:posOffset>
          </wp:positionH>
          <wp:positionV relativeFrom="paragraph">
            <wp:posOffset>216535</wp:posOffset>
          </wp:positionV>
          <wp:extent cx="3293110" cy="1097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light logo.png"/>
                  <pic:cNvPicPr/>
                </pic:nvPicPr>
                <pic:blipFill>
                  <a:blip r:embed="rId2">
                    <a:extLst>
                      <a:ext uri="{28A0092B-C50C-407E-A947-70E740481C1C}">
                        <a14:useLocalDpi xmlns:a14="http://schemas.microsoft.com/office/drawing/2010/main" val="0"/>
                      </a:ext>
                    </a:extLst>
                  </a:blip>
                  <a:stretch>
                    <a:fillRect/>
                  </a:stretch>
                </pic:blipFill>
                <pic:spPr>
                  <a:xfrm>
                    <a:off x="0" y="0"/>
                    <a:ext cx="3293110" cy="1097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614"/>
    <w:multiLevelType w:val="hybridMultilevel"/>
    <w:tmpl w:val="AF76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5071F9"/>
    <w:multiLevelType w:val="hybridMultilevel"/>
    <w:tmpl w:val="E78A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97F2A"/>
    <w:multiLevelType w:val="multilevel"/>
    <w:tmpl w:val="8B96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62723"/>
    <w:multiLevelType w:val="hybridMultilevel"/>
    <w:tmpl w:val="69BE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D13B0F"/>
    <w:multiLevelType w:val="hybridMultilevel"/>
    <w:tmpl w:val="AD72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A235D"/>
    <w:multiLevelType w:val="multilevel"/>
    <w:tmpl w:val="E33C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060B3"/>
    <w:multiLevelType w:val="hybridMultilevel"/>
    <w:tmpl w:val="F0F6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96DE6"/>
    <w:multiLevelType w:val="multilevel"/>
    <w:tmpl w:val="C64A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A7CBB"/>
    <w:multiLevelType w:val="hybridMultilevel"/>
    <w:tmpl w:val="DD4C3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864D79"/>
    <w:multiLevelType w:val="multilevel"/>
    <w:tmpl w:val="C90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C3DB6"/>
    <w:multiLevelType w:val="hybridMultilevel"/>
    <w:tmpl w:val="5F20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496A18"/>
    <w:multiLevelType w:val="multilevel"/>
    <w:tmpl w:val="C4D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178A6"/>
    <w:multiLevelType w:val="multilevel"/>
    <w:tmpl w:val="7374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2"/>
  </w:num>
  <w:num w:numId="4">
    <w:abstractNumId w:val="8"/>
  </w:num>
  <w:num w:numId="5">
    <w:abstractNumId w:val="9"/>
  </w:num>
  <w:num w:numId="6">
    <w:abstractNumId w:val="0"/>
  </w:num>
  <w:num w:numId="7">
    <w:abstractNumId w:val="7"/>
  </w:num>
  <w:num w:numId="8">
    <w:abstractNumId w:val="2"/>
  </w:num>
  <w:num w:numId="9">
    <w:abstractNumId w:val="11"/>
  </w:num>
  <w:num w:numId="10">
    <w:abstractNumId w:val="5"/>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DB"/>
    <w:rsid w:val="00014354"/>
    <w:rsid w:val="000162C3"/>
    <w:rsid w:val="000215F7"/>
    <w:rsid w:val="00021F62"/>
    <w:rsid w:val="00022067"/>
    <w:rsid w:val="000237ED"/>
    <w:rsid w:val="00025AFE"/>
    <w:rsid w:val="00030A43"/>
    <w:rsid w:val="00036A12"/>
    <w:rsid w:val="00041D8D"/>
    <w:rsid w:val="000443A5"/>
    <w:rsid w:val="0005604E"/>
    <w:rsid w:val="00061829"/>
    <w:rsid w:val="00061D6C"/>
    <w:rsid w:val="000622A2"/>
    <w:rsid w:val="000841EB"/>
    <w:rsid w:val="00086778"/>
    <w:rsid w:val="000A0B57"/>
    <w:rsid w:val="000A7599"/>
    <w:rsid w:val="000B13A5"/>
    <w:rsid w:val="000B5BF7"/>
    <w:rsid w:val="000B6AD5"/>
    <w:rsid w:val="000D05A0"/>
    <w:rsid w:val="000D2D17"/>
    <w:rsid w:val="000E0380"/>
    <w:rsid w:val="000E5606"/>
    <w:rsid w:val="000F1093"/>
    <w:rsid w:val="00104965"/>
    <w:rsid w:val="0010683B"/>
    <w:rsid w:val="00110A50"/>
    <w:rsid w:val="001170FF"/>
    <w:rsid w:val="00122289"/>
    <w:rsid w:val="00125DF1"/>
    <w:rsid w:val="00125F96"/>
    <w:rsid w:val="00131163"/>
    <w:rsid w:val="001349AD"/>
    <w:rsid w:val="00141464"/>
    <w:rsid w:val="001432C5"/>
    <w:rsid w:val="00143749"/>
    <w:rsid w:val="00147288"/>
    <w:rsid w:val="00147F63"/>
    <w:rsid w:val="00162E0C"/>
    <w:rsid w:val="001725CC"/>
    <w:rsid w:val="001767F8"/>
    <w:rsid w:val="00184C54"/>
    <w:rsid w:val="001A015D"/>
    <w:rsid w:val="001A5EE7"/>
    <w:rsid w:val="001A78FF"/>
    <w:rsid w:val="001B0DD4"/>
    <w:rsid w:val="001B1CDA"/>
    <w:rsid w:val="001B3001"/>
    <w:rsid w:val="001C1571"/>
    <w:rsid w:val="001C6840"/>
    <w:rsid w:val="001C6E1D"/>
    <w:rsid w:val="001D222C"/>
    <w:rsid w:val="001E0001"/>
    <w:rsid w:val="001E5651"/>
    <w:rsid w:val="001E7B8C"/>
    <w:rsid w:val="001E7C8D"/>
    <w:rsid w:val="001F02C3"/>
    <w:rsid w:val="001F1F60"/>
    <w:rsid w:val="001F3151"/>
    <w:rsid w:val="001F4259"/>
    <w:rsid w:val="001F5E22"/>
    <w:rsid w:val="001F6244"/>
    <w:rsid w:val="001F7612"/>
    <w:rsid w:val="00201D07"/>
    <w:rsid w:val="00204F7D"/>
    <w:rsid w:val="002100E3"/>
    <w:rsid w:val="0021428C"/>
    <w:rsid w:val="00225EDB"/>
    <w:rsid w:val="0023771F"/>
    <w:rsid w:val="00237E69"/>
    <w:rsid w:val="00242C28"/>
    <w:rsid w:val="002505C9"/>
    <w:rsid w:val="00257919"/>
    <w:rsid w:val="002579E5"/>
    <w:rsid w:val="00270A96"/>
    <w:rsid w:val="00273DFD"/>
    <w:rsid w:val="00277829"/>
    <w:rsid w:val="00290697"/>
    <w:rsid w:val="00290932"/>
    <w:rsid w:val="002A0B10"/>
    <w:rsid w:val="002B2160"/>
    <w:rsid w:val="002B2A0C"/>
    <w:rsid w:val="002B5DE5"/>
    <w:rsid w:val="002C4D47"/>
    <w:rsid w:val="002C532F"/>
    <w:rsid w:val="002E062E"/>
    <w:rsid w:val="002E4DC9"/>
    <w:rsid w:val="002E6F45"/>
    <w:rsid w:val="002F0865"/>
    <w:rsid w:val="002F69E8"/>
    <w:rsid w:val="00302780"/>
    <w:rsid w:val="00303585"/>
    <w:rsid w:val="00305CDB"/>
    <w:rsid w:val="00305EE0"/>
    <w:rsid w:val="00306A61"/>
    <w:rsid w:val="00312747"/>
    <w:rsid w:val="00314D8F"/>
    <w:rsid w:val="00315536"/>
    <w:rsid w:val="003160D6"/>
    <w:rsid w:val="0031784D"/>
    <w:rsid w:val="00321D2C"/>
    <w:rsid w:val="00324D7D"/>
    <w:rsid w:val="003273FA"/>
    <w:rsid w:val="00351392"/>
    <w:rsid w:val="00351584"/>
    <w:rsid w:val="00360F53"/>
    <w:rsid w:val="00361B37"/>
    <w:rsid w:val="003703D7"/>
    <w:rsid w:val="003743B5"/>
    <w:rsid w:val="00376FC9"/>
    <w:rsid w:val="00394FFA"/>
    <w:rsid w:val="003957E8"/>
    <w:rsid w:val="00397BE6"/>
    <w:rsid w:val="003A1ADB"/>
    <w:rsid w:val="003B0055"/>
    <w:rsid w:val="003B0F7B"/>
    <w:rsid w:val="003B1BC3"/>
    <w:rsid w:val="003C558E"/>
    <w:rsid w:val="003C5AD5"/>
    <w:rsid w:val="003C650E"/>
    <w:rsid w:val="003E051F"/>
    <w:rsid w:val="003E1769"/>
    <w:rsid w:val="003E452A"/>
    <w:rsid w:val="003F1D5B"/>
    <w:rsid w:val="003F1DA2"/>
    <w:rsid w:val="00414FFE"/>
    <w:rsid w:val="00415167"/>
    <w:rsid w:val="00416F5F"/>
    <w:rsid w:val="004173C9"/>
    <w:rsid w:val="00421036"/>
    <w:rsid w:val="004210D8"/>
    <w:rsid w:val="0042558A"/>
    <w:rsid w:val="0043187A"/>
    <w:rsid w:val="00431A1C"/>
    <w:rsid w:val="00432924"/>
    <w:rsid w:val="004332D4"/>
    <w:rsid w:val="0044253B"/>
    <w:rsid w:val="00451913"/>
    <w:rsid w:val="00451C46"/>
    <w:rsid w:val="0045223C"/>
    <w:rsid w:val="00460636"/>
    <w:rsid w:val="004607A6"/>
    <w:rsid w:val="004623DB"/>
    <w:rsid w:val="00480C9C"/>
    <w:rsid w:val="00484BFE"/>
    <w:rsid w:val="00486A6F"/>
    <w:rsid w:val="004928E7"/>
    <w:rsid w:val="00492EED"/>
    <w:rsid w:val="004B1222"/>
    <w:rsid w:val="004B23A8"/>
    <w:rsid w:val="004B3782"/>
    <w:rsid w:val="004C1045"/>
    <w:rsid w:val="004C734E"/>
    <w:rsid w:val="004D1B58"/>
    <w:rsid w:val="004E0965"/>
    <w:rsid w:val="004E411D"/>
    <w:rsid w:val="004E553B"/>
    <w:rsid w:val="004F1090"/>
    <w:rsid w:val="004F5D6C"/>
    <w:rsid w:val="00500B34"/>
    <w:rsid w:val="00502FAE"/>
    <w:rsid w:val="00515E6B"/>
    <w:rsid w:val="005200CB"/>
    <w:rsid w:val="005205AD"/>
    <w:rsid w:val="005215FC"/>
    <w:rsid w:val="00522080"/>
    <w:rsid w:val="00526D92"/>
    <w:rsid w:val="00535912"/>
    <w:rsid w:val="00546337"/>
    <w:rsid w:val="00547486"/>
    <w:rsid w:val="00552D37"/>
    <w:rsid w:val="005549AA"/>
    <w:rsid w:val="00566470"/>
    <w:rsid w:val="005676DA"/>
    <w:rsid w:val="0057452A"/>
    <w:rsid w:val="005745D5"/>
    <w:rsid w:val="00580ACA"/>
    <w:rsid w:val="005862C6"/>
    <w:rsid w:val="00591CBA"/>
    <w:rsid w:val="005939B7"/>
    <w:rsid w:val="00596087"/>
    <w:rsid w:val="005A0E68"/>
    <w:rsid w:val="005B035E"/>
    <w:rsid w:val="005B5E22"/>
    <w:rsid w:val="005B7112"/>
    <w:rsid w:val="005D2DA8"/>
    <w:rsid w:val="005D34C5"/>
    <w:rsid w:val="005D5307"/>
    <w:rsid w:val="005D5B45"/>
    <w:rsid w:val="005E080D"/>
    <w:rsid w:val="005E105A"/>
    <w:rsid w:val="005E3310"/>
    <w:rsid w:val="005E37AD"/>
    <w:rsid w:val="005E5EFF"/>
    <w:rsid w:val="005F6BA5"/>
    <w:rsid w:val="005F6C0C"/>
    <w:rsid w:val="006019BA"/>
    <w:rsid w:val="00616504"/>
    <w:rsid w:val="006173C8"/>
    <w:rsid w:val="00622FD7"/>
    <w:rsid w:val="00624DE5"/>
    <w:rsid w:val="0063014D"/>
    <w:rsid w:val="006305E6"/>
    <w:rsid w:val="0063560D"/>
    <w:rsid w:val="0063759C"/>
    <w:rsid w:val="0064192C"/>
    <w:rsid w:val="00650A6E"/>
    <w:rsid w:val="0066619B"/>
    <w:rsid w:val="0067335F"/>
    <w:rsid w:val="006853C6"/>
    <w:rsid w:val="006A109B"/>
    <w:rsid w:val="006A1CEB"/>
    <w:rsid w:val="006A5FCA"/>
    <w:rsid w:val="006A6603"/>
    <w:rsid w:val="006A6D4C"/>
    <w:rsid w:val="006A71CF"/>
    <w:rsid w:val="006A76D0"/>
    <w:rsid w:val="006C0EC9"/>
    <w:rsid w:val="006C563F"/>
    <w:rsid w:val="006D15BE"/>
    <w:rsid w:val="006D5FB1"/>
    <w:rsid w:val="006D7123"/>
    <w:rsid w:val="006E13F9"/>
    <w:rsid w:val="006E5EC2"/>
    <w:rsid w:val="006E7C23"/>
    <w:rsid w:val="006F4EF8"/>
    <w:rsid w:val="006F601E"/>
    <w:rsid w:val="0070329C"/>
    <w:rsid w:val="007129C3"/>
    <w:rsid w:val="0071672A"/>
    <w:rsid w:val="00717730"/>
    <w:rsid w:val="00722018"/>
    <w:rsid w:val="00725076"/>
    <w:rsid w:val="00725FA6"/>
    <w:rsid w:val="00733EFF"/>
    <w:rsid w:val="00735202"/>
    <w:rsid w:val="00744C87"/>
    <w:rsid w:val="007466E9"/>
    <w:rsid w:val="00746819"/>
    <w:rsid w:val="0075777A"/>
    <w:rsid w:val="00761510"/>
    <w:rsid w:val="007623C0"/>
    <w:rsid w:val="007636F5"/>
    <w:rsid w:val="00771D87"/>
    <w:rsid w:val="0077348A"/>
    <w:rsid w:val="00776695"/>
    <w:rsid w:val="00785D29"/>
    <w:rsid w:val="00794BB4"/>
    <w:rsid w:val="007957AE"/>
    <w:rsid w:val="007B32D1"/>
    <w:rsid w:val="007C2358"/>
    <w:rsid w:val="007C7E5F"/>
    <w:rsid w:val="007D4D27"/>
    <w:rsid w:val="007D5D29"/>
    <w:rsid w:val="007E50CC"/>
    <w:rsid w:val="007E6BEC"/>
    <w:rsid w:val="007F0DBE"/>
    <w:rsid w:val="007F6351"/>
    <w:rsid w:val="008155D8"/>
    <w:rsid w:val="00815836"/>
    <w:rsid w:val="0082649A"/>
    <w:rsid w:val="00827006"/>
    <w:rsid w:val="00840734"/>
    <w:rsid w:val="008433D8"/>
    <w:rsid w:val="0085116B"/>
    <w:rsid w:val="00857FF4"/>
    <w:rsid w:val="0086544E"/>
    <w:rsid w:val="00883ECC"/>
    <w:rsid w:val="00884F2E"/>
    <w:rsid w:val="0089094B"/>
    <w:rsid w:val="00894EF9"/>
    <w:rsid w:val="008977BE"/>
    <w:rsid w:val="008A090B"/>
    <w:rsid w:val="008A30B5"/>
    <w:rsid w:val="008A53A4"/>
    <w:rsid w:val="008B3560"/>
    <w:rsid w:val="008B3F81"/>
    <w:rsid w:val="008B4A55"/>
    <w:rsid w:val="008C4F62"/>
    <w:rsid w:val="008C63B8"/>
    <w:rsid w:val="008C63E9"/>
    <w:rsid w:val="008E1D78"/>
    <w:rsid w:val="008E7B7F"/>
    <w:rsid w:val="00910F5F"/>
    <w:rsid w:val="009145D2"/>
    <w:rsid w:val="00917CC6"/>
    <w:rsid w:val="00926A52"/>
    <w:rsid w:val="00935FD6"/>
    <w:rsid w:val="0094313E"/>
    <w:rsid w:val="00945367"/>
    <w:rsid w:val="0094779E"/>
    <w:rsid w:val="0095677A"/>
    <w:rsid w:val="00961118"/>
    <w:rsid w:val="009670E9"/>
    <w:rsid w:val="00971435"/>
    <w:rsid w:val="00971AB5"/>
    <w:rsid w:val="0097594D"/>
    <w:rsid w:val="0098066E"/>
    <w:rsid w:val="00986185"/>
    <w:rsid w:val="00994F82"/>
    <w:rsid w:val="00996540"/>
    <w:rsid w:val="00996DFE"/>
    <w:rsid w:val="009973D2"/>
    <w:rsid w:val="009A0ADF"/>
    <w:rsid w:val="009A40BB"/>
    <w:rsid w:val="009A73C5"/>
    <w:rsid w:val="009B2116"/>
    <w:rsid w:val="009B24A6"/>
    <w:rsid w:val="009B70BE"/>
    <w:rsid w:val="009B7B86"/>
    <w:rsid w:val="009C43F0"/>
    <w:rsid w:val="009C59FE"/>
    <w:rsid w:val="009D600C"/>
    <w:rsid w:val="009E0B87"/>
    <w:rsid w:val="009E10C4"/>
    <w:rsid w:val="009E77BD"/>
    <w:rsid w:val="009F6B43"/>
    <w:rsid w:val="009F7664"/>
    <w:rsid w:val="00A03D59"/>
    <w:rsid w:val="00A213C8"/>
    <w:rsid w:val="00A34AE9"/>
    <w:rsid w:val="00A427D1"/>
    <w:rsid w:val="00A43FFC"/>
    <w:rsid w:val="00A467ED"/>
    <w:rsid w:val="00A47131"/>
    <w:rsid w:val="00A52DD2"/>
    <w:rsid w:val="00A5675B"/>
    <w:rsid w:val="00A62208"/>
    <w:rsid w:val="00A709C7"/>
    <w:rsid w:val="00A750D1"/>
    <w:rsid w:val="00A857E4"/>
    <w:rsid w:val="00A858AF"/>
    <w:rsid w:val="00AB0012"/>
    <w:rsid w:val="00AB679B"/>
    <w:rsid w:val="00AC37AB"/>
    <w:rsid w:val="00AC3C11"/>
    <w:rsid w:val="00AC4B30"/>
    <w:rsid w:val="00AC6F60"/>
    <w:rsid w:val="00AC7212"/>
    <w:rsid w:val="00AD5F7D"/>
    <w:rsid w:val="00AD71FD"/>
    <w:rsid w:val="00AE5510"/>
    <w:rsid w:val="00AE63FA"/>
    <w:rsid w:val="00AE6E85"/>
    <w:rsid w:val="00AF4F2F"/>
    <w:rsid w:val="00AF68EB"/>
    <w:rsid w:val="00AF6D69"/>
    <w:rsid w:val="00AF7460"/>
    <w:rsid w:val="00B0154D"/>
    <w:rsid w:val="00B048A5"/>
    <w:rsid w:val="00B1159C"/>
    <w:rsid w:val="00B149D4"/>
    <w:rsid w:val="00B1605E"/>
    <w:rsid w:val="00B16E83"/>
    <w:rsid w:val="00B21DFA"/>
    <w:rsid w:val="00B307D7"/>
    <w:rsid w:val="00B357C2"/>
    <w:rsid w:val="00B35935"/>
    <w:rsid w:val="00B40E3B"/>
    <w:rsid w:val="00B46109"/>
    <w:rsid w:val="00B52D55"/>
    <w:rsid w:val="00B62348"/>
    <w:rsid w:val="00B64374"/>
    <w:rsid w:val="00B76605"/>
    <w:rsid w:val="00B766DE"/>
    <w:rsid w:val="00B76E83"/>
    <w:rsid w:val="00B960A2"/>
    <w:rsid w:val="00BA16A4"/>
    <w:rsid w:val="00BA5B5E"/>
    <w:rsid w:val="00BB232D"/>
    <w:rsid w:val="00BB3508"/>
    <w:rsid w:val="00BB3616"/>
    <w:rsid w:val="00BC0786"/>
    <w:rsid w:val="00BC4072"/>
    <w:rsid w:val="00BC45CC"/>
    <w:rsid w:val="00BC4955"/>
    <w:rsid w:val="00BD3D0F"/>
    <w:rsid w:val="00BE0295"/>
    <w:rsid w:val="00BE1C0D"/>
    <w:rsid w:val="00BE41EB"/>
    <w:rsid w:val="00BE59F2"/>
    <w:rsid w:val="00BF415C"/>
    <w:rsid w:val="00BF56B3"/>
    <w:rsid w:val="00BF7A14"/>
    <w:rsid w:val="00C00D3D"/>
    <w:rsid w:val="00C05878"/>
    <w:rsid w:val="00C10DDF"/>
    <w:rsid w:val="00C11894"/>
    <w:rsid w:val="00C12EFF"/>
    <w:rsid w:val="00C32245"/>
    <w:rsid w:val="00C352CF"/>
    <w:rsid w:val="00C45541"/>
    <w:rsid w:val="00C50235"/>
    <w:rsid w:val="00C64F73"/>
    <w:rsid w:val="00C652DB"/>
    <w:rsid w:val="00C672A1"/>
    <w:rsid w:val="00C67563"/>
    <w:rsid w:val="00C73A27"/>
    <w:rsid w:val="00C751D0"/>
    <w:rsid w:val="00C7564B"/>
    <w:rsid w:val="00C80DD2"/>
    <w:rsid w:val="00C838E2"/>
    <w:rsid w:val="00C83A91"/>
    <w:rsid w:val="00C90265"/>
    <w:rsid w:val="00C907DA"/>
    <w:rsid w:val="00CA0576"/>
    <w:rsid w:val="00CB0D3A"/>
    <w:rsid w:val="00CC0EA4"/>
    <w:rsid w:val="00CC5BB1"/>
    <w:rsid w:val="00CC7FF5"/>
    <w:rsid w:val="00CD0F8E"/>
    <w:rsid w:val="00CD381F"/>
    <w:rsid w:val="00CD44FB"/>
    <w:rsid w:val="00CE4321"/>
    <w:rsid w:val="00CE47DC"/>
    <w:rsid w:val="00CE4DA4"/>
    <w:rsid w:val="00D02C12"/>
    <w:rsid w:val="00D03AA0"/>
    <w:rsid w:val="00D070C0"/>
    <w:rsid w:val="00D07231"/>
    <w:rsid w:val="00D11AFC"/>
    <w:rsid w:val="00D121C7"/>
    <w:rsid w:val="00D128B0"/>
    <w:rsid w:val="00D2414E"/>
    <w:rsid w:val="00D26392"/>
    <w:rsid w:val="00D32D51"/>
    <w:rsid w:val="00D53108"/>
    <w:rsid w:val="00D55EE9"/>
    <w:rsid w:val="00D644E6"/>
    <w:rsid w:val="00D64BF7"/>
    <w:rsid w:val="00D72E41"/>
    <w:rsid w:val="00D8558A"/>
    <w:rsid w:val="00D86396"/>
    <w:rsid w:val="00D969CA"/>
    <w:rsid w:val="00DB1955"/>
    <w:rsid w:val="00DB1C50"/>
    <w:rsid w:val="00DB3502"/>
    <w:rsid w:val="00DB5F97"/>
    <w:rsid w:val="00DC4487"/>
    <w:rsid w:val="00DC4BAB"/>
    <w:rsid w:val="00DC712A"/>
    <w:rsid w:val="00DD3E8F"/>
    <w:rsid w:val="00DD7207"/>
    <w:rsid w:val="00DD7BAA"/>
    <w:rsid w:val="00DF41BB"/>
    <w:rsid w:val="00DF496A"/>
    <w:rsid w:val="00E003CF"/>
    <w:rsid w:val="00E00796"/>
    <w:rsid w:val="00E04F65"/>
    <w:rsid w:val="00E071CF"/>
    <w:rsid w:val="00E16FD4"/>
    <w:rsid w:val="00E24302"/>
    <w:rsid w:val="00E25885"/>
    <w:rsid w:val="00E3513C"/>
    <w:rsid w:val="00E47F75"/>
    <w:rsid w:val="00E54788"/>
    <w:rsid w:val="00E6413B"/>
    <w:rsid w:val="00E6456F"/>
    <w:rsid w:val="00E66B3A"/>
    <w:rsid w:val="00E8436D"/>
    <w:rsid w:val="00E8656C"/>
    <w:rsid w:val="00E86C48"/>
    <w:rsid w:val="00E90124"/>
    <w:rsid w:val="00E923FC"/>
    <w:rsid w:val="00E9453E"/>
    <w:rsid w:val="00E9660A"/>
    <w:rsid w:val="00EA010F"/>
    <w:rsid w:val="00EA2782"/>
    <w:rsid w:val="00EB4318"/>
    <w:rsid w:val="00EB594D"/>
    <w:rsid w:val="00EB6120"/>
    <w:rsid w:val="00EB6C48"/>
    <w:rsid w:val="00EB791E"/>
    <w:rsid w:val="00EC053B"/>
    <w:rsid w:val="00ED64E7"/>
    <w:rsid w:val="00EE2800"/>
    <w:rsid w:val="00EF162E"/>
    <w:rsid w:val="00EF3168"/>
    <w:rsid w:val="00EF6AB9"/>
    <w:rsid w:val="00F01320"/>
    <w:rsid w:val="00F0639C"/>
    <w:rsid w:val="00F22EB2"/>
    <w:rsid w:val="00F23A04"/>
    <w:rsid w:val="00F327B7"/>
    <w:rsid w:val="00F37B79"/>
    <w:rsid w:val="00F40E30"/>
    <w:rsid w:val="00F40FB6"/>
    <w:rsid w:val="00F424BF"/>
    <w:rsid w:val="00F44AA1"/>
    <w:rsid w:val="00F51D9A"/>
    <w:rsid w:val="00F6261F"/>
    <w:rsid w:val="00F73A79"/>
    <w:rsid w:val="00F83640"/>
    <w:rsid w:val="00F86D48"/>
    <w:rsid w:val="00F9044A"/>
    <w:rsid w:val="00F9132B"/>
    <w:rsid w:val="00F95705"/>
    <w:rsid w:val="00FA2743"/>
    <w:rsid w:val="00FA274D"/>
    <w:rsid w:val="00FB4038"/>
    <w:rsid w:val="00FC3AE8"/>
    <w:rsid w:val="00FE3553"/>
    <w:rsid w:val="00FE7B54"/>
    <w:rsid w:val="00FF0BC6"/>
    <w:rsid w:val="00FF40A2"/>
    <w:rsid w:val="00FF5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2F788C"/>
  <w15:chartTrackingRefBased/>
  <w15:docId w15:val="{B3BB423E-C4B0-4796-951E-6F3B7E1E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link w:val="Heading1Char"/>
    <w:qFormat/>
    <w:rsid w:val="001A5EE7"/>
    <w:pPr>
      <w:outlineLvl w:val="0"/>
    </w:pPr>
    <w:rPr>
      <w:b/>
      <w:bCs/>
      <w:color w:val="009CA6"/>
      <w:sz w:val="24"/>
      <w:szCs w:val="24"/>
      <w:lang w:val="en-AU"/>
    </w:rPr>
  </w:style>
  <w:style w:type="paragraph" w:styleId="Heading2">
    <w:name w:val="heading 2"/>
    <w:basedOn w:val="Normal"/>
    <w:next w:val="Normal"/>
    <w:link w:val="Heading2Char"/>
    <w:semiHidden/>
    <w:unhideWhenUsed/>
    <w:qFormat/>
    <w:rsid w:val="009B21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0ACA"/>
    <w:pPr>
      <w:tabs>
        <w:tab w:val="center" w:pos="4680"/>
        <w:tab w:val="right" w:pos="9360"/>
      </w:tabs>
    </w:pPr>
  </w:style>
  <w:style w:type="character" w:customStyle="1" w:styleId="HeaderChar">
    <w:name w:val="Header Char"/>
    <w:basedOn w:val="DefaultParagraphFont"/>
    <w:link w:val="Header"/>
    <w:rsid w:val="00580ACA"/>
    <w:rPr>
      <w:rFonts w:ascii="Arial" w:hAnsi="Arial"/>
      <w:sz w:val="22"/>
      <w:szCs w:val="22"/>
      <w:lang w:val="en-US" w:eastAsia="en-US"/>
    </w:rPr>
  </w:style>
  <w:style w:type="paragraph" w:styleId="Footer">
    <w:name w:val="footer"/>
    <w:basedOn w:val="Normal"/>
    <w:link w:val="FooterChar"/>
    <w:unhideWhenUsed/>
    <w:rsid w:val="00580ACA"/>
    <w:pPr>
      <w:tabs>
        <w:tab w:val="center" w:pos="4680"/>
        <w:tab w:val="right" w:pos="9360"/>
      </w:tabs>
    </w:pPr>
  </w:style>
  <w:style w:type="character" w:customStyle="1" w:styleId="FooterChar">
    <w:name w:val="Footer Char"/>
    <w:basedOn w:val="DefaultParagraphFont"/>
    <w:link w:val="Footer"/>
    <w:rsid w:val="00580ACA"/>
    <w:rPr>
      <w:rFonts w:ascii="Arial" w:hAnsi="Arial"/>
      <w:sz w:val="22"/>
      <w:szCs w:val="22"/>
      <w:lang w:val="en-US" w:eastAsia="en-US"/>
    </w:rPr>
  </w:style>
  <w:style w:type="character" w:styleId="Hyperlink">
    <w:name w:val="Hyperlink"/>
    <w:basedOn w:val="DefaultParagraphFont"/>
    <w:uiPriority w:val="99"/>
    <w:unhideWhenUsed/>
    <w:rsid w:val="00125F96"/>
    <w:rPr>
      <w:color w:val="0000FF" w:themeColor="hyperlink"/>
      <w:u w:val="single"/>
    </w:rPr>
  </w:style>
  <w:style w:type="character" w:customStyle="1" w:styleId="Mention1">
    <w:name w:val="Mention1"/>
    <w:basedOn w:val="DefaultParagraphFont"/>
    <w:uiPriority w:val="99"/>
    <w:semiHidden/>
    <w:unhideWhenUsed/>
    <w:rsid w:val="00125F96"/>
    <w:rPr>
      <w:color w:val="2B579A"/>
      <w:shd w:val="clear" w:color="auto" w:fill="E6E6E6"/>
    </w:rPr>
  </w:style>
  <w:style w:type="paragraph" w:styleId="ListParagraph">
    <w:name w:val="List Paragraph"/>
    <w:basedOn w:val="Normal"/>
    <w:uiPriority w:val="34"/>
    <w:qFormat/>
    <w:rsid w:val="00F6261F"/>
    <w:pPr>
      <w:ind w:left="720"/>
      <w:contextualSpacing/>
    </w:pPr>
  </w:style>
  <w:style w:type="paragraph" w:styleId="BalloonText">
    <w:name w:val="Balloon Text"/>
    <w:basedOn w:val="Normal"/>
    <w:link w:val="BalloonTextChar"/>
    <w:rsid w:val="00312747"/>
    <w:rPr>
      <w:rFonts w:ascii="Segoe UI" w:hAnsi="Segoe UI" w:cs="Segoe UI"/>
      <w:sz w:val="18"/>
      <w:szCs w:val="18"/>
    </w:rPr>
  </w:style>
  <w:style w:type="character" w:customStyle="1" w:styleId="BalloonTextChar">
    <w:name w:val="Balloon Text Char"/>
    <w:basedOn w:val="DefaultParagraphFont"/>
    <w:link w:val="BalloonText"/>
    <w:rsid w:val="00312747"/>
    <w:rPr>
      <w:rFonts w:ascii="Segoe UI" w:hAnsi="Segoe UI" w:cs="Segoe UI"/>
      <w:sz w:val="18"/>
      <w:szCs w:val="18"/>
      <w:lang w:val="en-US" w:eastAsia="en-US"/>
    </w:rPr>
  </w:style>
  <w:style w:type="character" w:styleId="FollowedHyperlink">
    <w:name w:val="FollowedHyperlink"/>
    <w:basedOn w:val="DefaultParagraphFont"/>
    <w:semiHidden/>
    <w:unhideWhenUsed/>
    <w:rsid w:val="00502FAE"/>
    <w:rPr>
      <w:color w:val="800080" w:themeColor="followedHyperlink"/>
      <w:u w:val="single"/>
    </w:rPr>
  </w:style>
  <w:style w:type="character" w:customStyle="1" w:styleId="Heading1Char">
    <w:name w:val="Heading 1 Char"/>
    <w:basedOn w:val="DefaultParagraphFont"/>
    <w:link w:val="Heading1"/>
    <w:rsid w:val="001A5EE7"/>
    <w:rPr>
      <w:rFonts w:ascii="Arial" w:hAnsi="Arial"/>
      <w:b/>
      <w:bCs/>
      <w:color w:val="009CA6"/>
      <w:sz w:val="24"/>
      <w:szCs w:val="24"/>
      <w:lang w:eastAsia="en-US"/>
    </w:rPr>
  </w:style>
  <w:style w:type="character" w:styleId="CommentReference">
    <w:name w:val="annotation reference"/>
    <w:basedOn w:val="DefaultParagraphFont"/>
    <w:uiPriority w:val="99"/>
    <w:semiHidden/>
    <w:unhideWhenUsed/>
    <w:rsid w:val="00C73A27"/>
    <w:rPr>
      <w:sz w:val="16"/>
      <w:szCs w:val="16"/>
    </w:rPr>
  </w:style>
  <w:style w:type="paragraph" w:styleId="CommentText">
    <w:name w:val="annotation text"/>
    <w:basedOn w:val="Normal"/>
    <w:link w:val="CommentTextChar"/>
    <w:uiPriority w:val="99"/>
    <w:semiHidden/>
    <w:unhideWhenUsed/>
    <w:rsid w:val="00C73A27"/>
    <w:pPr>
      <w:pBdr>
        <w:top w:val="nil"/>
        <w:left w:val="nil"/>
        <w:bottom w:val="nil"/>
        <w:right w:val="nil"/>
        <w:between w:val="nil"/>
      </w:pBdr>
    </w:pPr>
    <w:rPr>
      <w:rFonts w:eastAsia="Arial" w:cs="Arial"/>
      <w:color w:val="000000"/>
      <w:sz w:val="20"/>
      <w:szCs w:val="20"/>
      <w:lang w:val="en-AU" w:eastAsia="en-AU"/>
    </w:rPr>
  </w:style>
  <w:style w:type="character" w:customStyle="1" w:styleId="CommentTextChar">
    <w:name w:val="Comment Text Char"/>
    <w:basedOn w:val="DefaultParagraphFont"/>
    <w:link w:val="CommentText"/>
    <w:uiPriority w:val="99"/>
    <w:semiHidden/>
    <w:rsid w:val="00C73A27"/>
    <w:rPr>
      <w:rFonts w:ascii="Arial" w:eastAsia="Arial" w:hAnsi="Arial" w:cs="Arial"/>
      <w:color w:val="000000"/>
    </w:rPr>
  </w:style>
  <w:style w:type="character" w:customStyle="1" w:styleId="UnresolvedMention1">
    <w:name w:val="Unresolved Mention1"/>
    <w:basedOn w:val="DefaultParagraphFont"/>
    <w:uiPriority w:val="99"/>
    <w:semiHidden/>
    <w:unhideWhenUsed/>
    <w:rsid w:val="001F02C3"/>
    <w:rPr>
      <w:color w:val="808080"/>
      <w:shd w:val="clear" w:color="auto" w:fill="E6E6E6"/>
    </w:rPr>
  </w:style>
  <w:style w:type="paragraph" w:styleId="FootnoteText">
    <w:name w:val="footnote text"/>
    <w:basedOn w:val="Normal"/>
    <w:link w:val="FootnoteTextChar"/>
    <w:uiPriority w:val="99"/>
    <w:unhideWhenUsed/>
    <w:rsid w:val="00E66B3A"/>
    <w:rPr>
      <w:color w:val="000000"/>
      <w:sz w:val="20"/>
      <w:szCs w:val="20"/>
      <w:lang w:val="en-AU"/>
    </w:rPr>
  </w:style>
  <w:style w:type="character" w:customStyle="1" w:styleId="FootnoteTextChar">
    <w:name w:val="Footnote Text Char"/>
    <w:basedOn w:val="DefaultParagraphFont"/>
    <w:link w:val="FootnoteText"/>
    <w:uiPriority w:val="99"/>
    <w:rsid w:val="00E66B3A"/>
    <w:rPr>
      <w:rFonts w:ascii="Arial" w:hAnsi="Arial"/>
      <w:color w:val="000000"/>
      <w:lang w:eastAsia="en-US"/>
    </w:rPr>
  </w:style>
  <w:style w:type="character" w:styleId="FootnoteReference">
    <w:name w:val="footnote reference"/>
    <w:aliases w:val="NO,Footnotes refss,Footnote number,Footnote"/>
    <w:basedOn w:val="DefaultParagraphFont"/>
    <w:uiPriority w:val="99"/>
    <w:unhideWhenUsed/>
    <w:rsid w:val="00E66B3A"/>
    <w:rPr>
      <w:vertAlign w:val="superscript"/>
    </w:rPr>
  </w:style>
  <w:style w:type="character" w:customStyle="1" w:styleId="Heading2Char">
    <w:name w:val="Heading 2 Char"/>
    <w:basedOn w:val="DefaultParagraphFont"/>
    <w:link w:val="Heading2"/>
    <w:semiHidden/>
    <w:rsid w:val="009B2116"/>
    <w:rPr>
      <w:rFonts w:asciiTheme="majorHAnsi" w:eastAsiaTheme="majorEastAsia" w:hAnsiTheme="majorHAnsi" w:cstheme="majorBidi"/>
      <w:color w:val="365F91" w:themeColor="accent1" w:themeShade="BF"/>
      <w:sz w:val="26"/>
      <w:szCs w:val="26"/>
      <w:lang w:val="en-US" w:eastAsia="en-US"/>
    </w:rPr>
  </w:style>
  <w:style w:type="paragraph" w:styleId="CommentSubject">
    <w:name w:val="annotation subject"/>
    <w:basedOn w:val="CommentText"/>
    <w:next w:val="CommentText"/>
    <w:link w:val="CommentSubjectChar"/>
    <w:semiHidden/>
    <w:unhideWhenUsed/>
    <w:rsid w:val="00C00D3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b/>
      <w:bCs/>
      <w:color w:val="auto"/>
      <w:lang w:val="en-US" w:eastAsia="en-US"/>
    </w:rPr>
  </w:style>
  <w:style w:type="character" w:customStyle="1" w:styleId="CommentSubjectChar">
    <w:name w:val="Comment Subject Char"/>
    <w:basedOn w:val="CommentTextChar"/>
    <w:link w:val="CommentSubject"/>
    <w:semiHidden/>
    <w:rsid w:val="00C00D3D"/>
    <w:rPr>
      <w:rFonts w:ascii="Arial" w:eastAsia="Arial" w:hAnsi="Arial" w:cs="Arial"/>
      <w:b/>
      <w:bCs/>
      <w:color w:val="000000"/>
      <w:lang w:val="en-US" w:eastAsia="en-US"/>
    </w:rPr>
  </w:style>
  <w:style w:type="character" w:customStyle="1" w:styleId="cit">
    <w:name w:val="cit"/>
    <w:basedOn w:val="DefaultParagraphFont"/>
    <w:rsid w:val="005E080D"/>
  </w:style>
  <w:style w:type="character" w:customStyle="1" w:styleId="size-m">
    <w:name w:val="size-m"/>
    <w:basedOn w:val="DefaultParagraphFont"/>
    <w:rsid w:val="00480C9C"/>
    <w:rPr>
      <w:sz w:val="20"/>
      <w:szCs w:val="20"/>
    </w:rPr>
  </w:style>
  <w:style w:type="paragraph" w:customStyle="1" w:styleId="Default">
    <w:name w:val="Default"/>
    <w:rsid w:val="00E003CF"/>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894EF9"/>
    <w:rPr>
      <w:b/>
      <w:bCs/>
    </w:rPr>
  </w:style>
  <w:style w:type="paragraph" w:styleId="NormalWeb">
    <w:name w:val="Normal (Web)"/>
    <w:basedOn w:val="Normal"/>
    <w:uiPriority w:val="99"/>
    <w:semiHidden/>
    <w:unhideWhenUsed/>
    <w:rsid w:val="00535912"/>
    <w:pPr>
      <w:spacing w:before="100" w:beforeAutospacing="1" w:after="100" w:afterAutospacing="1"/>
    </w:pPr>
    <w:rPr>
      <w:rFonts w:ascii="Times New Roman" w:hAnsi="Times New Roman"/>
      <w:sz w:val="24"/>
      <w:szCs w:val="24"/>
    </w:rPr>
  </w:style>
  <w:style w:type="paragraph" w:styleId="NoSpacing">
    <w:name w:val="No Spacing"/>
    <w:link w:val="NoSpacingChar"/>
    <w:uiPriority w:val="1"/>
    <w:qFormat/>
    <w:rsid w:val="009B70BE"/>
    <w:pPr>
      <w:contextualSpacing/>
    </w:pPr>
    <w:rPr>
      <w:rFonts w:ascii="Arial" w:eastAsia="Arial" w:hAnsi="Arial" w:cs="Arial"/>
      <w:sz w:val="22"/>
      <w:szCs w:val="22"/>
    </w:rPr>
  </w:style>
  <w:style w:type="character" w:customStyle="1" w:styleId="NoSpacingChar">
    <w:name w:val="No Spacing Char"/>
    <w:basedOn w:val="DefaultParagraphFont"/>
    <w:link w:val="NoSpacing"/>
    <w:uiPriority w:val="1"/>
    <w:rsid w:val="009B70BE"/>
    <w:rPr>
      <w:rFonts w:ascii="Arial" w:eastAsia="Arial" w:hAnsi="Arial" w:cs="Arial"/>
      <w:sz w:val="22"/>
      <w:szCs w:val="22"/>
    </w:rPr>
  </w:style>
  <w:style w:type="paragraph" w:customStyle="1" w:styleId="Style3">
    <w:name w:val="Style3"/>
    <w:basedOn w:val="Normal"/>
    <w:link w:val="Style3Char"/>
    <w:qFormat/>
    <w:rsid w:val="009B70BE"/>
    <w:pPr>
      <w:keepNext/>
      <w:keepLines/>
      <w:spacing w:before="360" w:after="120" w:line="276" w:lineRule="auto"/>
      <w:outlineLvl w:val="1"/>
    </w:pPr>
    <w:rPr>
      <w:rFonts w:eastAsia="Arial" w:cs="Arial"/>
      <w:bCs/>
      <w:color w:val="E57200"/>
      <w:sz w:val="30"/>
      <w:szCs w:val="32"/>
      <w:lang w:val="en-AU" w:eastAsia="en-AU"/>
    </w:rPr>
  </w:style>
  <w:style w:type="character" w:customStyle="1" w:styleId="Style3Char">
    <w:name w:val="Style3 Char"/>
    <w:basedOn w:val="DefaultParagraphFont"/>
    <w:link w:val="Style3"/>
    <w:rsid w:val="009B70BE"/>
    <w:rPr>
      <w:rFonts w:ascii="Arial" w:eastAsia="Arial" w:hAnsi="Arial" w:cs="Arial"/>
      <w:bCs/>
      <w:color w:val="E57200"/>
      <w:sz w:val="30"/>
      <w:szCs w:val="32"/>
    </w:rPr>
  </w:style>
  <w:style w:type="paragraph" w:customStyle="1" w:styleId="Normal1">
    <w:name w:val="Normal1"/>
    <w:basedOn w:val="Normal"/>
    <w:qFormat/>
    <w:rsid w:val="006F4EF8"/>
    <w:pPr>
      <w:spacing w:line="276" w:lineRule="auto"/>
    </w:pPr>
    <w:rPr>
      <w:rFonts w:eastAsia="Arial" w:cs="Arial"/>
      <w:lang w:val="en-AU" w:eastAsia="en-AU"/>
    </w:rPr>
  </w:style>
  <w:style w:type="paragraph" w:customStyle="1" w:styleId="paragraph">
    <w:name w:val="paragraph"/>
    <w:basedOn w:val="Normal"/>
    <w:rsid w:val="001F7612"/>
    <w:pPr>
      <w:spacing w:before="100" w:beforeAutospacing="1" w:after="100" w:afterAutospacing="1"/>
    </w:pPr>
    <w:rPr>
      <w:rFonts w:ascii="Times New Roman" w:hAnsi="Times New Roman"/>
      <w:sz w:val="24"/>
      <w:szCs w:val="24"/>
      <w:lang w:val="en-AU" w:eastAsia="en-AU"/>
    </w:rPr>
  </w:style>
  <w:style w:type="character" w:customStyle="1" w:styleId="normaltextrun">
    <w:name w:val="normaltextrun"/>
    <w:basedOn w:val="DefaultParagraphFont"/>
    <w:rsid w:val="001F7612"/>
  </w:style>
  <w:style w:type="character" w:customStyle="1" w:styleId="eop">
    <w:name w:val="eop"/>
    <w:basedOn w:val="DefaultParagraphFont"/>
    <w:rsid w:val="001F7612"/>
  </w:style>
  <w:style w:type="character" w:styleId="UnresolvedMention">
    <w:name w:val="Unresolved Mention"/>
    <w:basedOn w:val="DefaultParagraphFont"/>
    <w:uiPriority w:val="99"/>
    <w:semiHidden/>
    <w:unhideWhenUsed/>
    <w:rsid w:val="001F7612"/>
    <w:rPr>
      <w:color w:val="605E5C"/>
      <w:shd w:val="clear" w:color="auto" w:fill="E1DFDD"/>
    </w:rPr>
  </w:style>
  <w:style w:type="character" w:customStyle="1" w:styleId="scxw29517080">
    <w:name w:val="scxw29517080"/>
    <w:basedOn w:val="DefaultParagraphFont"/>
    <w:rsid w:val="001F7612"/>
  </w:style>
  <w:style w:type="character" w:customStyle="1" w:styleId="spellingerror">
    <w:name w:val="spellingerror"/>
    <w:basedOn w:val="DefaultParagraphFont"/>
    <w:rsid w:val="001F7612"/>
  </w:style>
  <w:style w:type="character" w:styleId="Emphasis">
    <w:name w:val="Emphasis"/>
    <w:basedOn w:val="DefaultParagraphFont"/>
    <w:uiPriority w:val="20"/>
    <w:qFormat/>
    <w:rsid w:val="00B766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6338">
      <w:bodyDiv w:val="1"/>
      <w:marLeft w:val="0"/>
      <w:marRight w:val="0"/>
      <w:marTop w:val="0"/>
      <w:marBottom w:val="0"/>
      <w:divBdr>
        <w:top w:val="none" w:sz="0" w:space="0" w:color="auto"/>
        <w:left w:val="none" w:sz="0" w:space="0" w:color="auto"/>
        <w:bottom w:val="none" w:sz="0" w:space="0" w:color="auto"/>
        <w:right w:val="none" w:sz="0" w:space="0" w:color="auto"/>
      </w:divBdr>
    </w:div>
    <w:div w:id="291836129">
      <w:bodyDiv w:val="1"/>
      <w:marLeft w:val="0"/>
      <w:marRight w:val="0"/>
      <w:marTop w:val="0"/>
      <w:marBottom w:val="0"/>
      <w:divBdr>
        <w:top w:val="none" w:sz="0" w:space="0" w:color="auto"/>
        <w:left w:val="none" w:sz="0" w:space="0" w:color="auto"/>
        <w:bottom w:val="none" w:sz="0" w:space="0" w:color="auto"/>
        <w:right w:val="none" w:sz="0" w:space="0" w:color="auto"/>
      </w:divBdr>
    </w:div>
    <w:div w:id="344674855">
      <w:bodyDiv w:val="1"/>
      <w:marLeft w:val="0"/>
      <w:marRight w:val="0"/>
      <w:marTop w:val="0"/>
      <w:marBottom w:val="0"/>
      <w:divBdr>
        <w:top w:val="none" w:sz="0" w:space="0" w:color="auto"/>
        <w:left w:val="none" w:sz="0" w:space="0" w:color="auto"/>
        <w:bottom w:val="none" w:sz="0" w:space="0" w:color="auto"/>
        <w:right w:val="none" w:sz="0" w:space="0" w:color="auto"/>
      </w:divBdr>
    </w:div>
    <w:div w:id="418912974">
      <w:bodyDiv w:val="1"/>
      <w:marLeft w:val="0"/>
      <w:marRight w:val="0"/>
      <w:marTop w:val="0"/>
      <w:marBottom w:val="0"/>
      <w:divBdr>
        <w:top w:val="none" w:sz="0" w:space="0" w:color="auto"/>
        <w:left w:val="none" w:sz="0" w:space="0" w:color="auto"/>
        <w:bottom w:val="none" w:sz="0" w:space="0" w:color="auto"/>
        <w:right w:val="none" w:sz="0" w:space="0" w:color="auto"/>
      </w:divBdr>
    </w:div>
    <w:div w:id="447507139">
      <w:bodyDiv w:val="1"/>
      <w:marLeft w:val="0"/>
      <w:marRight w:val="0"/>
      <w:marTop w:val="0"/>
      <w:marBottom w:val="0"/>
      <w:divBdr>
        <w:top w:val="none" w:sz="0" w:space="0" w:color="auto"/>
        <w:left w:val="none" w:sz="0" w:space="0" w:color="auto"/>
        <w:bottom w:val="none" w:sz="0" w:space="0" w:color="auto"/>
        <w:right w:val="none" w:sz="0" w:space="0" w:color="auto"/>
      </w:divBdr>
    </w:div>
    <w:div w:id="496842469">
      <w:bodyDiv w:val="1"/>
      <w:marLeft w:val="0"/>
      <w:marRight w:val="0"/>
      <w:marTop w:val="0"/>
      <w:marBottom w:val="0"/>
      <w:divBdr>
        <w:top w:val="none" w:sz="0" w:space="0" w:color="auto"/>
        <w:left w:val="none" w:sz="0" w:space="0" w:color="auto"/>
        <w:bottom w:val="none" w:sz="0" w:space="0" w:color="auto"/>
        <w:right w:val="none" w:sz="0" w:space="0" w:color="auto"/>
      </w:divBdr>
    </w:div>
    <w:div w:id="620301359">
      <w:bodyDiv w:val="1"/>
      <w:marLeft w:val="0"/>
      <w:marRight w:val="0"/>
      <w:marTop w:val="0"/>
      <w:marBottom w:val="0"/>
      <w:divBdr>
        <w:top w:val="none" w:sz="0" w:space="0" w:color="auto"/>
        <w:left w:val="none" w:sz="0" w:space="0" w:color="auto"/>
        <w:bottom w:val="none" w:sz="0" w:space="0" w:color="auto"/>
        <w:right w:val="none" w:sz="0" w:space="0" w:color="auto"/>
      </w:divBdr>
    </w:div>
    <w:div w:id="621961352">
      <w:bodyDiv w:val="1"/>
      <w:marLeft w:val="0"/>
      <w:marRight w:val="0"/>
      <w:marTop w:val="0"/>
      <w:marBottom w:val="0"/>
      <w:divBdr>
        <w:top w:val="none" w:sz="0" w:space="0" w:color="auto"/>
        <w:left w:val="none" w:sz="0" w:space="0" w:color="auto"/>
        <w:bottom w:val="none" w:sz="0" w:space="0" w:color="auto"/>
        <w:right w:val="none" w:sz="0" w:space="0" w:color="auto"/>
      </w:divBdr>
      <w:divsChild>
        <w:div w:id="1529753294">
          <w:marLeft w:val="0"/>
          <w:marRight w:val="0"/>
          <w:marTop w:val="0"/>
          <w:marBottom w:val="0"/>
          <w:divBdr>
            <w:top w:val="none" w:sz="0" w:space="0" w:color="auto"/>
            <w:left w:val="none" w:sz="0" w:space="0" w:color="auto"/>
            <w:bottom w:val="none" w:sz="0" w:space="0" w:color="auto"/>
            <w:right w:val="none" w:sz="0" w:space="0" w:color="auto"/>
          </w:divBdr>
        </w:div>
        <w:div w:id="1796943831">
          <w:marLeft w:val="0"/>
          <w:marRight w:val="0"/>
          <w:marTop w:val="0"/>
          <w:marBottom w:val="0"/>
          <w:divBdr>
            <w:top w:val="none" w:sz="0" w:space="0" w:color="auto"/>
            <w:left w:val="none" w:sz="0" w:space="0" w:color="auto"/>
            <w:bottom w:val="none" w:sz="0" w:space="0" w:color="auto"/>
            <w:right w:val="none" w:sz="0" w:space="0" w:color="auto"/>
          </w:divBdr>
        </w:div>
      </w:divsChild>
    </w:div>
    <w:div w:id="692264877">
      <w:bodyDiv w:val="1"/>
      <w:marLeft w:val="0"/>
      <w:marRight w:val="0"/>
      <w:marTop w:val="0"/>
      <w:marBottom w:val="0"/>
      <w:divBdr>
        <w:top w:val="none" w:sz="0" w:space="0" w:color="auto"/>
        <w:left w:val="none" w:sz="0" w:space="0" w:color="auto"/>
        <w:bottom w:val="none" w:sz="0" w:space="0" w:color="auto"/>
        <w:right w:val="none" w:sz="0" w:space="0" w:color="auto"/>
      </w:divBdr>
    </w:div>
    <w:div w:id="748624097">
      <w:bodyDiv w:val="1"/>
      <w:marLeft w:val="0"/>
      <w:marRight w:val="0"/>
      <w:marTop w:val="0"/>
      <w:marBottom w:val="0"/>
      <w:divBdr>
        <w:top w:val="none" w:sz="0" w:space="0" w:color="auto"/>
        <w:left w:val="none" w:sz="0" w:space="0" w:color="auto"/>
        <w:bottom w:val="none" w:sz="0" w:space="0" w:color="auto"/>
        <w:right w:val="none" w:sz="0" w:space="0" w:color="auto"/>
      </w:divBdr>
    </w:div>
    <w:div w:id="804354908">
      <w:bodyDiv w:val="1"/>
      <w:marLeft w:val="0"/>
      <w:marRight w:val="0"/>
      <w:marTop w:val="0"/>
      <w:marBottom w:val="0"/>
      <w:divBdr>
        <w:top w:val="none" w:sz="0" w:space="0" w:color="auto"/>
        <w:left w:val="none" w:sz="0" w:space="0" w:color="auto"/>
        <w:bottom w:val="none" w:sz="0" w:space="0" w:color="auto"/>
        <w:right w:val="none" w:sz="0" w:space="0" w:color="auto"/>
      </w:divBdr>
    </w:div>
    <w:div w:id="882867741">
      <w:bodyDiv w:val="1"/>
      <w:marLeft w:val="0"/>
      <w:marRight w:val="0"/>
      <w:marTop w:val="0"/>
      <w:marBottom w:val="0"/>
      <w:divBdr>
        <w:top w:val="none" w:sz="0" w:space="0" w:color="auto"/>
        <w:left w:val="none" w:sz="0" w:space="0" w:color="auto"/>
        <w:bottom w:val="none" w:sz="0" w:space="0" w:color="auto"/>
        <w:right w:val="none" w:sz="0" w:space="0" w:color="auto"/>
      </w:divBdr>
    </w:div>
    <w:div w:id="948195310">
      <w:bodyDiv w:val="1"/>
      <w:marLeft w:val="0"/>
      <w:marRight w:val="0"/>
      <w:marTop w:val="0"/>
      <w:marBottom w:val="0"/>
      <w:divBdr>
        <w:top w:val="none" w:sz="0" w:space="0" w:color="auto"/>
        <w:left w:val="none" w:sz="0" w:space="0" w:color="auto"/>
        <w:bottom w:val="none" w:sz="0" w:space="0" w:color="auto"/>
        <w:right w:val="none" w:sz="0" w:space="0" w:color="auto"/>
      </w:divBdr>
    </w:div>
    <w:div w:id="1219822118">
      <w:bodyDiv w:val="1"/>
      <w:marLeft w:val="0"/>
      <w:marRight w:val="0"/>
      <w:marTop w:val="0"/>
      <w:marBottom w:val="0"/>
      <w:divBdr>
        <w:top w:val="none" w:sz="0" w:space="0" w:color="auto"/>
        <w:left w:val="none" w:sz="0" w:space="0" w:color="auto"/>
        <w:bottom w:val="none" w:sz="0" w:space="0" w:color="auto"/>
        <w:right w:val="none" w:sz="0" w:space="0" w:color="auto"/>
      </w:divBdr>
    </w:div>
    <w:div w:id="1239249759">
      <w:bodyDiv w:val="1"/>
      <w:marLeft w:val="0"/>
      <w:marRight w:val="0"/>
      <w:marTop w:val="0"/>
      <w:marBottom w:val="0"/>
      <w:divBdr>
        <w:top w:val="none" w:sz="0" w:space="0" w:color="auto"/>
        <w:left w:val="none" w:sz="0" w:space="0" w:color="auto"/>
        <w:bottom w:val="none" w:sz="0" w:space="0" w:color="auto"/>
        <w:right w:val="none" w:sz="0" w:space="0" w:color="auto"/>
      </w:divBdr>
    </w:div>
    <w:div w:id="1321812103">
      <w:bodyDiv w:val="1"/>
      <w:marLeft w:val="0"/>
      <w:marRight w:val="0"/>
      <w:marTop w:val="0"/>
      <w:marBottom w:val="0"/>
      <w:divBdr>
        <w:top w:val="none" w:sz="0" w:space="0" w:color="auto"/>
        <w:left w:val="none" w:sz="0" w:space="0" w:color="auto"/>
        <w:bottom w:val="none" w:sz="0" w:space="0" w:color="auto"/>
        <w:right w:val="none" w:sz="0" w:space="0" w:color="auto"/>
      </w:divBdr>
    </w:div>
    <w:div w:id="1370841096">
      <w:bodyDiv w:val="1"/>
      <w:marLeft w:val="0"/>
      <w:marRight w:val="0"/>
      <w:marTop w:val="0"/>
      <w:marBottom w:val="0"/>
      <w:divBdr>
        <w:top w:val="none" w:sz="0" w:space="0" w:color="auto"/>
        <w:left w:val="none" w:sz="0" w:space="0" w:color="auto"/>
        <w:bottom w:val="none" w:sz="0" w:space="0" w:color="auto"/>
        <w:right w:val="none" w:sz="0" w:space="0" w:color="auto"/>
      </w:divBdr>
    </w:div>
    <w:div w:id="1397631963">
      <w:bodyDiv w:val="1"/>
      <w:marLeft w:val="0"/>
      <w:marRight w:val="0"/>
      <w:marTop w:val="0"/>
      <w:marBottom w:val="0"/>
      <w:divBdr>
        <w:top w:val="none" w:sz="0" w:space="0" w:color="auto"/>
        <w:left w:val="none" w:sz="0" w:space="0" w:color="auto"/>
        <w:bottom w:val="none" w:sz="0" w:space="0" w:color="auto"/>
        <w:right w:val="none" w:sz="0" w:space="0" w:color="auto"/>
      </w:divBdr>
    </w:div>
    <w:div w:id="1435907562">
      <w:bodyDiv w:val="1"/>
      <w:marLeft w:val="0"/>
      <w:marRight w:val="0"/>
      <w:marTop w:val="0"/>
      <w:marBottom w:val="0"/>
      <w:divBdr>
        <w:top w:val="none" w:sz="0" w:space="0" w:color="auto"/>
        <w:left w:val="none" w:sz="0" w:space="0" w:color="auto"/>
        <w:bottom w:val="none" w:sz="0" w:space="0" w:color="auto"/>
        <w:right w:val="none" w:sz="0" w:space="0" w:color="auto"/>
      </w:divBdr>
    </w:div>
    <w:div w:id="1459910315">
      <w:bodyDiv w:val="1"/>
      <w:marLeft w:val="0"/>
      <w:marRight w:val="0"/>
      <w:marTop w:val="0"/>
      <w:marBottom w:val="0"/>
      <w:divBdr>
        <w:top w:val="none" w:sz="0" w:space="0" w:color="auto"/>
        <w:left w:val="none" w:sz="0" w:space="0" w:color="auto"/>
        <w:bottom w:val="none" w:sz="0" w:space="0" w:color="auto"/>
        <w:right w:val="none" w:sz="0" w:space="0" w:color="auto"/>
      </w:divBdr>
    </w:div>
    <w:div w:id="1510557941">
      <w:bodyDiv w:val="1"/>
      <w:marLeft w:val="0"/>
      <w:marRight w:val="0"/>
      <w:marTop w:val="0"/>
      <w:marBottom w:val="0"/>
      <w:divBdr>
        <w:top w:val="none" w:sz="0" w:space="0" w:color="auto"/>
        <w:left w:val="none" w:sz="0" w:space="0" w:color="auto"/>
        <w:bottom w:val="none" w:sz="0" w:space="0" w:color="auto"/>
        <w:right w:val="none" w:sz="0" w:space="0" w:color="auto"/>
      </w:divBdr>
    </w:div>
    <w:div w:id="1552839543">
      <w:bodyDiv w:val="1"/>
      <w:marLeft w:val="0"/>
      <w:marRight w:val="0"/>
      <w:marTop w:val="0"/>
      <w:marBottom w:val="0"/>
      <w:divBdr>
        <w:top w:val="none" w:sz="0" w:space="0" w:color="auto"/>
        <w:left w:val="none" w:sz="0" w:space="0" w:color="auto"/>
        <w:bottom w:val="none" w:sz="0" w:space="0" w:color="auto"/>
        <w:right w:val="none" w:sz="0" w:space="0" w:color="auto"/>
      </w:divBdr>
    </w:div>
    <w:div w:id="1603031863">
      <w:bodyDiv w:val="1"/>
      <w:marLeft w:val="0"/>
      <w:marRight w:val="0"/>
      <w:marTop w:val="0"/>
      <w:marBottom w:val="0"/>
      <w:divBdr>
        <w:top w:val="none" w:sz="0" w:space="0" w:color="auto"/>
        <w:left w:val="none" w:sz="0" w:space="0" w:color="auto"/>
        <w:bottom w:val="none" w:sz="0" w:space="0" w:color="auto"/>
        <w:right w:val="none" w:sz="0" w:space="0" w:color="auto"/>
      </w:divBdr>
    </w:div>
    <w:div w:id="1680886392">
      <w:bodyDiv w:val="1"/>
      <w:marLeft w:val="0"/>
      <w:marRight w:val="0"/>
      <w:marTop w:val="0"/>
      <w:marBottom w:val="0"/>
      <w:divBdr>
        <w:top w:val="none" w:sz="0" w:space="0" w:color="auto"/>
        <w:left w:val="none" w:sz="0" w:space="0" w:color="auto"/>
        <w:bottom w:val="none" w:sz="0" w:space="0" w:color="auto"/>
        <w:right w:val="none" w:sz="0" w:space="0" w:color="auto"/>
      </w:divBdr>
    </w:div>
    <w:div w:id="1703238142">
      <w:bodyDiv w:val="1"/>
      <w:marLeft w:val="0"/>
      <w:marRight w:val="0"/>
      <w:marTop w:val="0"/>
      <w:marBottom w:val="0"/>
      <w:divBdr>
        <w:top w:val="none" w:sz="0" w:space="0" w:color="auto"/>
        <w:left w:val="none" w:sz="0" w:space="0" w:color="auto"/>
        <w:bottom w:val="none" w:sz="0" w:space="0" w:color="auto"/>
        <w:right w:val="none" w:sz="0" w:space="0" w:color="auto"/>
      </w:divBdr>
    </w:div>
    <w:div w:id="1706130639">
      <w:bodyDiv w:val="1"/>
      <w:marLeft w:val="0"/>
      <w:marRight w:val="0"/>
      <w:marTop w:val="0"/>
      <w:marBottom w:val="0"/>
      <w:divBdr>
        <w:top w:val="none" w:sz="0" w:space="0" w:color="auto"/>
        <w:left w:val="none" w:sz="0" w:space="0" w:color="auto"/>
        <w:bottom w:val="none" w:sz="0" w:space="0" w:color="auto"/>
        <w:right w:val="none" w:sz="0" w:space="0" w:color="auto"/>
      </w:divBdr>
    </w:div>
    <w:div w:id="1736735701">
      <w:bodyDiv w:val="1"/>
      <w:marLeft w:val="0"/>
      <w:marRight w:val="0"/>
      <w:marTop w:val="0"/>
      <w:marBottom w:val="0"/>
      <w:divBdr>
        <w:top w:val="none" w:sz="0" w:space="0" w:color="auto"/>
        <w:left w:val="none" w:sz="0" w:space="0" w:color="auto"/>
        <w:bottom w:val="none" w:sz="0" w:space="0" w:color="auto"/>
        <w:right w:val="none" w:sz="0" w:space="0" w:color="auto"/>
      </w:divBdr>
    </w:div>
    <w:div w:id="1770851475">
      <w:bodyDiv w:val="1"/>
      <w:marLeft w:val="0"/>
      <w:marRight w:val="0"/>
      <w:marTop w:val="0"/>
      <w:marBottom w:val="0"/>
      <w:divBdr>
        <w:top w:val="none" w:sz="0" w:space="0" w:color="auto"/>
        <w:left w:val="none" w:sz="0" w:space="0" w:color="auto"/>
        <w:bottom w:val="none" w:sz="0" w:space="0" w:color="auto"/>
        <w:right w:val="none" w:sz="0" w:space="0" w:color="auto"/>
      </w:divBdr>
    </w:div>
    <w:div w:id="1876458414">
      <w:bodyDiv w:val="1"/>
      <w:marLeft w:val="0"/>
      <w:marRight w:val="0"/>
      <w:marTop w:val="0"/>
      <w:marBottom w:val="0"/>
      <w:divBdr>
        <w:top w:val="none" w:sz="0" w:space="0" w:color="auto"/>
        <w:left w:val="none" w:sz="0" w:space="0" w:color="auto"/>
        <w:bottom w:val="none" w:sz="0" w:space="0" w:color="auto"/>
        <w:right w:val="none" w:sz="0" w:space="0" w:color="auto"/>
      </w:divBdr>
    </w:div>
    <w:div w:id="1939094296">
      <w:bodyDiv w:val="1"/>
      <w:marLeft w:val="0"/>
      <w:marRight w:val="0"/>
      <w:marTop w:val="0"/>
      <w:marBottom w:val="0"/>
      <w:divBdr>
        <w:top w:val="none" w:sz="0" w:space="0" w:color="auto"/>
        <w:left w:val="none" w:sz="0" w:space="0" w:color="auto"/>
        <w:bottom w:val="none" w:sz="0" w:space="0" w:color="auto"/>
        <w:right w:val="none" w:sz="0" w:space="0" w:color="auto"/>
      </w:divBdr>
      <w:divsChild>
        <w:div w:id="1991474898">
          <w:marLeft w:val="-7275"/>
          <w:marRight w:val="0"/>
          <w:marTop w:val="0"/>
          <w:marBottom w:val="0"/>
          <w:divBdr>
            <w:top w:val="none" w:sz="0" w:space="0" w:color="auto"/>
            <w:left w:val="none" w:sz="0" w:space="0" w:color="auto"/>
            <w:bottom w:val="none" w:sz="0" w:space="0" w:color="auto"/>
            <w:right w:val="none" w:sz="0" w:space="0" w:color="auto"/>
          </w:divBdr>
        </w:div>
      </w:divsChild>
    </w:div>
    <w:div w:id="1964076392">
      <w:bodyDiv w:val="1"/>
      <w:marLeft w:val="0"/>
      <w:marRight w:val="0"/>
      <w:marTop w:val="0"/>
      <w:marBottom w:val="0"/>
      <w:divBdr>
        <w:top w:val="none" w:sz="0" w:space="0" w:color="auto"/>
        <w:left w:val="none" w:sz="0" w:space="0" w:color="auto"/>
        <w:bottom w:val="none" w:sz="0" w:space="0" w:color="auto"/>
        <w:right w:val="none" w:sz="0" w:space="0" w:color="auto"/>
      </w:divBdr>
    </w:div>
    <w:div w:id="2030443476">
      <w:bodyDiv w:val="1"/>
      <w:marLeft w:val="0"/>
      <w:marRight w:val="0"/>
      <w:marTop w:val="0"/>
      <w:marBottom w:val="0"/>
      <w:divBdr>
        <w:top w:val="none" w:sz="0" w:space="0" w:color="auto"/>
        <w:left w:val="none" w:sz="0" w:space="0" w:color="auto"/>
        <w:bottom w:val="none" w:sz="0" w:space="0" w:color="auto"/>
        <w:right w:val="none" w:sz="0" w:space="0" w:color="auto"/>
      </w:divBdr>
    </w:div>
    <w:div w:id="20977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mcpsychiatry.biomedcentral.com/articles/10.1186/s12888-019-2389-8" TargetMode="External"/><Relationship Id="rId21" Type="http://schemas.openxmlformats.org/officeDocument/2006/relationships/hyperlink" Target="https://store.samhsa.gov/product/Guidance-Document-for-Supporting-Women-in-Co-ed-Settings/sma16-4979" TargetMode="External"/><Relationship Id="rId42" Type="http://schemas.openxmlformats.org/officeDocument/2006/relationships/hyperlink" Target="https://rcvmhs.vic.gov.au/interim-report" TargetMode="External"/><Relationship Id="rId47" Type="http://schemas.openxmlformats.org/officeDocument/2006/relationships/hyperlink" Target="https://lemosandcrane.co.uk/resources/DoH%20-%20Womens%20Mental%20Health.pdf" TargetMode="External"/><Relationship Id="rId63" Type="http://schemas.openxmlformats.org/officeDocument/2006/relationships/hyperlink" Target="https://www.frontiersin.org/articles/10.3389/fpsyg.2019.01453/full" TargetMode="External"/><Relationship Id="rId68" Type="http://schemas.openxmlformats.org/officeDocument/2006/relationships/hyperlink" Target="http://www.whv.org.a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linelibrary.wiley.com/doi/full/10.1111/bjc.12147" TargetMode="External"/><Relationship Id="rId29" Type="http://schemas.openxmlformats.org/officeDocument/2006/relationships/hyperlink" Target="https://theconversation.com/how-domestic-violence-affects-womens-mental-health-104926" TargetMode="External"/><Relationship Id="rId11" Type="http://schemas.openxmlformats.org/officeDocument/2006/relationships/footer" Target="footer2.xml"/><Relationship Id="rId24" Type="http://schemas.openxmlformats.org/officeDocument/2006/relationships/hyperlink" Target="https://www2.health.vic.gov.au/mental-health/practice-and-service-quality/safety/promoting-sexual-safety-in-inpatient-settings/sexual-safety-in-inpatient-settings-service-response" TargetMode="External"/><Relationship Id="rId32" Type="http://schemas.openxmlformats.org/officeDocument/2006/relationships/hyperlink" Target="https://www.nationalservice.gov/sites/default/files/evidenceexchange/IB_EMCF_Gender.pdf" TargetMode="External"/><Relationship Id="rId37" Type="http://schemas.openxmlformats.org/officeDocument/2006/relationships/hyperlink" Target="https://research-repository.griffith.edu.au/bitstream/handle/10072/63950/97656_1.pdf%3Bsequence=1" TargetMode="External"/><Relationship Id="rId40" Type="http://schemas.openxmlformats.org/officeDocument/2006/relationships/hyperlink" Target="https://www.researchgate.net/publication/327579072_Contemporary_women's_secure_psychiatric_services_in_the_United_Kingdom_a_qualitative_analysis_of_staff_views" TargetMode="External"/><Relationship Id="rId45" Type="http://schemas.openxmlformats.org/officeDocument/2006/relationships/hyperlink" Target="https://www.europarl.europa.eu/doceo/document/A-8-2016-0380_EN.pdf" TargetMode="External"/><Relationship Id="rId53" Type="http://schemas.openxmlformats.org/officeDocument/2006/relationships/hyperlink" Target="https://d2rn9gno7zhxqg.cloudfront.net/wp-content/uploads/2020/01/20215312/ANROWS-Watson-RR-VAW_MH_Units.pdf" TargetMode="External"/><Relationship Id="rId58" Type="http://schemas.openxmlformats.org/officeDocument/2006/relationships/hyperlink" Target="https://www.iriss.org.uk/sites/default/files/2018-06/iriss-esss-evidence-review-impact-women-specific-interventions-2018-06-04.pdf" TargetMode="External"/><Relationship Id="rId66" Type="http://schemas.openxmlformats.org/officeDocument/2006/relationships/hyperlink" Target="tel:+61%203%209664%209300" TargetMode="External"/><Relationship Id="rId5" Type="http://schemas.openxmlformats.org/officeDocument/2006/relationships/webSettings" Target="webSettings.xml"/><Relationship Id="rId61" Type="http://schemas.openxmlformats.org/officeDocument/2006/relationships/hyperlink" Target="https://www.ogmagazine.org.au/20/1-20/better-outcomes-migrant-refugee-women/" TargetMode="External"/><Relationship Id="rId19" Type="http://schemas.openxmlformats.org/officeDocument/2006/relationships/hyperlink" Target="https://www.frontiersin.org/articles/10.3389/fpsyg.2019.01453/full" TargetMode="External"/><Relationship Id="rId14" Type="http://schemas.openxmlformats.org/officeDocument/2006/relationships/hyperlink" Target="https://www.vu.edu.au/sites/default/files/AHPC/pdfs/investing-in-womens-mental-health.pdf" TargetMode="External"/><Relationship Id="rId22" Type="http://schemas.openxmlformats.org/officeDocument/2006/relationships/hyperlink" Target="https://www.issup.net/knowledge-share/publications/2017-07/guidelines-drug-prevention-and-treatment-girls-and-women" TargetMode="External"/><Relationship Id="rId27" Type="http://schemas.openxmlformats.org/officeDocument/2006/relationships/hyperlink" Target="https://www.ncbi.nlm.nih.gov/pmc/articles/PMC5046786/" TargetMode="External"/><Relationship Id="rId30" Type="http://schemas.openxmlformats.org/officeDocument/2006/relationships/hyperlink" Target="https://www.eenet.ca/resource/does-bringing-mental-health-services-women%E2%80%99s-shelters-reduce-rates-hospitalization" TargetMode="External"/><Relationship Id="rId35" Type="http://schemas.openxmlformats.org/officeDocument/2006/relationships/hyperlink" Target="https://www.icrw.org/publications/understanding-tackling-gendered-drivers-poor-adolescent-mental-health/" TargetMode="External"/><Relationship Id="rId43" Type="http://schemas.openxmlformats.org/officeDocument/2006/relationships/hyperlink" Target="https://whv.org.au/resources/whv-publications/submission-royal-commission-victorias-mental-health-system" TargetMode="External"/><Relationship Id="rId48" Type="http://schemas.openxmlformats.org/officeDocument/2006/relationships/hyperlink" Target="https://apps.who.int/iris/bitstream/handle/10665/112828/9789241506809_eng.pdf;jsessionid=9FFA09B37490BDF1EA188EF2E0F10B30?sequence=1" TargetMode="External"/><Relationship Id="rId56" Type="http://schemas.openxmlformats.org/officeDocument/2006/relationships/hyperlink" Target="https://www.tandemcarers.org.au/images/TandemRCSubmission.pdf" TargetMode="External"/><Relationship Id="rId64" Type="http://schemas.openxmlformats.org/officeDocument/2006/relationships/hyperlink" Target="https://www.vichealth.vic.gov.au/-/media/ResourceCentre/PublicationsandResources/PVAW/Violence-Against-Women-Research-Overview.pdf?la=en&amp;hash=FE35B4870E2DAD8FFC92C2ADBD49CE6D9C94CC9C" TargetMode="External"/><Relationship Id="rId69" Type="http://schemas.openxmlformats.org/officeDocument/2006/relationships/hyperlink" Target="http://us5.campaign-archive1.com/home/?u=bbf49fd4e419d15103f7f3eaf&amp;id=75dcfb47e4" TargetMode="External"/><Relationship Id="rId8" Type="http://schemas.openxmlformats.org/officeDocument/2006/relationships/header" Target="header1.xml"/><Relationship Id="rId51" Type="http://schemas.openxmlformats.org/officeDocument/2006/relationships/hyperlink" Target="https://www.vu.edu.au/sites/default/files/AHPC/pdfs/investing-in-womens-mental-health.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ncbi.nlm.nih.gov/pmc/articles/PMC6174072/" TargetMode="External"/><Relationship Id="rId25"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33" Type="http://schemas.openxmlformats.org/officeDocument/2006/relationships/hyperlink" Target="http://downloads.hindawi.com/journals/rerp/2013/649875.pdf" TargetMode="External"/><Relationship Id="rId38" Type="http://schemas.openxmlformats.org/officeDocument/2006/relationships/hyperlink" Target="https://findanexpert.unimelb.edu.au/scholarlywork/1427933-health-professionals'-perceptions-of-how-gender-sensitive-care-is-enacted-across-acute-psychiatric-inpatient-units-for-women-who-are-survivors-of-sexual-violence" TargetMode="External"/><Relationship Id="rId46" Type="http://schemas.openxmlformats.org/officeDocument/2006/relationships/hyperlink" Target="http://www.euro.who.int/__data/assets/pdf_file/0017/158102/316637_WHO_brochure_226x226_1-mental-health.pdf" TargetMode="External"/><Relationship Id="rId59" Type="http://schemas.openxmlformats.org/officeDocument/2006/relationships/hyperlink" Target="https://www.cancerresearchuk.org/sites/default/files/womens-health-full-report-aug2018_0.pdf" TargetMode="External"/><Relationship Id="rId67" Type="http://schemas.openxmlformats.org/officeDocument/2006/relationships/hyperlink" Target="mailto:library@whv.org.au" TargetMode="External"/><Relationship Id="rId20" Type="http://schemas.openxmlformats.org/officeDocument/2006/relationships/hyperlink" Target="https://www.ncbi.nlm.nih.gov/pmc/articles/PMC6839851/" TargetMode="External"/><Relationship Id="rId41" Type="http://schemas.openxmlformats.org/officeDocument/2006/relationships/hyperlink" Target="https://medicinetoday.com.au/sites/default/files/cpd/MT2016-01-03-014-REES.pdf" TargetMode="External"/><Relationship Id="rId54"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62" Type="http://schemas.openxmlformats.org/officeDocument/2006/relationships/hyperlink" Target="https://www.psychology.org.au/inpsych/2017/february/dudgeon"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ma.org.uk/collective-voice/policy-and-research/public-and-population-health/womens-health" TargetMode="External"/><Relationship Id="rId23" Type="http://schemas.openxmlformats.org/officeDocument/2006/relationships/hyperlink" Target="https://www.mappingthemaze.org.uk/wp/wp-content/uploads/2017/08/Covington-Trauma-toolkit.pdf" TargetMode="External"/><Relationship Id="rId28" Type="http://schemas.openxmlformats.org/officeDocument/2006/relationships/hyperlink" Target="https://www.nursingtimes.net/roles/mental-health-nurses/the-effect-of-single-sex-wards-in-mental-health-29-11-2013/" TargetMode="External"/><Relationship Id="rId36" Type="http://schemas.openxmlformats.org/officeDocument/2006/relationships/hyperlink" Target="https://www.ncbi.nlm.nih.gov/pmc/articles/PMC5661879/" TargetMode="External"/><Relationship Id="rId49" Type="http://schemas.openxmlformats.org/officeDocument/2006/relationships/hyperlink" Target="https://www.vu.edu.au/sites/default/files/AHPC/pdfs/investing-in-womens-mental-health.pdf" TargetMode="External"/><Relationship Id="rId57" Type="http://schemas.openxmlformats.org/officeDocument/2006/relationships/hyperlink" Target="https://psycnet.apa.org/record/2018-37140-001" TargetMode="External"/><Relationship Id="rId10" Type="http://schemas.openxmlformats.org/officeDocument/2006/relationships/header" Target="header2.xml"/><Relationship Id="rId31" Type="http://schemas.openxmlformats.org/officeDocument/2006/relationships/hyperlink" Target="https://www.ncbi.nlm.nih.gov/pmc/articles/PMC6765994/" TargetMode="External"/><Relationship Id="rId44" Type="http://schemas.openxmlformats.org/officeDocument/2006/relationships/hyperlink" Target="https://www.gov.uk/government/publications/the-womens-mental-health-taskforce-report" TargetMode="External"/><Relationship Id="rId52" Type="http://schemas.openxmlformats.org/officeDocument/2006/relationships/hyperlink" Target="https://www.ncbi.nlm.nih.gov/pmc/articles/PMC6839851/" TargetMode="External"/><Relationship Id="rId60" Type="http://schemas.openxmlformats.org/officeDocument/2006/relationships/hyperlink" Target="https://www.mappingthemaze.org.uk/wp/wp-content/uploads/2017/08/Covington-Trauma-toolkit.pdf" TargetMode="External"/><Relationship Id="rId65" Type="http://schemas.openxmlformats.org/officeDocument/2006/relationships/hyperlink" Target="https://www.mcauleycsw.org.au/wp-content/uploads/2019/08/Final-McAuley-Mental-Health-submission.pd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psychology.org.au/inpsych/2017/february/dudgeon" TargetMode="External"/><Relationship Id="rId18" Type="http://schemas.openxmlformats.org/officeDocument/2006/relationships/hyperlink" Target="https://www.ranzcp.org/news-policy/policy-and-advocacy/position-statements/recognising-and-addressing-the-mental-health-needs" TargetMode="External"/><Relationship Id="rId39" Type="http://schemas.openxmlformats.org/officeDocument/2006/relationships/hyperlink" Target="https://onlinelibrary.wiley.com/doi/full/10.1111/hsc.12740" TargetMode="External"/><Relationship Id="rId34" Type="http://schemas.openxmlformats.org/officeDocument/2006/relationships/hyperlink" Target="https://bmcpublichealth.biomedcentral.com/articles/10.1186/1471-2458-13-907" TargetMode="External"/><Relationship Id="rId50" Type="http://schemas.openxmlformats.org/officeDocument/2006/relationships/hyperlink" Target="https://en.unesco.org/women-make-the-news-2017/resources" TargetMode="External"/><Relationship Id="rId55" Type="http://schemas.openxmlformats.org/officeDocument/2006/relationships/hyperlink" Target="https://www.ncbi.nlm.nih.gov/pmc/articles/PMC5046786/?report=class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4C8F-0F3E-4E6D-9480-6A032079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Ward</dc:creator>
  <cp:keywords/>
  <dc:description/>
  <cp:lastModifiedBy>Jenny Ward</cp:lastModifiedBy>
  <cp:revision>9</cp:revision>
  <cp:lastPrinted>2018-06-22T06:19:00Z</cp:lastPrinted>
  <dcterms:created xsi:type="dcterms:W3CDTF">2020-05-15T07:50:00Z</dcterms:created>
  <dcterms:modified xsi:type="dcterms:W3CDTF">2020-05-19T04:28:00Z</dcterms:modified>
</cp:coreProperties>
</file>