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2AD61" w14:textId="01EF79B2" w:rsidR="0085650A" w:rsidRDefault="0085650A">
      <w:r w:rsidRPr="005A4CBC">
        <w:rPr>
          <w:rFonts w:ascii="Arial" w:eastAsia="Times New Roman" w:hAnsi="Arial" w:cs="Arial"/>
          <w:noProof/>
          <w:color w:val="333333"/>
          <w:sz w:val="28"/>
          <w:szCs w:val="24"/>
          <w:lang w:eastAsia="en-AU"/>
        </w:rPr>
        <w:drawing>
          <wp:anchor distT="0" distB="0" distL="114300" distR="114300" simplePos="0" relativeHeight="251662336" behindDoc="1" locked="0" layoutInCell="1" allowOverlap="1" wp14:anchorId="115E5542" wp14:editId="402147D6">
            <wp:simplePos x="0" y="0"/>
            <wp:positionH relativeFrom="margin">
              <wp:posOffset>1436370</wp:posOffset>
            </wp:positionH>
            <wp:positionV relativeFrom="paragraph">
              <wp:posOffset>0</wp:posOffset>
            </wp:positionV>
            <wp:extent cx="3343275" cy="1800225"/>
            <wp:effectExtent l="0" t="0" r="9525" b="9525"/>
            <wp:wrapTight wrapText="bothSides">
              <wp:wrapPolygon edited="0">
                <wp:start x="0" y="0"/>
                <wp:lineTo x="0" y="21486"/>
                <wp:lineTo x="21538" y="214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 and Equity forum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3275" cy="1800225"/>
                    </a:xfrm>
                    <a:prstGeom prst="rect">
                      <a:avLst/>
                    </a:prstGeom>
                  </pic:spPr>
                </pic:pic>
              </a:graphicData>
            </a:graphic>
            <wp14:sizeRelH relativeFrom="margin">
              <wp14:pctWidth>0</wp14:pctWidth>
            </wp14:sizeRelH>
            <wp14:sizeRelV relativeFrom="margin">
              <wp14:pctHeight>0</wp14:pctHeight>
            </wp14:sizeRelV>
          </wp:anchor>
        </w:drawing>
      </w:r>
    </w:p>
    <w:p w14:paraId="748C7479" w14:textId="3C2F6982" w:rsidR="0085650A" w:rsidRDefault="0085650A"/>
    <w:p w14:paraId="6ADC3238" w14:textId="0BF754E2" w:rsidR="0085650A" w:rsidRDefault="0085650A"/>
    <w:p w14:paraId="2A800B17" w14:textId="0D36328C" w:rsidR="00876723" w:rsidRDefault="00876723"/>
    <w:p w14:paraId="3A684E13" w14:textId="77777777" w:rsidR="00876723" w:rsidRDefault="00876723"/>
    <w:p w14:paraId="0E2EDEAA" w14:textId="77777777" w:rsidR="00B503B2" w:rsidRPr="00B503B2" w:rsidRDefault="00B503B2" w:rsidP="004D0B74">
      <w:pPr>
        <w:spacing w:before="360"/>
        <w:rPr>
          <w:b/>
          <w:color w:val="009CA6"/>
          <w:sz w:val="20"/>
          <w:szCs w:val="20"/>
        </w:rPr>
      </w:pPr>
    </w:p>
    <w:p w14:paraId="6D9CD241" w14:textId="6003D5D3" w:rsidR="0085650A" w:rsidRPr="009B6E36" w:rsidRDefault="009B6E36" w:rsidP="004D0B74">
      <w:pPr>
        <w:spacing w:before="360"/>
        <w:rPr>
          <w:b/>
          <w:color w:val="009CA6"/>
          <w:sz w:val="44"/>
          <w:szCs w:val="44"/>
        </w:rPr>
      </w:pPr>
      <w:r w:rsidRPr="009B6E36">
        <w:rPr>
          <w:b/>
          <w:color w:val="009CA6"/>
          <w:sz w:val="44"/>
          <w:szCs w:val="44"/>
        </w:rPr>
        <w:t xml:space="preserve">Forum </w:t>
      </w:r>
      <w:r w:rsidR="0085650A" w:rsidRPr="009B6E36">
        <w:rPr>
          <w:b/>
          <w:color w:val="009CA6"/>
          <w:sz w:val="44"/>
          <w:szCs w:val="44"/>
        </w:rPr>
        <w:t xml:space="preserve">Report </w:t>
      </w:r>
    </w:p>
    <w:p w14:paraId="3AD6AD7C" w14:textId="05BCAFBD" w:rsidR="000B7955" w:rsidRPr="00916A6C" w:rsidRDefault="0085650A">
      <w:r w:rsidRPr="00916A6C">
        <w:t>Prepared by Women’s Health Victoria, May 2019.</w:t>
      </w:r>
    </w:p>
    <w:p w14:paraId="1E47C694" w14:textId="4B894411" w:rsidR="000B7955" w:rsidRPr="00D2086F" w:rsidRDefault="00BC2C97" w:rsidP="000B7955">
      <w:pPr>
        <w:rPr>
          <w:b/>
          <w:color w:val="E57200"/>
          <w:sz w:val="30"/>
          <w:szCs w:val="30"/>
        </w:rPr>
      </w:pPr>
      <w:r w:rsidRPr="00D2086F">
        <w:rPr>
          <w:b/>
          <w:color w:val="E57200"/>
          <w:sz w:val="30"/>
          <w:szCs w:val="30"/>
        </w:rPr>
        <w:t>Overview</w:t>
      </w:r>
    </w:p>
    <w:p w14:paraId="35D7BB2A" w14:textId="2861EB73" w:rsidR="00965C07" w:rsidRDefault="00602441" w:rsidP="004D0B74">
      <w:pPr>
        <w:spacing w:line="276" w:lineRule="auto"/>
        <w:jc w:val="both"/>
      </w:pPr>
      <w:r>
        <w:t>The forum</w:t>
      </w:r>
      <w:r w:rsidR="00A33508">
        <w:t>,</w:t>
      </w:r>
      <w:r>
        <w:t xml:space="preserve"> </w:t>
      </w:r>
      <w:r w:rsidRPr="00916A6C">
        <w:rPr>
          <w:i/>
        </w:rPr>
        <w:t>Access and Equity: Towards optimal reproductive health in Victoria</w:t>
      </w:r>
      <w:r w:rsidR="00A33508">
        <w:t xml:space="preserve">, </w:t>
      </w:r>
      <w:r>
        <w:t>was h</w:t>
      </w:r>
      <w:r w:rsidR="000B7955" w:rsidRPr="00916A6C">
        <w:t>eld on 15 May 2019 at One Roof in Melbourne</w:t>
      </w:r>
      <w:r w:rsidR="00980AA1" w:rsidRPr="00916A6C">
        <w:t xml:space="preserve">. The forum was planned and delivered by Women’s </w:t>
      </w:r>
      <w:r w:rsidR="00BC4D9A">
        <w:t>H</w:t>
      </w:r>
      <w:r w:rsidR="00980AA1" w:rsidRPr="00916A6C">
        <w:t xml:space="preserve">ealth Victoria (WHV) and </w:t>
      </w:r>
      <w:r w:rsidR="00965C07" w:rsidRPr="00916A6C">
        <w:t xml:space="preserve">brought together 100 </w:t>
      </w:r>
      <w:r w:rsidR="004D0B74">
        <w:t>stakeholders</w:t>
      </w:r>
      <w:r w:rsidR="000B7955" w:rsidRPr="00916A6C">
        <w:t xml:space="preserve"> in women’s sexual and reproductive health</w:t>
      </w:r>
      <w:r w:rsidR="00965C07" w:rsidRPr="00916A6C">
        <w:t xml:space="preserve"> (SRH)</w:t>
      </w:r>
      <w:r w:rsidR="000B7955" w:rsidRPr="00916A6C">
        <w:t xml:space="preserve"> to </w:t>
      </w:r>
      <w:r w:rsidR="00965C07" w:rsidRPr="00916A6C">
        <w:t xml:space="preserve">hear from key speakers, reflect on recent achievements, and </w:t>
      </w:r>
      <w:r w:rsidR="000B7955" w:rsidRPr="00916A6C">
        <w:t xml:space="preserve">identify </w:t>
      </w:r>
      <w:r w:rsidR="00965C07" w:rsidRPr="00916A6C">
        <w:t>shared priorities going forward</w:t>
      </w:r>
      <w:r w:rsidR="000B7955" w:rsidRPr="00916A6C">
        <w:t>.</w:t>
      </w:r>
    </w:p>
    <w:p w14:paraId="74AB7C6F" w14:textId="4F927152" w:rsidR="00965C07" w:rsidRPr="00916A6C" w:rsidRDefault="00965C07" w:rsidP="004D0B74">
      <w:pPr>
        <w:spacing w:line="276" w:lineRule="auto"/>
        <w:jc w:val="both"/>
      </w:pPr>
      <w:r w:rsidRPr="00916A6C">
        <w:t xml:space="preserve">Speakers for the forum included </w:t>
      </w:r>
      <w:r w:rsidR="00347803" w:rsidRPr="00916A6C">
        <w:t xml:space="preserve">the </w:t>
      </w:r>
      <w:r w:rsidRPr="00916A6C">
        <w:t xml:space="preserve">Minister for Health, the Hon. Jenny </w:t>
      </w:r>
      <w:proofErr w:type="spellStart"/>
      <w:r w:rsidRPr="00916A6C">
        <w:t>Mikakos</w:t>
      </w:r>
      <w:proofErr w:type="spellEnd"/>
      <w:r w:rsidRPr="00916A6C">
        <w:t xml:space="preserve"> MP; Gina Rushton, journalist for Buzzfeed News; and </w:t>
      </w:r>
      <w:r w:rsidR="00196E31" w:rsidRPr="00916A6C">
        <w:t xml:space="preserve">Carolyn </w:t>
      </w:r>
      <w:proofErr w:type="spellStart"/>
      <w:r w:rsidR="00196E31" w:rsidRPr="00916A6C">
        <w:t>Mogharbel</w:t>
      </w:r>
      <w:proofErr w:type="spellEnd"/>
      <w:r w:rsidR="00BC2C97" w:rsidRPr="00916A6C">
        <w:t xml:space="preserve"> from </w:t>
      </w:r>
      <w:r w:rsidRPr="00916A6C">
        <w:t>1800 My Options</w:t>
      </w:r>
      <w:r w:rsidR="00347803" w:rsidRPr="00916A6C">
        <w:t xml:space="preserve">, Victoria’s first </w:t>
      </w:r>
      <w:proofErr w:type="spellStart"/>
      <w:r w:rsidR="00347803" w:rsidRPr="00916A6C">
        <w:t>statewide</w:t>
      </w:r>
      <w:proofErr w:type="spellEnd"/>
      <w:r w:rsidR="00347803" w:rsidRPr="00916A6C">
        <w:t xml:space="preserve"> phone and information service for SRH, operated by Women’s Health Victoria</w:t>
      </w:r>
      <w:r w:rsidRPr="00916A6C">
        <w:t xml:space="preserve">. The forum was </w:t>
      </w:r>
      <w:proofErr w:type="spellStart"/>
      <w:r w:rsidRPr="00916A6C">
        <w:t>MC'd</w:t>
      </w:r>
      <w:proofErr w:type="spellEnd"/>
      <w:r w:rsidRPr="00916A6C">
        <w:t xml:space="preserve"> by Beth Wilson AM, </w:t>
      </w:r>
      <w:r w:rsidR="00A33508">
        <w:t>f</w:t>
      </w:r>
      <w:r w:rsidRPr="00916A6C">
        <w:t>ormer Health Services Commissioner for Victoria.</w:t>
      </w:r>
    </w:p>
    <w:p w14:paraId="71D193C6" w14:textId="401228C3" w:rsidR="00965C07" w:rsidRDefault="00965C07" w:rsidP="004D0B74">
      <w:pPr>
        <w:spacing w:line="276" w:lineRule="auto"/>
        <w:jc w:val="both"/>
      </w:pPr>
      <w:r w:rsidRPr="00916A6C">
        <w:t>Speakers took part in a facilitated Q&amp;A, after which a workshop was held to identify key achievements and priorities going forward in the areas</w:t>
      </w:r>
      <w:r>
        <w:t xml:space="preserve"> of </w:t>
      </w:r>
      <w:proofErr w:type="spellStart"/>
      <w:r w:rsidR="00347803">
        <w:t>statewide</w:t>
      </w:r>
      <w:proofErr w:type="spellEnd"/>
      <w:r w:rsidR="00347803">
        <w:t xml:space="preserve"> policy, </w:t>
      </w:r>
      <w:r>
        <w:t xml:space="preserve">contraception, </w:t>
      </w:r>
      <w:r w:rsidR="00BC2C97">
        <w:t xml:space="preserve">abortion, </w:t>
      </w:r>
      <w:r>
        <w:t xml:space="preserve">sexual health, reproductive health </w:t>
      </w:r>
      <w:r w:rsidR="00BC2C97">
        <w:t>conditions and fertility</w:t>
      </w:r>
      <w:r>
        <w:t>, equitable access</w:t>
      </w:r>
      <w:r w:rsidR="00347803">
        <w:t xml:space="preserve"> to SRH</w:t>
      </w:r>
      <w:r>
        <w:t xml:space="preserve">, and health promotion and education. </w:t>
      </w:r>
    </w:p>
    <w:p w14:paraId="101F110A" w14:textId="3EE9B41A" w:rsidR="00965C07" w:rsidRDefault="00965C07" w:rsidP="004D0B74">
      <w:pPr>
        <w:spacing w:line="276" w:lineRule="auto"/>
        <w:jc w:val="both"/>
      </w:pPr>
      <w:r>
        <w:t>100 professionals attended the forum, including a wide range of health professionals, researchers, policy makers, service providers and women’s health services.</w:t>
      </w:r>
      <w:r w:rsidR="00980AA1">
        <w:rPr>
          <w:rStyle w:val="FootnoteReference"/>
        </w:rPr>
        <w:footnoteReference w:id="1"/>
      </w:r>
      <w:r>
        <w:t xml:space="preserve"> </w:t>
      </w:r>
      <w:r w:rsidR="00347803">
        <w:t xml:space="preserve">People who were unable to attend the forum were invited to provide input on priorities for the seven topic areas via an online survey. </w:t>
      </w:r>
      <w:r>
        <w:t xml:space="preserve">An </w:t>
      </w:r>
      <w:r w:rsidR="00347803">
        <w:t>online</w:t>
      </w:r>
      <w:r>
        <w:t xml:space="preserve"> survey was provided to all registered participants after the forum, to provide the opportunity for feedback on the event. </w:t>
      </w:r>
    </w:p>
    <w:p w14:paraId="003C2443" w14:textId="156E48E0" w:rsidR="000B7955" w:rsidRDefault="00965C07" w:rsidP="004D0B74">
      <w:pPr>
        <w:spacing w:line="276" w:lineRule="auto"/>
      </w:pPr>
      <w:r>
        <w:t>This report</w:t>
      </w:r>
      <w:r w:rsidR="00303B18">
        <w:t xml:space="preserve"> </w:t>
      </w:r>
      <w:r>
        <w:t>summarises the event a</w:t>
      </w:r>
      <w:r w:rsidR="00303B18">
        <w:t>nd</w:t>
      </w:r>
      <w:r>
        <w:t xml:space="preserve"> the key priorities </w:t>
      </w:r>
      <w:r w:rsidR="00303B18">
        <w:t xml:space="preserve">for action and investment identified across </w:t>
      </w:r>
      <w:r w:rsidR="00347803">
        <w:t>the seven</w:t>
      </w:r>
      <w:r w:rsidR="00303B18">
        <w:t xml:space="preserve"> SRH topic areas </w:t>
      </w:r>
      <w:r>
        <w:t>developed through the workshop component of the forum</w:t>
      </w:r>
      <w:r w:rsidR="00303B18">
        <w:t xml:space="preserve">. </w:t>
      </w:r>
      <w:r w:rsidR="00BC2C97" w:rsidRPr="00022290">
        <w:t xml:space="preserve">We hope this report will be used by many of the organisations represented at the forum to support their own advocacy, service delivery and planning, as well as by the state government, to inform the next iteration of </w:t>
      </w:r>
      <w:r w:rsidR="00A33508" w:rsidRPr="006D7A42">
        <w:rPr>
          <w:b/>
          <w:bCs/>
          <w:i/>
          <w:iCs/>
        </w:rPr>
        <w:t>Women’s Sexual and Reproductive Health: Key Priorities</w:t>
      </w:r>
      <w:r w:rsidR="00BC2C97" w:rsidRPr="00022290">
        <w:t>.</w:t>
      </w:r>
    </w:p>
    <w:p w14:paraId="646A654C" w14:textId="4D1C34A4" w:rsidR="00965C07" w:rsidRDefault="00303B18" w:rsidP="004D0B74">
      <w:pPr>
        <w:spacing w:line="276" w:lineRule="auto"/>
      </w:pPr>
      <w:r w:rsidRPr="00876723">
        <w:t>More information, including a full audio recording o</w:t>
      </w:r>
      <w:r w:rsidR="00347803" w:rsidRPr="00876723">
        <w:t>f</w:t>
      </w:r>
      <w:r w:rsidRPr="00876723">
        <w:t xml:space="preserve"> all presentations</w:t>
      </w:r>
      <w:r w:rsidR="00347803" w:rsidRPr="00876723">
        <w:t>,</w:t>
      </w:r>
      <w:r w:rsidRPr="00876723">
        <w:t xml:space="preserve"> is avai</w:t>
      </w:r>
      <w:r w:rsidRPr="00B503B2">
        <w:t>lable via the WHV website</w:t>
      </w:r>
      <w:r w:rsidR="00B503B2" w:rsidRPr="00B503B2">
        <w:t>:</w:t>
      </w:r>
      <w:r w:rsidR="00B503B2">
        <w:t xml:space="preserve"> </w:t>
      </w:r>
      <w:hyperlink r:id="rId9" w:history="1">
        <w:r w:rsidR="00B503B2" w:rsidRPr="00B503B2">
          <w:rPr>
            <w:rStyle w:val="Hyperlink"/>
          </w:rPr>
          <w:t>https://whv.org.au/resources/whv-publications/forum-proceedings-access-and-equity-towards-optimal-reproductive-health</w:t>
        </w:r>
      </w:hyperlink>
    </w:p>
    <w:p w14:paraId="4E1C5324" w14:textId="77777777" w:rsidR="00B503B2" w:rsidRDefault="00B503B2" w:rsidP="004D0B74">
      <w:pPr>
        <w:spacing w:line="276" w:lineRule="auto"/>
      </w:pPr>
    </w:p>
    <w:p w14:paraId="54F9EA85" w14:textId="04667EC5" w:rsidR="00E10FE5" w:rsidRPr="00D2086F" w:rsidRDefault="00B33D35" w:rsidP="00E10FE5">
      <w:pPr>
        <w:rPr>
          <w:b/>
          <w:color w:val="E57200"/>
          <w:sz w:val="30"/>
          <w:szCs w:val="30"/>
        </w:rPr>
      </w:pPr>
      <w:r w:rsidRPr="00D2086F">
        <w:rPr>
          <w:b/>
          <w:color w:val="E57200"/>
          <w:sz w:val="30"/>
          <w:szCs w:val="30"/>
        </w:rPr>
        <w:t>About W</w:t>
      </w:r>
      <w:r w:rsidR="00347803" w:rsidRPr="00D2086F">
        <w:rPr>
          <w:b/>
          <w:color w:val="E57200"/>
          <w:sz w:val="30"/>
          <w:szCs w:val="30"/>
        </w:rPr>
        <w:t xml:space="preserve">omen’s </w:t>
      </w:r>
      <w:r w:rsidRPr="00D2086F">
        <w:rPr>
          <w:b/>
          <w:color w:val="E57200"/>
          <w:sz w:val="30"/>
          <w:szCs w:val="30"/>
        </w:rPr>
        <w:t>H</w:t>
      </w:r>
      <w:r w:rsidR="00347803" w:rsidRPr="00D2086F">
        <w:rPr>
          <w:b/>
          <w:color w:val="E57200"/>
          <w:sz w:val="30"/>
          <w:szCs w:val="30"/>
        </w:rPr>
        <w:t xml:space="preserve">ealth </w:t>
      </w:r>
      <w:r w:rsidRPr="00D2086F">
        <w:rPr>
          <w:b/>
          <w:color w:val="E57200"/>
          <w:sz w:val="30"/>
          <w:szCs w:val="30"/>
        </w:rPr>
        <w:t>V</w:t>
      </w:r>
      <w:r w:rsidR="00347803" w:rsidRPr="00D2086F">
        <w:rPr>
          <w:b/>
          <w:color w:val="E57200"/>
          <w:sz w:val="30"/>
          <w:szCs w:val="30"/>
        </w:rPr>
        <w:t>ictoria</w:t>
      </w:r>
    </w:p>
    <w:p w14:paraId="242B401A" w14:textId="080CC490" w:rsidR="00E10FE5" w:rsidRPr="005E4030" w:rsidRDefault="00E10FE5" w:rsidP="004D0B74">
      <w:pPr>
        <w:spacing w:line="276" w:lineRule="auto"/>
        <w:rPr>
          <w:bCs/>
        </w:rPr>
      </w:pPr>
      <w:r w:rsidRPr="005E4030">
        <w:rPr>
          <w:bCs/>
        </w:rPr>
        <w:t>WHV is dedicated to improving the health and wellbeing of all Victorian women.</w:t>
      </w:r>
    </w:p>
    <w:p w14:paraId="26EDBFE6" w14:textId="3E127B99" w:rsidR="0000267D" w:rsidRPr="004540D4" w:rsidRDefault="00E10FE5" w:rsidP="004D0B74">
      <w:pPr>
        <w:pStyle w:val="NoSpacing"/>
        <w:spacing w:after="120" w:line="276" w:lineRule="auto"/>
        <w:rPr>
          <w:rFonts w:cstheme="minorHAnsi"/>
        </w:rPr>
      </w:pPr>
      <w:bookmarkStart w:id="0" w:name="_Hlk536027439"/>
      <w:r>
        <w:rPr>
          <w:rFonts w:cstheme="minorHAnsi"/>
        </w:rPr>
        <w:lastRenderedPageBreak/>
        <w:t>A</w:t>
      </w:r>
      <w:r w:rsidRPr="00187BFE">
        <w:rPr>
          <w:rFonts w:cstheme="minorHAnsi"/>
        </w:rPr>
        <w:t xml:space="preserve">s a Victorian </w:t>
      </w:r>
      <w:proofErr w:type="spellStart"/>
      <w:r w:rsidRPr="00187BFE">
        <w:rPr>
          <w:rFonts w:cstheme="minorHAnsi"/>
        </w:rPr>
        <w:t>statewide</w:t>
      </w:r>
      <w:proofErr w:type="spellEnd"/>
      <w:r w:rsidRPr="00187BFE">
        <w:rPr>
          <w:rFonts w:cstheme="minorHAnsi"/>
        </w:rPr>
        <w:t xml:space="preserve"> women’s health promotion, advocacy and support service</w:t>
      </w:r>
      <w:r>
        <w:rPr>
          <w:rFonts w:cstheme="minorHAnsi"/>
        </w:rPr>
        <w:t>, WHV</w:t>
      </w:r>
      <w:r w:rsidRPr="00187BFE">
        <w:rPr>
          <w:rFonts w:cstheme="minorHAnsi"/>
        </w:rPr>
        <w:t xml:space="preserve"> collaborate</w:t>
      </w:r>
      <w:r>
        <w:rPr>
          <w:rFonts w:cstheme="minorHAnsi"/>
        </w:rPr>
        <w:t>s</w:t>
      </w:r>
      <w:r w:rsidRPr="00187BFE">
        <w:rPr>
          <w:rFonts w:cstheme="minorHAnsi"/>
        </w:rPr>
        <w:t xml:space="preserve"> with health professionals, researchers, policy makers, service providers and community organisations to influence and inform health policy and service delivery for women. </w:t>
      </w:r>
      <w:bookmarkEnd w:id="0"/>
      <w:r w:rsidRPr="00E10FE5">
        <w:rPr>
          <w:rFonts w:cstheme="minorHAnsi"/>
        </w:rPr>
        <w:t>One of our goals is for all Victorian women to experience optimal sexual and reproductive health at every life stage. This includes the ability to manage fertility and access contraception, have safe, respectful and pleasurable sexual relationships and access safe and legal abortion</w:t>
      </w:r>
      <w:r w:rsidR="00303B18" w:rsidRPr="00E10FE5">
        <w:rPr>
          <w:rFonts w:cstheme="minorHAnsi"/>
        </w:rPr>
        <w:t>. Gender equality is essential to achieve this and underpins everything we do.</w:t>
      </w:r>
    </w:p>
    <w:p w14:paraId="3BD9F8A0" w14:textId="257CCFF6" w:rsidR="000B7955" w:rsidRPr="00D2086F" w:rsidRDefault="000B7955">
      <w:pPr>
        <w:rPr>
          <w:b/>
          <w:color w:val="E57200"/>
          <w:sz w:val="30"/>
          <w:szCs w:val="30"/>
        </w:rPr>
      </w:pPr>
      <w:r w:rsidRPr="00D2086F">
        <w:rPr>
          <w:b/>
          <w:color w:val="E57200"/>
          <w:sz w:val="30"/>
          <w:szCs w:val="30"/>
        </w:rPr>
        <w:t>Background</w:t>
      </w:r>
      <w:r w:rsidR="00965C07" w:rsidRPr="00D2086F">
        <w:rPr>
          <w:b/>
          <w:color w:val="E57200"/>
          <w:sz w:val="30"/>
          <w:szCs w:val="30"/>
        </w:rPr>
        <w:t xml:space="preserve"> to the forum series</w:t>
      </w:r>
    </w:p>
    <w:p w14:paraId="0C75AA3F" w14:textId="01CE9D8B" w:rsidR="00AA3A8F" w:rsidRPr="00E7657C" w:rsidRDefault="00AA3A8F" w:rsidP="004D0B74">
      <w:pPr>
        <w:spacing w:line="276" w:lineRule="auto"/>
        <w:jc w:val="both"/>
      </w:pPr>
      <w:r w:rsidRPr="00E7657C">
        <w:t xml:space="preserve">Victoria’s first ever </w:t>
      </w:r>
      <w:proofErr w:type="spellStart"/>
      <w:r w:rsidRPr="00E7657C">
        <w:t>statewide</w:t>
      </w:r>
      <w:proofErr w:type="spellEnd"/>
      <w:r w:rsidRPr="00E7657C">
        <w:t xml:space="preserve"> strategy </w:t>
      </w:r>
      <w:r w:rsidRPr="00E7657C">
        <w:rPr>
          <w:b/>
          <w:i/>
        </w:rPr>
        <w:t>Women’s sexual and reproductive health: Key priorities 2017-2020</w:t>
      </w:r>
      <w:r w:rsidRPr="00E7657C">
        <w:t xml:space="preserve"> was launched </w:t>
      </w:r>
      <w:r w:rsidR="00346D3B">
        <w:t>by the then Minister for Health, the Hon Jill Hennessy MP,</w:t>
      </w:r>
      <w:r w:rsidR="00982949">
        <w:t xml:space="preserve"> </w:t>
      </w:r>
      <w:r w:rsidRPr="00E7657C">
        <w:t xml:space="preserve">on International Women’s Day in 2017. The strategy provides long-awaited recognition of the important role sexual and reproductive health plays as a determinant of women’s health and wellbeing. </w:t>
      </w:r>
      <w:r w:rsidR="00982949">
        <w:t xml:space="preserve">$6.6 million over four years was committed in the </w:t>
      </w:r>
      <w:r w:rsidR="00982949" w:rsidRPr="004D0B74">
        <w:t>20</w:t>
      </w:r>
      <w:r w:rsidR="008C1DD5" w:rsidRPr="004D0B74">
        <w:t>16</w:t>
      </w:r>
      <w:r w:rsidR="00982949" w:rsidRPr="004D0B74">
        <w:t>-</w:t>
      </w:r>
      <w:r w:rsidR="008C1DD5" w:rsidRPr="004D0B74">
        <w:t>17</w:t>
      </w:r>
      <w:r w:rsidR="00982949" w:rsidRPr="004D0B74">
        <w:t xml:space="preserve"> State Budget</w:t>
      </w:r>
      <w:r w:rsidR="00982949">
        <w:t xml:space="preserve"> to support implementation of the Strategy.</w:t>
      </w:r>
    </w:p>
    <w:p w14:paraId="056CFAB9" w14:textId="7BD0DA4D" w:rsidR="00A33508" w:rsidRDefault="00AA3A8F" w:rsidP="004D0B74">
      <w:pPr>
        <w:spacing w:line="276" w:lineRule="auto"/>
        <w:jc w:val="both"/>
      </w:pPr>
      <w:r w:rsidRPr="00E7657C">
        <w:t xml:space="preserve">The </w:t>
      </w:r>
      <w:r w:rsidR="00982949">
        <w:t>S</w:t>
      </w:r>
      <w:r w:rsidRPr="00E7657C">
        <w:t xml:space="preserve">trategy represents a remarkable step forward </w:t>
      </w:r>
      <w:r w:rsidR="00316941">
        <w:t>for Victoria, lifting the profile of SRH at the state level</w:t>
      </w:r>
      <w:r w:rsidR="00A33508">
        <w:t>.  While the Strategy includes priorities across a wide range of SRH issues including fertility, endometriosis and polycystic ovarian syndrome, the forum and this report reflects the focus of WHV and its stakeholders which is on contraception, unplanned pregnancy and pregnancy termination.</w:t>
      </w:r>
    </w:p>
    <w:p w14:paraId="38E0C9C4" w14:textId="3E58A200" w:rsidR="00AA3A8F" w:rsidRPr="00E7657C" w:rsidRDefault="00A33508" w:rsidP="004D0B74">
      <w:pPr>
        <w:spacing w:line="276" w:lineRule="auto"/>
        <w:jc w:val="both"/>
      </w:pPr>
      <w:r>
        <w:t xml:space="preserve">The Strategy </w:t>
      </w:r>
      <w:r w:rsidR="00AA3A8F" w:rsidRPr="00E7657C">
        <w:t>includ</w:t>
      </w:r>
      <w:r>
        <w:t>es</w:t>
      </w:r>
      <w:r w:rsidR="00AA3A8F" w:rsidRPr="00E7657C">
        <w:t xml:space="preserve"> a strong commitment to increasing the availability of both medical and surgical abortion, particularly for women in regional and rural Victoria</w:t>
      </w:r>
      <w:r w:rsidR="00316941">
        <w:t xml:space="preserve">. </w:t>
      </w:r>
      <w:r>
        <w:t>It also</w:t>
      </w:r>
      <w:r w:rsidR="00316941">
        <w:t xml:space="preserve"> supports</w:t>
      </w:r>
      <w:r w:rsidR="00AA3A8F" w:rsidRPr="00E7657C">
        <w:t xml:space="preserve"> improved access to advice and information </w:t>
      </w:r>
      <w:r w:rsidR="00602441">
        <w:t xml:space="preserve">on SRH </w:t>
      </w:r>
      <w:r w:rsidR="00AA3A8F" w:rsidRPr="00E7657C">
        <w:t>and recognises the important role of hospitals in providing access to termination of pregnancy services.</w:t>
      </w:r>
      <w:r w:rsidR="00D44E95">
        <w:t xml:space="preserve"> Workforce development</w:t>
      </w:r>
      <w:r w:rsidR="008A2186">
        <w:t>,</w:t>
      </w:r>
      <w:r w:rsidR="00D44E95">
        <w:t xml:space="preserve"> improved health literacy and innovative models of care </w:t>
      </w:r>
      <w:r w:rsidR="008A2186">
        <w:t>a</w:t>
      </w:r>
      <w:r w:rsidR="00D44E95">
        <w:t>re also identified as ‘key system enablers’ under the Strategy.</w:t>
      </w:r>
    </w:p>
    <w:p w14:paraId="533F2C56" w14:textId="4031C340" w:rsidR="00AA3A8F" w:rsidRPr="00E7657C" w:rsidRDefault="00AA3A8F" w:rsidP="004D0B74">
      <w:pPr>
        <w:spacing w:line="276" w:lineRule="auto"/>
        <w:jc w:val="both"/>
      </w:pPr>
      <w:r w:rsidRPr="00E7657C">
        <w:t>As a result of the Strategy</w:t>
      </w:r>
      <w:r w:rsidR="00982949">
        <w:t>,</w:t>
      </w:r>
      <w:r w:rsidRPr="00E7657C">
        <w:t xml:space="preserve"> sexual and reproductive health hubs are being established across the state. The Strategy also funded Victoria’s first ever state wide sexual and reproductive health phone line, </w:t>
      </w:r>
      <w:r w:rsidRPr="001954C0">
        <w:rPr>
          <w:i/>
        </w:rPr>
        <w:t>1800 My Options</w:t>
      </w:r>
      <w:r w:rsidR="00982949">
        <w:t>,</w:t>
      </w:r>
      <w:r w:rsidRPr="00E7657C">
        <w:t xml:space="preserve"> which W</w:t>
      </w:r>
      <w:r w:rsidR="00602441">
        <w:t>HV</w:t>
      </w:r>
      <w:r w:rsidRPr="00E7657C">
        <w:t xml:space="preserve"> was proud to launch in March 2018.</w:t>
      </w:r>
      <w:r w:rsidR="001954C0">
        <w:t xml:space="preserve"> </w:t>
      </w:r>
      <w:r w:rsidR="00602441">
        <w:t xml:space="preserve">Workforce </w:t>
      </w:r>
      <w:r w:rsidR="008A2186">
        <w:t>development</w:t>
      </w:r>
      <w:r w:rsidR="00602441">
        <w:t xml:space="preserve"> is under way </w:t>
      </w:r>
      <w:r w:rsidR="008A2186">
        <w:t xml:space="preserve">with a </w:t>
      </w:r>
      <w:proofErr w:type="gramStart"/>
      <w:r w:rsidR="008A2186">
        <w:t>particular focus</w:t>
      </w:r>
      <w:proofErr w:type="gramEnd"/>
      <w:r w:rsidR="008A2186">
        <w:t xml:space="preserve"> on</w:t>
      </w:r>
      <w:r w:rsidR="00602441">
        <w:t xml:space="preserve"> build</w:t>
      </w:r>
      <w:r w:rsidR="008A2186">
        <w:t>ing</w:t>
      </w:r>
      <w:r w:rsidR="00602441">
        <w:t xml:space="preserve"> the supply of health professionals trained to provide medical termination and long-acting reversible contraception.</w:t>
      </w:r>
    </w:p>
    <w:p w14:paraId="761A747C" w14:textId="4717C5AC" w:rsidR="0030452A" w:rsidRDefault="00602441" w:rsidP="004D0B74">
      <w:pPr>
        <w:spacing w:line="276" w:lineRule="auto"/>
        <w:jc w:val="both"/>
      </w:pPr>
      <w:r>
        <w:t>T</w:t>
      </w:r>
      <w:r w:rsidR="00AA3A8F" w:rsidRPr="00E7657C">
        <w:t xml:space="preserve">he </w:t>
      </w:r>
      <w:r w:rsidR="00982949">
        <w:t>S</w:t>
      </w:r>
      <w:r w:rsidR="00AA3A8F" w:rsidRPr="00E7657C">
        <w:t xml:space="preserve">trategy and associated funding will come to an end in 2020. </w:t>
      </w:r>
      <w:r w:rsidR="008A2186">
        <w:t>In this context, and at the beginning of a new term of government at state level,</w:t>
      </w:r>
      <w:r w:rsidR="002B52E2">
        <w:t xml:space="preserve"> </w:t>
      </w:r>
      <w:r w:rsidR="008A2186">
        <w:t>it is timely</w:t>
      </w:r>
      <w:r w:rsidR="002B52E2">
        <w:t xml:space="preserve"> for the sector to consider its </w:t>
      </w:r>
      <w:r w:rsidR="008A2186">
        <w:t xml:space="preserve">SRH </w:t>
      </w:r>
      <w:r w:rsidR="002B52E2">
        <w:t xml:space="preserve">priorities for the </w:t>
      </w:r>
      <w:r w:rsidR="008A2186">
        <w:t>next three to four years</w:t>
      </w:r>
      <w:r w:rsidR="00AA3A8F" w:rsidRPr="00E7657C">
        <w:t xml:space="preserve">. </w:t>
      </w:r>
      <w:r w:rsidR="008A2186">
        <w:t xml:space="preserve">WHV has therefore committed to delivering a series of four forums over 2019 and 2020 with the aim of </w:t>
      </w:r>
      <w:r w:rsidR="008A2186" w:rsidRPr="00E7657C">
        <w:t>foster</w:t>
      </w:r>
      <w:r w:rsidR="008A2186">
        <w:t>ing</w:t>
      </w:r>
      <w:r w:rsidR="008A2186" w:rsidRPr="00E7657C">
        <w:t xml:space="preserve"> networks; shar</w:t>
      </w:r>
      <w:r w:rsidR="008A2186">
        <w:t>ing</w:t>
      </w:r>
      <w:r w:rsidR="008A2186" w:rsidRPr="00E7657C">
        <w:t xml:space="preserve"> research, service provider learnings and consumer experience; and ultimately strengthen</w:t>
      </w:r>
      <w:r w:rsidR="008A2186">
        <w:t>ing</w:t>
      </w:r>
      <w:r w:rsidR="008A2186" w:rsidRPr="00E7657C">
        <w:t xml:space="preserve"> the service system in Victoria.</w:t>
      </w:r>
    </w:p>
    <w:p w14:paraId="580F9C57" w14:textId="6E24E2D3" w:rsidR="009B6E36" w:rsidRDefault="008A2186" w:rsidP="004D0B74">
      <w:pPr>
        <w:spacing w:line="276" w:lineRule="auto"/>
        <w:jc w:val="both"/>
      </w:pPr>
      <w:r w:rsidRPr="00E7657C">
        <w:t xml:space="preserve">The forum </w:t>
      </w:r>
      <w:r>
        <w:t xml:space="preserve">held on </w:t>
      </w:r>
      <w:r w:rsidR="009B6E36">
        <w:t xml:space="preserve">15 </w:t>
      </w:r>
      <w:r>
        <w:t>May 2019</w:t>
      </w:r>
      <w:r w:rsidR="009B6E36" w:rsidRPr="009B6E36">
        <w:t xml:space="preserve"> </w:t>
      </w:r>
      <w:r w:rsidR="009B6E36">
        <w:t xml:space="preserve">was the </w:t>
      </w:r>
      <w:r w:rsidR="009B6E36" w:rsidRPr="00E7657C">
        <w:t xml:space="preserve">first of this </w:t>
      </w:r>
      <w:proofErr w:type="gramStart"/>
      <w:r w:rsidR="009B6E36" w:rsidRPr="00E7657C">
        <w:t xml:space="preserve">series, </w:t>
      </w:r>
      <w:r w:rsidR="009B6E36">
        <w:t>and</w:t>
      </w:r>
      <w:proofErr w:type="gramEnd"/>
      <w:r w:rsidRPr="00E7657C">
        <w:t xml:space="preserve"> focused on bringing </w:t>
      </w:r>
      <w:r>
        <w:t xml:space="preserve">SRH stakeholders </w:t>
      </w:r>
      <w:r w:rsidRPr="00E7657C">
        <w:t xml:space="preserve">together </w:t>
      </w:r>
      <w:r>
        <w:t xml:space="preserve">from across the state </w:t>
      </w:r>
      <w:r w:rsidRPr="00E7657C">
        <w:t xml:space="preserve">to take stock of work achieved under Victoria’s first </w:t>
      </w:r>
      <w:proofErr w:type="spellStart"/>
      <w:r w:rsidRPr="00E7657C">
        <w:t>statewide</w:t>
      </w:r>
      <w:proofErr w:type="spellEnd"/>
      <w:r w:rsidRPr="00E7657C">
        <w:t xml:space="preserve"> SRH </w:t>
      </w:r>
      <w:r w:rsidR="009B6E36">
        <w:t>S</w:t>
      </w:r>
      <w:r w:rsidRPr="00E7657C">
        <w:t>trategy, consider ongoing barriers to access in Victoria</w:t>
      </w:r>
      <w:r>
        <w:t>,</w:t>
      </w:r>
      <w:r w:rsidRPr="00E7657C">
        <w:t xml:space="preserve"> and </w:t>
      </w:r>
      <w:r w:rsidR="009B6E36">
        <w:t xml:space="preserve">identify </w:t>
      </w:r>
      <w:r w:rsidRPr="00E7657C">
        <w:t>prioriti</w:t>
      </w:r>
      <w:r w:rsidR="009B6E36">
        <w:t>es</w:t>
      </w:r>
      <w:r w:rsidRPr="00E7657C">
        <w:t xml:space="preserve"> for future work. </w:t>
      </w:r>
    </w:p>
    <w:p w14:paraId="2EA9D1D8" w14:textId="481DA01E" w:rsidR="00CE2889" w:rsidRDefault="00CE2889" w:rsidP="004D0B74">
      <w:pPr>
        <w:spacing w:line="276" w:lineRule="auto"/>
        <w:jc w:val="both"/>
      </w:pPr>
      <w:r>
        <w:t xml:space="preserve">WHV was delighted that Minister </w:t>
      </w:r>
      <w:proofErr w:type="spellStart"/>
      <w:r>
        <w:t>Mikakos</w:t>
      </w:r>
      <w:proofErr w:type="spellEnd"/>
      <w:r>
        <w:t xml:space="preserve"> used the forum as an opportunity to announce the establishment of two more SRH hubs in Gippsland and Ringwood</w:t>
      </w:r>
      <w:r w:rsidRPr="00CE2889">
        <w:t>, taking the total number of hubs across Victoria to eight.</w:t>
      </w:r>
    </w:p>
    <w:p w14:paraId="202D493B" w14:textId="77777777" w:rsidR="00E743D0" w:rsidRPr="00E7657C" w:rsidRDefault="00E743D0" w:rsidP="004D0B74">
      <w:pPr>
        <w:spacing w:line="276" w:lineRule="auto"/>
        <w:jc w:val="both"/>
      </w:pPr>
    </w:p>
    <w:p w14:paraId="542D0A1F" w14:textId="6FA1368F" w:rsidR="00303B18" w:rsidRDefault="005E4030" w:rsidP="008A2186">
      <w:pPr>
        <w:rPr>
          <w:b/>
          <w:color w:val="E57200"/>
          <w:sz w:val="30"/>
          <w:szCs w:val="30"/>
        </w:rPr>
      </w:pPr>
      <w:r w:rsidRPr="00D2086F">
        <w:rPr>
          <w:b/>
          <w:color w:val="E57200"/>
          <w:sz w:val="30"/>
          <w:szCs w:val="30"/>
        </w:rPr>
        <w:lastRenderedPageBreak/>
        <w:t xml:space="preserve">Workshop </w:t>
      </w:r>
      <w:r w:rsidR="00D2086F">
        <w:rPr>
          <w:b/>
          <w:color w:val="E57200"/>
          <w:sz w:val="30"/>
          <w:szCs w:val="30"/>
        </w:rPr>
        <w:t>summary</w:t>
      </w:r>
    </w:p>
    <w:p w14:paraId="6D160BB0" w14:textId="5E22614E" w:rsidR="00D2086F" w:rsidRPr="00D2086F" w:rsidRDefault="00D2086F" w:rsidP="00D2086F">
      <w:pPr>
        <w:spacing w:after="0" w:line="360" w:lineRule="auto"/>
        <w:rPr>
          <w:b/>
          <w:color w:val="002F6C"/>
          <w:sz w:val="26"/>
          <w:szCs w:val="26"/>
        </w:rPr>
      </w:pPr>
      <w:r w:rsidRPr="00D2086F">
        <w:rPr>
          <w:b/>
          <w:color w:val="002F6C"/>
          <w:sz w:val="26"/>
          <w:szCs w:val="26"/>
        </w:rPr>
        <w:t>Workshop process</w:t>
      </w:r>
    </w:p>
    <w:p w14:paraId="323548C9" w14:textId="4BCE2B58" w:rsidR="00A55355" w:rsidRDefault="005E4030" w:rsidP="004D0B74">
      <w:pPr>
        <w:spacing w:line="276" w:lineRule="auto"/>
      </w:pPr>
      <w:r w:rsidRPr="005E4030">
        <w:t xml:space="preserve">The aim of the workshop was </w:t>
      </w:r>
      <w:r w:rsidR="00A55355" w:rsidRPr="005E4030">
        <w:t xml:space="preserve">to </w:t>
      </w:r>
      <w:r w:rsidR="00BC2C97">
        <w:t>identify</w:t>
      </w:r>
      <w:r w:rsidR="00A55355" w:rsidRPr="005E4030">
        <w:t xml:space="preserve"> priorities for SRH </w:t>
      </w:r>
      <w:r w:rsidRPr="005E4030">
        <w:t xml:space="preserve">in Victoria </w:t>
      </w:r>
      <w:r w:rsidR="00A55355" w:rsidRPr="005E4030">
        <w:t xml:space="preserve">across </w:t>
      </w:r>
      <w:r w:rsidR="00BC2C97">
        <w:t>seven</w:t>
      </w:r>
      <w:r w:rsidR="00A55355" w:rsidRPr="005E4030">
        <w:t xml:space="preserve"> key topic</w:t>
      </w:r>
      <w:r w:rsidRPr="005E4030">
        <w:t xml:space="preserve"> areas: </w:t>
      </w:r>
      <w:proofErr w:type="spellStart"/>
      <w:r w:rsidR="00876723">
        <w:t>statewide</w:t>
      </w:r>
      <w:proofErr w:type="spellEnd"/>
      <w:r w:rsidR="00876723">
        <w:t xml:space="preserve"> policy, contraception, abortion, sexual health, reproductive health conditions and fertility, equitable access to SRH, and health promotion and education.</w:t>
      </w:r>
    </w:p>
    <w:p w14:paraId="6432F966" w14:textId="34B3F7F5" w:rsidR="00193B29" w:rsidRPr="0030336B" w:rsidRDefault="00193B29" w:rsidP="004D0B74">
      <w:pPr>
        <w:spacing w:line="276" w:lineRule="auto"/>
      </w:pPr>
      <w:r>
        <w:t>Participants were invited to contribute to as many topics as they liked, and to spend more time on the topics in which they had the greatest expertise</w:t>
      </w:r>
      <w:r w:rsidR="009B6E36">
        <w:t xml:space="preserve"> or </w:t>
      </w:r>
      <w:r>
        <w:t>interest. A WHV facilitator accompanied each topic to en</w:t>
      </w:r>
      <w:r w:rsidRPr="005E4030">
        <w:t xml:space="preserve">sure ideas </w:t>
      </w:r>
      <w:r>
        <w:t>generated by the discussion were</w:t>
      </w:r>
      <w:r w:rsidRPr="005E4030">
        <w:t xml:space="preserve"> put down</w:t>
      </w:r>
      <w:r>
        <w:t xml:space="preserve"> on paper</w:t>
      </w:r>
      <w:r w:rsidRPr="005E4030">
        <w:t>, identify gaps and offer prompts</w:t>
      </w:r>
      <w:r>
        <w:t>. Ideas and prioriti</w:t>
      </w:r>
      <w:r w:rsidR="00BC2C97">
        <w:t>e</w:t>
      </w:r>
      <w:r>
        <w:t xml:space="preserve">s that did not neatly fall into </w:t>
      </w:r>
      <w:r w:rsidRPr="0030336B">
        <w:t>one or another topic area were also collected.</w:t>
      </w:r>
    </w:p>
    <w:p w14:paraId="763449C0" w14:textId="4E408991" w:rsidR="00E743D0" w:rsidRDefault="00DA40A3" w:rsidP="004D0B74">
      <w:pPr>
        <w:spacing w:line="276" w:lineRule="auto"/>
      </w:pPr>
      <w:r w:rsidRPr="0030336B">
        <w:t>A wide range of ideas, prioriti</w:t>
      </w:r>
      <w:r w:rsidR="009B6E36">
        <w:t>es</w:t>
      </w:r>
      <w:r w:rsidRPr="0030336B">
        <w:t xml:space="preserve"> and suggestions were made across each topic area. The</w:t>
      </w:r>
      <w:r w:rsidR="002869A9" w:rsidRPr="0030336B">
        <w:t xml:space="preserve"> issues that achieved the greatest consensus</w:t>
      </w:r>
      <w:r w:rsidRPr="0030336B">
        <w:t xml:space="preserve"> have been </w:t>
      </w:r>
      <w:r w:rsidR="00131842" w:rsidRPr="0030336B">
        <w:t xml:space="preserve">summarised </w:t>
      </w:r>
      <w:r w:rsidR="002869A9" w:rsidRPr="0030336B">
        <w:t>below.</w:t>
      </w:r>
      <w:r w:rsidR="00131842" w:rsidRPr="0030336B">
        <w:t xml:space="preserve"> </w:t>
      </w:r>
      <w:r w:rsidR="00724292" w:rsidRPr="0030336B">
        <w:t xml:space="preserve">Full transcripts of the notes </w:t>
      </w:r>
      <w:r w:rsidR="002869A9" w:rsidRPr="0030336B">
        <w:t>have been kept and can</w:t>
      </w:r>
      <w:r w:rsidR="00724292" w:rsidRPr="0030336B">
        <w:t xml:space="preserve"> </w:t>
      </w:r>
      <w:r w:rsidR="002869A9" w:rsidRPr="0030336B">
        <w:t xml:space="preserve">be made </w:t>
      </w:r>
      <w:r w:rsidR="00724292" w:rsidRPr="0030336B">
        <w:t>available</w:t>
      </w:r>
      <w:r w:rsidR="009B6E36">
        <w:t xml:space="preserve"> on request.</w:t>
      </w:r>
    </w:p>
    <w:p w14:paraId="670B5C84" w14:textId="6BA86A6A" w:rsidR="00E743D0" w:rsidRDefault="00E743D0" w:rsidP="00E743D0">
      <w:pPr>
        <w:spacing w:after="0" w:line="360" w:lineRule="auto"/>
        <w:rPr>
          <w:b/>
          <w:color w:val="009CA6"/>
          <w:sz w:val="24"/>
          <w:szCs w:val="28"/>
        </w:rPr>
      </w:pPr>
      <w:r w:rsidRPr="00D2086F">
        <w:rPr>
          <w:b/>
          <w:color w:val="009CA6"/>
          <w:sz w:val="24"/>
          <w:szCs w:val="28"/>
        </w:rPr>
        <w:t>Common themes across all topic areas</w:t>
      </w:r>
    </w:p>
    <w:p w14:paraId="5E0BAC40" w14:textId="1690CCC7" w:rsidR="00EA613B" w:rsidRDefault="00E743D0" w:rsidP="00EA613B">
      <w:pPr>
        <w:spacing w:line="276" w:lineRule="auto"/>
      </w:pPr>
      <w:r w:rsidRPr="00EA613B">
        <w:t xml:space="preserve">Several common priorities and achievements were reported across all topic areas. In terms of achievements, there was consensus that </w:t>
      </w:r>
      <w:r w:rsidRPr="00E7657C">
        <w:t xml:space="preserve">Victoria’s first ever </w:t>
      </w:r>
      <w:proofErr w:type="spellStart"/>
      <w:r w:rsidRPr="00E7657C">
        <w:t>statewide</w:t>
      </w:r>
      <w:proofErr w:type="spellEnd"/>
      <w:r w:rsidRPr="00E7657C">
        <w:t xml:space="preserve"> </w:t>
      </w:r>
      <w:r w:rsidRPr="00EA613B">
        <w:t>strategy</w:t>
      </w:r>
      <w:r w:rsidRPr="00EA613B">
        <w:rPr>
          <w:b/>
          <w:bCs/>
          <w:i/>
          <w:iCs/>
        </w:rPr>
        <w:t xml:space="preserve"> Women’s sexual and reproductive health: Key priorities 2017-2020</w:t>
      </w:r>
      <w:r w:rsidRPr="00EA613B">
        <w:rPr>
          <w:b/>
          <w:bCs/>
          <w:i/>
          <w:iCs/>
        </w:rPr>
        <w:t xml:space="preserve"> </w:t>
      </w:r>
      <w:r w:rsidRPr="00EA613B">
        <w:t>represent</w:t>
      </w:r>
      <w:r w:rsidRPr="00E743D0">
        <w:t>s</w:t>
      </w:r>
      <w:r w:rsidRPr="00EA613B">
        <w:t xml:space="preserve"> a landmark achievement</w:t>
      </w:r>
      <w:r w:rsidR="00EA613B">
        <w:t xml:space="preserve"> with many participants emphasising t</w:t>
      </w:r>
      <w:r w:rsidR="00EA613B">
        <w:t>he importance of an ongoing state-wide policy to set goals and priorities at the state level and to coordinate efforts</w:t>
      </w:r>
      <w:r w:rsidR="00EA613B">
        <w:t xml:space="preserve"> and funding</w:t>
      </w:r>
      <w:r w:rsidR="00EA613B">
        <w:t xml:space="preserve">. </w:t>
      </w:r>
    </w:p>
    <w:p w14:paraId="4237F791" w14:textId="4C0CB314" w:rsidR="00E743D0" w:rsidRDefault="00EA613B" w:rsidP="00EA613B">
      <w:pPr>
        <w:spacing w:line="276" w:lineRule="auto"/>
      </w:pPr>
      <w:r>
        <w:t>The current legislative framework in Victoria in relation to SRH was also recognised as a key achievement. Victoria arguably has the best suite of abortion laws in the country, including provisions for safe access zones which were enacted in 2016. However, much work still needs to be done in order to ensure that women’s legal rights to access abortion translates into equitable access to services.</w:t>
      </w:r>
    </w:p>
    <w:p w14:paraId="1E3ED65E" w14:textId="7F8A9312" w:rsidR="00EA613B" w:rsidRPr="00D2086F" w:rsidRDefault="00EA613B" w:rsidP="00EA613B">
      <w:pPr>
        <w:spacing w:line="276" w:lineRule="auto"/>
        <w:rPr>
          <w:b/>
          <w:color w:val="009CA6"/>
          <w:sz w:val="24"/>
          <w:szCs w:val="28"/>
        </w:rPr>
      </w:pPr>
      <w:r>
        <w:t>Common priorities for work going forward were also identified:</w:t>
      </w:r>
    </w:p>
    <w:p w14:paraId="07915A14" w14:textId="3EBC7C47" w:rsidR="00E743D0" w:rsidRDefault="00E743D0" w:rsidP="00E743D0">
      <w:pPr>
        <w:pStyle w:val="ListParagraph"/>
        <w:numPr>
          <w:ilvl w:val="0"/>
          <w:numId w:val="12"/>
        </w:numPr>
        <w:spacing w:after="0" w:line="360" w:lineRule="auto"/>
      </w:pPr>
      <w:r>
        <w:t xml:space="preserve">Concerns were raised about the very </w:t>
      </w:r>
      <w:r w:rsidRPr="00477F2D">
        <w:rPr>
          <w:b/>
          <w:bCs/>
        </w:rPr>
        <w:t>limited supply of practitioners</w:t>
      </w:r>
      <w:r>
        <w:t xml:space="preserve"> who can provide certain SRH services e.g. 2</w:t>
      </w:r>
      <w:r w:rsidRPr="00EA64E9">
        <w:rPr>
          <w:vertAlign w:val="superscript"/>
        </w:rPr>
        <w:t>nd</w:t>
      </w:r>
      <w:r>
        <w:t xml:space="preserve"> trimester surgical abortion. An ongoing focus on building and sustaining a skilled workforce, supported by ongoing funding, is </w:t>
      </w:r>
      <w:r w:rsidR="00EA613B">
        <w:t>critical</w:t>
      </w:r>
      <w:r>
        <w:t>.</w:t>
      </w:r>
    </w:p>
    <w:p w14:paraId="6E395A19" w14:textId="60BB6AE3" w:rsidR="00E743D0" w:rsidRDefault="00E743D0" w:rsidP="00E743D0">
      <w:pPr>
        <w:pStyle w:val="ListParagraph"/>
        <w:numPr>
          <w:ilvl w:val="0"/>
          <w:numId w:val="12"/>
        </w:numPr>
        <w:spacing w:after="0" w:line="360" w:lineRule="auto"/>
      </w:pPr>
      <w:r w:rsidRPr="00477F2D">
        <w:rPr>
          <w:b/>
          <w:bCs/>
        </w:rPr>
        <w:t>An</w:t>
      </w:r>
      <w:r>
        <w:t xml:space="preserve"> </w:t>
      </w:r>
      <w:r w:rsidRPr="00477F2D">
        <w:rPr>
          <w:b/>
          <w:bCs/>
        </w:rPr>
        <w:t>intersectional approach</w:t>
      </w:r>
      <w:r>
        <w:t xml:space="preserve"> to all aspects of policy, workforce development and service provision is essential. This includes ensuring that, at a minimum, all services are able to provide supportive and appropriate response (and referral to specialist service as necessary/appropriate) to all groups including young people, international students, people from migrant and refugee backgrounds, sex workers, incarcerated/recently released women, gender diverse people and older women. The need to provide appropriate services and resources for international students and Aboriginal communities </w:t>
      </w:r>
      <w:r w:rsidR="00EA613B">
        <w:t xml:space="preserve">was </w:t>
      </w:r>
      <w:r>
        <w:t>consistently emphasised across all topics.</w:t>
      </w:r>
    </w:p>
    <w:p w14:paraId="29427110" w14:textId="0BD02C49" w:rsidR="00E743D0" w:rsidRDefault="00E743D0" w:rsidP="00E743D0">
      <w:pPr>
        <w:pStyle w:val="ListParagraph"/>
        <w:numPr>
          <w:ilvl w:val="0"/>
          <w:numId w:val="12"/>
        </w:numPr>
        <w:spacing w:after="0" w:line="360" w:lineRule="auto"/>
      </w:pPr>
      <w:r w:rsidRPr="00CE49A6">
        <w:t xml:space="preserve">The need to </w:t>
      </w:r>
      <w:r w:rsidRPr="00477F2D">
        <w:rPr>
          <w:b/>
          <w:bCs/>
        </w:rPr>
        <w:t>mainstream</w:t>
      </w:r>
      <w:r w:rsidR="00477F2D" w:rsidRPr="00477F2D">
        <w:rPr>
          <w:b/>
          <w:bCs/>
        </w:rPr>
        <w:t xml:space="preserve"> and </w:t>
      </w:r>
      <w:r w:rsidRPr="00477F2D">
        <w:rPr>
          <w:b/>
          <w:bCs/>
        </w:rPr>
        <w:t>de-stigmatise SRH</w:t>
      </w:r>
      <w:r w:rsidRPr="00CE49A6">
        <w:t xml:space="preserve"> within the health sector and across the wider community.</w:t>
      </w:r>
    </w:p>
    <w:p w14:paraId="74F82F94" w14:textId="77777777" w:rsidR="00E743D0" w:rsidRDefault="00E743D0" w:rsidP="00E743D0">
      <w:pPr>
        <w:pStyle w:val="ListParagraph"/>
        <w:numPr>
          <w:ilvl w:val="0"/>
          <w:numId w:val="12"/>
        </w:numPr>
        <w:spacing w:after="0" w:line="360" w:lineRule="auto"/>
      </w:pPr>
      <w:r>
        <w:lastRenderedPageBreak/>
        <w:t xml:space="preserve">There is an ongoing need to better </w:t>
      </w:r>
      <w:r w:rsidRPr="00477F2D">
        <w:rPr>
          <w:b/>
          <w:bCs/>
        </w:rPr>
        <w:t>integrate primary and tertiary services and strengthen cross-sector partnerships</w:t>
      </w:r>
      <w:r>
        <w:t xml:space="preserve"> (e.g. between the family violence and SRH sectors).</w:t>
      </w:r>
    </w:p>
    <w:p w14:paraId="0E03F394" w14:textId="5652FEF5" w:rsidR="00E743D0" w:rsidRDefault="00E743D0" w:rsidP="00B503B2">
      <w:pPr>
        <w:pStyle w:val="ListParagraph"/>
        <w:numPr>
          <w:ilvl w:val="0"/>
          <w:numId w:val="12"/>
        </w:numPr>
        <w:spacing w:after="0" w:line="360" w:lineRule="auto"/>
      </w:pPr>
      <w:r w:rsidRPr="00CE49A6">
        <w:t xml:space="preserve">The importance of/need to resource rigorous </w:t>
      </w:r>
      <w:r w:rsidRPr="00477F2D">
        <w:rPr>
          <w:b/>
          <w:bCs/>
        </w:rPr>
        <w:t>evaluation</w:t>
      </w:r>
      <w:r w:rsidRPr="00CE49A6">
        <w:t xml:space="preserve"> and to collect and share local and </w:t>
      </w:r>
      <w:proofErr w:type="spellStart"/>
      <w:r w:rsidRPr="00CE49A6">
        <w:t>statewide</w:t>
      </w:r>
      <w:proofErr w:type="spellEnd"/>
      <w:r w:rsidRPr="00CE49A6">
        <w:t xml:space="preserve"> data</w:t>
      </w:r>
      <w:r>
        <w:t>.</w:t>
      </w:r>
    </w:p>
    <w:p w14:paraId="490BEE72" w14:textId="77777777" w:rsidR="00B503B2" w:rsidRPr="0030336B" w:rsidRDefault="00B503B2" w:rsidP="00B503B2">
      <w:pPr>
        <w:pStyle w:val="ListParagraph"/>
        <w:spacing w:after="0" w:line="360" w:lineRule="auto"/>
        <w:ind w:left="360"/>
      </w:pPr>
    </w:p>
    <w:p w14:paraId="28E4A6F8" w14:textId="6BD16DFD" w:rsidR="00A55355" w:rsidRPr="00B503B2" w:rsidRDefault="005E4030" w:rsidP="00B503B2">
      <w:pPr>
        <w:rPr>
          <w:b/>
          <w:color w:val="E57200"/>
          <w:sz w:val="30"/>
          <w:szCs w:val="30"/>
        </w:rPr>
      </w:pPr>
      <w:r w:rsidRPr="00B503B2">
        <w:rPr>
          <w:b/>
          <w:color w:val="E57200"/>
          <w:sz w:val="30"/>
          <w:szCs w:val="30"/>
        </w:rPr>
        <w:t>Key priorities identified under each topic area</w:t>
      </w:r>
    </w:p>
    <w:p w14:paraId="35589E47" w14:textId="23BCCE81" w:rsidR="00B503B2" w:rsidRPr="00B503B2" w:rsidRDefault="005E4030" w:rsidP="006932E3">
      <w:pPr>
        <w:spacing w:before="240" w:after="0" w:line="360" w:lineRule="auto"/>
        <w:ind w:firstLine="720"/>
        <w:rPr>
          <w:b/>
          <w:color w:val="002F6C"/>
          <w:sz w:val="26"/>
          <w:szCs w:val="26"/>
        </w:rPr>
      </w:pPr>
      <w:proofErr w:type="spellStart"/>
      <w:r w:rsidRPr="00B503B2">
        <w:rPr>
          <w:b/>
          <w:color w:val="002F6C"/>
          <w:sz w:val="26"/>
          <w:szCs w:val="26"/>
        </w:rPr>
        <w:t>Statewide</w:t>
      </w:r>
      <w:proofErr w:type="spellEnd"/>
      <w:r w:rsidRPr="00B503B2">
        <w:rPr>
          <w:b/>
          <w:color w:val="002F6C"/>
          <w:sz w:val="26"/>
          <w:szCs w:val="26"/>
        </w:rPr>
        <w:t xml:space="preserve"> policy</w:t>
      </w:r>
    </w:p>
    <w:p w14:paraId="1D215747" w14:textId="30E426F3" w:rsidR="00791BBB" w:rsidRPr="00B503B2" w:rsidRDefault="00791BBB" w:rsidP="00791BBB">
      <w:pPr>
        <w:spacing w:after="0" w:line="360" w:lineRule="auto"/>
        <w:rPr>
          <w:b/>
          <w:color w:val="009CA6"/>
          <w:sz w:val="24"/>
          <w:szCs w:val="28"/>
        </w:rPr>
      </w:pPr>
      <w:r w:rsidRPr="00B503B2">
        <w:rPr>
          <w:b/>
          <w:color w:val="009CA6"/>
          <w:sz w:val="24"/>
          <w:szCs w:val="28"/>
        </w:rPr>
        <w:t>Achievements</w:t>
      </w:r>
    </w:p>
    <w:p w14:paraId="4160A65B" w14:textId="77777777" w:rsidR="009B6E36" w:rsidRDefault="00CE49A6" w:rsidP="009B6E36">
      <w:pPr>
        <w:pStyle w:val="ListParagraph"/>
        <w:numPr>
          <w:ilvl w:val="0"/>
          <w:numId w:val="12"/>
        </w:numPr>
        <w:spacing w:after="0" w:line="360" w:lineRule="auto"/>
      </w:pPr>
      <w:r w:rsidRPr="009B6E36">
        <w:t xml:space="preserve">Our first </w:t>
      </w:r>
      <w:proofErr w:type="spellStart"/>
      <w:r w:rsidRPr="009B6E36">
        <w:t>statewide</w:t>
      </w:r>
      <w:proofErr w:type="spellEnd"/>
      <w:r w:rsidRPr="009B6E36">
        <w:t xml:space="preserve"> SRH policy</w:t>
      </w:r>
      <w:r w:rsidR="00791BBB" w:rsidRPr="009B6E36">
        <w:t xml:space="preserve"> </w:t>
      </w:r>
      <w:r w:rsidRPr="009B6E36">
        <w:t xml:space="preserve">has created </w:t>
      </w:r>
      <w:r w:rsidR="009B6E36">
        <w:t xml:space="preserve">the </w:t>
      </w:r>
      <w:r w:rsidR="00791BBB" w:rsidRPr="009B6E36">
        <w:t>authori</w:t>
      </w:r>
      <w:r w:rsidRPr="009B6E36">
        <w:t>s</w:t>
      </w:r>
      <w:r w:rsidR="00791BBB" w:rsidRPr="009B6E36">
        <w:t>ing</w:t>
      </w:r>
      <w:r w:rsidRPr="009B6E36">
        <w:t xml:space="preserve"> environment to</w:t>
      </w:r>
      <w:r w:rsidR="00791BBB" w:rsidRPr="009B6E36">
        <w:t xml:space="preserve"> strengthen</w:t>
      </w:r>
      <w:r w:rsidR="0002127E" w:rsidRPr="009B6E36">
        <w:t xml:space="preserve"> existing work and identify opportunit</w:t>
      </w:r>
      <w:r w:rsidR="009B6E36">
        <w:t>ies</w:t>
      </w:r>
      <w:r w:rsidR="0002127E" w:rsidRPr="009B6E36">
        <w:t xml:space="preserve"> for innovative responses and partnerships. </w:t>
      </w:r>
    </w:p>
    <w:p w14:paraId="231E0D65" w14:textId="155930FB" w:rsidR="00791BBB" w:rsidRPr="009B6E36" w:rsidRDefault="009B6E36" w:rsidP="009B6E36">
      <w:pPr>
        <w:pStyle w:val="ListParagraph"/>
        <w:numPr>
          <w:ilvl w:val="0"/>
          <w:numId w:val="12"/>
        </w:numPr>
        <w:spacing w:after="0" w:line="360" w:lineRule="auto"/>
      </w:pPr>
      <w:r>
        <w:t xml:space="preserve">Key strengths of the Strategy include its focus </w:t>
      </w:r>
      <w:r w:rsidR="00EA613B">
        <w:t xml:space="preserve">on </w:t>
      </w:r>
      <w:r>
        <w:t>workforce ca</w:t>
      </w:r>
      <w:r w:rsidR="0002127E" w:rsidRPr="009B6E36">
        <w:t>pacity</w:t>
      </w:r>
      <w:r>
        <w:t>-</w:t>
      </w:r>
      <w:r w:rsidR="0002127E" w:rsidRPr="009B6E36">
        <w:t>building</w:t>
      </w:r>
      <w:r>
        <w:t>;</w:t>
      </w:r>
      <w:r w:rsidR="0002127E" w:rsidRPr="009B6E36">
        <w:t xml:space="preserve"> service provision in</w:t>
      </w:r>
      <w:r w:rsidR="00791BBB" w:rsidRPr="009B6E36">
        <w:t xml:space="preserve"> rural and regional Victoria</w:t>
      </w:r>
      <w:r>
        <w:t>;</w:t>
      </w:r>
      <w:r w:rsidR="0002127E" w:rsidRPr="009B6E36">
        <w:t xml:space="preserve"> </w:t>
      </w:r>
      <w:r>
        <w:t xml:space="preserve">and </w:t>
      </w:r>
      <w:r w:rsidR="0002127E" w:rsidRPr="009B6E36">
        <w:t>the importance of</w:t>
      </w:r>
      <w:r w:rsidR="00CE49A6" w:rsidRPr="009B6E36">
        <w:t xml:space="preserve"> intersection</w:t>
      </w:r>
      <w:r>
        <w:t>al</w:t>
      </w:r>
      <w:r w:rsidR="0002127E" w:rsidRPr="009B6E36">
        <w:t xml:space="preserve"> approaches </w:t>
      </w:r>
      <w:r w:rsidR="00CE49A6" w:rsidRPr="009B6E36">
        <w:t>and diversity in SRH.</w:t>
      </w:r>
    </w:p>
    <w:p w14:paraId="52F4A3EC" w14:textId="7515B884" w:rsidR="00791BBB" w:rsidRPr="009B6E36" w:rsidRDefault="007B7F06" w:rsidP="009B6E36">
      <w:pPr>
        <w:pStyle w:val="ListParagraph"/>
        <w:numPr>
          <w:ilvl w:val="0"/>
          <w:numId w:val="12"/>
        </w:numPr>
        <w:spacing w:after="0" w:line="360" w:lineRule="auto"/>
      </w:pPr>
      <w:r w:rsidRPr="009B6E36">
        <w:t>The e</w:t>
      </w:r>
      <w:r w:rsidR="00D201C8" w:rsidRPr="009B6E36">
        <w:t xml:space="preserve">stablishment of </w:t>
      </w:r>
      <w:r w:rsidR="009B6E36" w:rsidRPr="009B6E36">
        <w:rPr>
          <w:i/>
        </w:rPr>
        <w:t xml:space="preserve">1800 </w:t>
      </w:r>
      <w:r w:rsidR="00D201C8" w:rsidRPr="009B6E36">
        <w:rPr>
          <w:i/>
        </w:rPr>
        <w:t>My Options</w:t>
      </w:r>
      <w:r w:rsidRPr="009B6E36">
        <w:t xml:space="preserve">! </w:t>
      </w:r>
      <w:r w:rsidRPr="009B6E36">
        <w:rPr>
          <w:i/>
        </w:rPr>
        <w:t>1800 My Options</w:t>
      </w:r>
      <w:r w:rsidRPr="009B6E36">
        <w:t xml:space="preserve"> has already</w:t>
      </w:r>
      <w:r w:rsidR="00D201C8" w:rsidRPr="009B6E36">
        <w:t xml:space="preserve"> improve</w:t>
      </w:r>
      <w:r w:rsidRPr="009B6E36">
        <w:t>d</w:t>
      </w:r>
      <w:r w:rsidR="00D201C8" w:rsidRPr="009B6E36">
        <w:t xml:space="preserve"> </w:t>
      </w:r>
      <w:r w:rsidRPr="009B6E36">
        <w:t>the information available to women and health professionals</w:t>
      </w:r>
      <w:r w:rsidR="00D201C8" w:rsidRPr="009B6E36">
        <w:t xml:space="preserve">. </w:t>
      </w:r>
      <w:r w:rsidRPr="009B6E36">
        <w:t>Establishing the first</w:t>
      </w:r>
      <w:r w:rsidR="00D201C8" w:rsidRPr="009B6E36">
        <w:t xml:space="preserve"> state map of </w:t>
      </w:r>
      <w:r w:rsidR="00CE49A6" w:rsidRPr="009B6E36">
        <w:t xml:space="preserve">SRH </w:t>
      </w:r>
      <w:r w:rsidR="00D201C8" w:rsidRPr="009B6E36">
        <w:t>services</w:t>
      </w:r>
      <w:r w:rsidRPr="009B6E36">
        <w:t xml:space="preserve"> </w:t>
      </w:r>
      <w:r w:rsidR="009B6E36">
        <w:t xml:space="preserve">has </w:t>
      </w:r>
      <w:r w:rsidRPr="009B6E36">
        <w:t xml:space="preserve">made the service system more transparent and easier to navigate. It has also been used as an advocacy tool to identify gaps where services are needed. The map has shown </w:t>
      </w:r>
      <w:r w:rsidR="00CE49A6" w:rsidRPr="009B6E36">
        <w:t xml:space="preserve">an increasing number of </w:t>
      </w:r>
      <w:r w:rsidR="00BC4D9A" w:rsidRPr="009B6E36">
        <w:t>medical abortion (MTOP)</w:t>
      </w:r>
      <w:r w:rsidR="00CE49A6" w:rsidRPr="009B6E36">
        <w:t xml:space="preserve"> providers</w:t>
      </w:r>
      <w:r w:rsidRPr="009B6E36">
        <w:t xml:space="preserve"> </w:t>
      </w:r>
      <w:r w:rsidR="009B6E36">
        <w:t>p</w:t>
      </w:r>
      <w:r w:rsidRPr="009B6E36">
        <w:t>articular</w:t>
      </w:r>
      <w:r w:rsidR="009B6E36">
        <w:t>ly</w:t>
      </w:r>
      <w:r w:rsidR="00CE49A6" w:rsidRPr="009B6E36">
        <w:t xml:space="preserve"> in regional areas.</w:t>
      </w:r>
    </w:p>
    <w:p w14:paraId="6C6CF40A" w14:textId="243CCE89" w:rsidR="00A52AD2" w:rsidRPr="009B6E36" w:rsidRDefault="00CE49A6" w:rsidP="00A52AD2">
      <w:pPr>
        <w:pStyle w:val="ListParagraph"/>
        <w:numPr>
          <w:ilvl w:val="0"/>
          <w:numId w:val="12"/>
        </w:numPr>
        <w:spacing w:after="0" w:line="360" w:lineRule="auto"/>
      </w:pPr>
      <w:r w:rsidRPr="009B6E36">
        <w:t xml:space="preserve">Strong legislative framework. Victoria has established </w:t>
      </w:r>
      <w:r w:rsidR="00791BBB" w:rsidRPr="009B6E36">
        <w:t>Safe Access Zones</w:t>
      </w:r>
      <w:r w:rsidR="009B6E36">
        <w:t xml:space="preserve"> (and the law has been upheld by the High Court)</w:t>
      </w:r>
      <w:r w:rsidRPr="009B6E36">
        <w:t xml:space="preserve">, helping to remove barriers to access, de-stigmatise </w:t>
      </w:r>
      <w:r w:rsidR="009B6E36">
        <w:t xml:space="preserve">abortion </w:t>
      </w:r>
      <w:r w:rsidRPr="009B6E36">
        <w:t>and end a longstanding, public form of gender</w:t>
      </w:r>
      <w:r w:rsidR="007B7F06" w:rsidRPr="009B6E36">
        <w:t>-</w:t>
      </w:r>
      <w:r w:rsidRPr="009B6E36">
        <w:t>based discrimination.</w:t>
      </w:r>
    </w:p>
    <w:p w14:paraId="0B350FAA" w14:textId="167E25C1" w:rsidR="00056FE7" w:rsidRPr="006932E3" w:rsidRDefault="00806553" w:rsidP="006932E3">
      <w:pPr>
        <w:spacing w:after="0" w:line="360" w:lineRule="auto"/>
        <w:rPr>
          <w:b/>
          <w:color w:val="009CA6"/>
          <w:sz w:val="24"/>
          <w:szCs w:val="28"/>
        </w:rPr>
      </w:pPr>
      <w:r w:rsidRPr="006932E3">
        <w:rPr>
          <w:b/>
          <w:color w:val="009CA6"/>
          <w:sz w:val="24"/>
          <w:szCs w:val="28"/>
        </w:rPr>
        <w:t xml:space="preserve">Priorities </w:t>
      </w:r>
    </w:p>
    <w:p w14:paraId="007B1923" w14:textId="276F4EA4" w:rsidR="00826D8E" w:rsidRPr="009B6E36" w:rsidRDefault="00826D8E" w:rsidP="004D0B74">
      <w:pPr>
        <w:spacing w:before="120" w:after="0" w:line="360" w:lineRule="auto"/>
        <w:rPr>
          <w:rFonts w:cstheme="minorHAnsi"/>
          <w:b/>
        </w:rPr>
      </w:pPr>
      <w:r>
        <w:rPr>
          <w:rFonts w:cstheme="minorHAnsi"/>
          <w:b/>
        </w:rPr>
        <w:t>Policy and funding</w:t>
      </w:r>
    </w:p>
    <w:p w14:paraId="21191A2F" w14:textId="1CD12071" w:rsidR="00D2086F" w:rsidRDefault="00310F91" w:rsidP="003447CE">
      <w:pPr>
        <w:pStyle w:val="ListParagraph"/>
        <w:numPr>
          <w:ilvl w:val="0"/>
          <w:numId w:val="7"/>
        </w:numPr>
        <w:spacing w:after="0" w:line="360" w:lineRule="auto"/>
        <w:rPr>
          <w:rFonts w:cstheme="minorHAnsi"/>
        </w:rPr>
      </w:pPr>
      <w:r>
        <w:rPr>
          <w:rFonts w:cstheme="minorHAnsi"/>
        </w:rPr>
        <w:t xml:space="preserve">Start consultation for and development of the </w:t>
      </w:r>
      <w:r w:rsidR="00CE49A6" w:rsidRPr="009B6E36">
        <w:rPr>
          <w:rFonts w:cstheme="minorHAnsi"/>
        </w:rPr>
        <w:t xml:space="preserve">next SRH strategy and </w:t>
      </w:r>
      <w:r>
        <w:rPr>
          <w:rFonts w:cstheme="minorHAnsi"/>
        </w:rPr>
        <w:t xml:space="preserve">provide </w:t>
      </w:r>
      <w:r w:rsidR="00D2086F">
        <w:rPr>
          <w:rFonts w:cstheme="minorHAnsi"/>
        </w:rPr>
        <w:t>increased</w:t>
      </w:r>
      <w:r w:rsidR="00786ADE" w:rsidRPr="009B6E36">
        <w:rPr>
          <w:rFonts w:cstheme="minorHAnsi"/>
        </w:rPr>
        <w:t xml:space="preserve"> </w:t>
      </w:r>
      <w:r w:rsidR="00CE49A6" w:rsidRPr="009B6E36">
        <w:rPr>
          <w:rFonts w:cstheme="minorHAnsi"/>
        </w:rPr>
        <w:t xml:space="preserve">funding to build on the first one. </w:t>
      </w:r>
    </w:p>
    <w:p w14:paraId="44790C75" w14:textId="3D161B41" w:rsidR="00CE49A6" w:rsidRPr="009B6E36" w:rsidRDefault="00CE49A6" w:rsidP="003447CE">
      <w:pPr>
        <w:pStyle w:val="ListParagraph"/>
        <w:numPr>
          <w:ilvl w:val="0"/>
          <w:numId w:val="7"/>
        </w:numPr>
        <w:spacing w:after="0" w:line="360" w:lineRule="auto"/>
        <w:rPr>
          <w:rFonts w:cstheme="minorHAnsi"/>
        </w:rPr>
      </w:pPr>
      <w:r w:rsidRPr="009B6E36">
        <w:rPr>
          <w:rFonts w:cstheme="minorHAnsi"/>
        </w:rPr>
        <w:t xml:space="preserve">Link </w:t>
      </w:r>
      <w:r w:rsidR="00310F91">
        <w:rPr>
          <w:rFonts w:cstheme="minorHAnsi"/>
        </w:rPr>
        <w:t xml:space="preserve">the </w:t>
      </w:r>
      <w:r w:rsidRPr="009B6E36">
        <w:rPr>
          <w:rFonts w:cstheme="minorHAnsi"/>
        </w:rPr>
        <w:t>SRH strategy to other relevant polices/strategies at the state-wide level (e</w:t>
      </w:r>
      <w:r w:rsidR="00D2086F">
        <w:rPr>
          <w:rFonts w:cstheme="minorHAnsi"/>
        </w:rPr>
        <w:t>.</w:t>
      </w:r>
      <w:r w:rsidRPr="009B6E36">
        <w:rPr>
          <w:rFonts w:cstheme="minorHAnsi"/>
        </w:rPr>
        <w:t>g. B</w:t>
      </w:r>
      <w:r w:rsidR="00BC4D9A" w:rsidRPr="009B6E36">
        <w:rPr>
          <w:rFonts w:cstheme="minorHAnsi"/>
        </w:rPr>
        <w:t>BVs</w:t>
      </w:r>
      <w:r w:rsidRPr="009B6E36">
        <w:rPr>
          <w:rFonts w:cstheme="minorHAnsi"/>
        </w:rPr>
        <w:t xml:space="preserve">, STIs but also </w:t>
      </w:r>
      <w:r w:rsidR="00BC4D9A" w:rsidRPr="009B6E36">
        <w:rPr>
          <w:rFonts w:cstheme="minorHAnsi"/>
        </w:rPr>
        <w:t>violence against women</w:t>
      </w:r>
      <w:r w:rsidRPr="009B6E36">
        <w:rPr>
          <w:rFonts w:cstheme="minorHAnsi"/>
        </w:rPr>
        <w:t xml:space="preserve"> and gender equity). This would raise the profile of SRH and break down silos in the service system. Prevention and response efforts are linked across </w:t>
      </w:r>
      <w:proofErr w:type="gramStart"/>
      <w:r w:rsidRPr="009B6E36">
        <w:rPr>
          <w:rFonts w:cstheme="minorHAnsi"/>
        </w:rPr>
        <w:t>all of</w:t>
      </w:r>
      <w:proofErr w:type="gramEnd"/>
      <w:r w:rsidRPr="009B6E36">
        <w:rPr>
          <w:rFonts w:cstheme="minorHAnsi"/>
        </w:rPr>
        <w:t xml:space="preserve"> these issues!</w:t>
      </w:r>
    </w:p>
    <w:p w14:paraId="03834D40" w14:textId="57E24EAA" w:rsidR="006D62FB" w:rsidRDefault="006D62FB" w:rsidP="003447CE">
      <w:pPr>
        <w:pStyle w:val="ListParagraph"/>
        <w:numPr>
          <w:ilvl w:val="0"/>
          <w:numId w:val="7"/>
        </w:numPr>
        <w:spacing w:after="0" w:line="360" w:lineRule="auto"/>
        <w:rPr>
          <w:rFonts w:cstheme="minorHAnsi"/>
        </w:rPr>
      </w:pPr>
      <w:r w:rsidRPr="009B6E36">
        <w:rPr>
          <w:rFonts w:cstheme="minorHAnsi"/>
        </w:rPr>
        <w:t xml:space="preserve">Next </w:t>
      </w:r>
      <w:r w:rsidR="00310F91">
        <w:rPr>
          <w:rFonts w:cstheme="minorHAnsi"/>
        </w:rPr>
        <w:t xml:space="preserve">SRH </w:t>
      </w:r>
      <w:r w:rsidRPr="009B6E36">
        <w:rPr>
          <w:rFonts w:cstheme="minorHAnsi"/>
        </w:rPr>
        <w:t xml:space="preserve">strategy needs to focus on building an integrated SRH service ‘system’. </w:t>
      </w:r>
      <w:r w:rsidR="00131842" w:rsidRPr="009B6E36">
        <w:rPr>
          <w:rFonts w:cstheme="minorHAnsi"/>
        </w:rPr>
        <w:t>This includes normalising provision of the full suite of reproductive services</w:t>
      </w:r>
      <w:r w:rsidR="00D2086F">
        <w:rPr>
          <w:rFonts w:cstheme="minorHAnsi"/>
        </w:rPr>
        <w:t>,</w:t>
      </w:r>
      <w:r w:rsidR="00131842" w:rsidRPr="009B6E36">
        <w:rPr>
          <w:rFonts w:cstheme="minorHAnsi"/>
        </w:rPr>
        <w:t xml:space="preserve"> </w:t>
      </w:r>
      <w:r w:rsidR="00D2086F">
        <w:rPr>
          <w:rFonts w:cstheme="minorHAnsi"/>
        </w:rPr>
        <w:t>and</w:t>
      </w:r>
      <w:r w:rsidR="00131842" w:rsidRPr="009B6E36">
        <w:rPr>
          <w:rFonts w:cstheme="minorHAnsi"/>
        </w:rPr>
        <w:t xml:space="preserve"> funding and support for partnership/linking activities. </w:t>
      </w:r>
      <w:r w:rsidRPr="009B6E36">
        <w:rPr>
          <w:rFonts w:cstheme="minorHAnsi"/>
        </w:rPr>
        <w:t>This should be supported by dedicated resourcing and coordination within D</w:t>
      </w:r>
      <w:r w:rsidR="004D62C2" w:rsidRPr="009B6E36">
        <w:rPr>
          <w:rFonts w:cstheme="minorHAnsi"/>
        </w:rPr>
        <w:t xml:space="preserve">epartment of </w:t>
      </w:r>
      <w:r w:rsidR="00EA613B">
        <w:rPr>
          <w:rFonts w:cstheme="minorHAnsi"/>
        </w:rPr>
        <w:t>H</w:t>
      </w:r>
      <w:r w:rsidR="004D62C2" w:rsidRPr="009B6E36">
        <w:rPr>
          <w:rFonts w:cstheme="minorHAnsi"/>
        </w:rPr>
        <w:t xml:space="preserve">ealth and Human </w:t>
      </w:r>
      <w:r w:rsidRPr="009B6E36">
        <w:rPr>
          <w:rFonts w:cstheme="minorHAnsi"/>
        </w:rPr>
        <w:t>S</w:t>
      </w:r>
      <w:r w:rsidR="004D62C2" w:rsidRPr="009B6E36">
        <w:rPr>
          <w:rFonts w:cstheme="minorHAnsi"/>
        </w:rPr>
        <w:t>ervices</w:t>
      </w:r>
      <w:r w:rsidRPr="009B6E36">
        <w:rPr>
          <w:rFonts w:cstheme="minorHAnsi"/>
        </w:rPr>
        <w:t xml:space="preserve"> </w:t>
      </w:r>
      <w:r w:rsidR="004D62C2" w:rsidRPr="009B6E36">
        <w:rPr>
          <w:rFonts w:cstheme="minorHAnsi"/>
        </w:rPr>
        <w:t xml:space="preserve">(DHHS) </w:t>
      </w:r>
      <w:r w:rsidRPr="009B6E36">
        <w:rPr>
          <w:rFonts w:cstheme="minorHAnsi"/>
        </w:rPr>
        <w:t>across all relevant areas (primary, tertiary, health promotion, workforce etc)</w:t>
      </w:r>
      <w:r w:rsidR="004D62C2" w:rsidRPr="009B6E36">
        <w:rPr>
          <w:rFonts w:cstheme="minorHAnsi"/>
        </w:rPr>
        <w:t>.</w:t>
      </w:r>
      <w:r w:rsidR="00310F91" w:rsidRPr="00310F91">
        <w:rPr>
          <w:rFonts w:cstheme="minorHAnsi"/>
        </w:rPr>
        <w:t xml:space="preserve"> </w:t>
      </w:r>
    </w:p>
    <w:p w14:paraId="1FF0ABC6" w14:textId="7006E058" w:rsidR="00826D8E" w:rsidRPr="00826D8E" w:rsidRDefault="00826D8E" w:rsidP="00826D8E">
      <w:pPr>
        <w:pStyle w:val="ListParagraph"/>
        <w:numPr>
          <w:ilvl w:val="0"/>
          <w:numId w:val="7"/>
        </w:numPr>
        <w:spacing w:after="0" w:line="360" w:lineRule="auto"/>
        <w:rPr>
          <w:rFonts w:cstheme="minorHAnsi"/>
        </w:rPr>
      </w:pPr>
      <w:r w:rsidRPr="009B6E36">
        <w:rPr>
          <w:rFonts w:cstheme="minorHAnsi"/>
        </w:rPr>
        <w:lastRenderedPageBreak/>
        <w:t>SRH must continue to be included as a priority under the Victorian Public Health and Wellbeing Plan</w:t>
      </w:r>
      <w:r>
        <w:rPr>
          <w:rFonts w:cstheme="minorHAnsi"/>
        </w:rPr>
        <w:t xml:space="preserve"> and Municipal Public Health Plans at local government level (beyond STIs).</w:t>
      </w:r>
    </w:p>
    <w:p w14:paraId="1FE9790D" w14:textId="118B3002" w:rsidR="00826D8E" w:rsidRPr="00826D8E" w:rsidRDefault="00826D8E" w:rsidP="00F54064">
      <w:pPr>
        <w:pStyle w:val="ListParagraph"/>
        <w:spacing w:after="0" w:line="360" w:lineRule="auto"/>
        <w:ind w:left="0"/>
        <w:rPr>
          <w:rFonts w:cstheme="minorHAnsi"/>
          <w:b/>
          <w:bCs/>
        </w:rPr>
      </w:pPr>
      <w:r w:rsidRPr="00826D8E">
        <w:rPr>
          <w:rFonts w:cstheme="minorHAnsi"/>
          <w:b/>
          <w:bCs/>
        </w:rPr>
        <w:t>Workforce</w:t>
      </w:r>
      <w:r>
        <w:rPr>
          <w:rFonts w:cstheme="minorHAnsi"/>
          <w:b/>
          <w:bCs/>
        </w:rPr>
        <w:t xml:space="preserve"> capacity building</w:t>
      </w:r>
    </w:p>
    <w:p w14:paraId="621B0179" w14:textId="638ADB58" w:rsidR="00826D8E" w:rsidRPr="00826D8E" w:rsidRDefault="00310F91" w:rsidP="00826D8E">
      <w:pPr>
        <w:pStyle w:val="ListParagraph"/>
        <w:numPr>
          <w:ilvl w:val="0"/>
          <w:numId w:val="7"/>
        </w:numPr>
        <w:spacing w:after="0" w:line="360" w:lineRule="auto"/>
        <w:rPr>
          <w:rFonts w:cstheme="minorHAnsi"/>
        </w:rPr>
      </w:pPr>
      <w:r>
        <w:rPr>
          <w:rFonts w:cstheme="minorHAnsi"/>
        </w:rPr>
        <w:t xml:space="preserve">Develop </w:t>
      </w:r>
      <w:proofErr w:type="gramStart"/>
      <w:r>
        <w:rPr>
          <w:rFonts w:cstheme="minorHAnsi"/>
        </w:rPr>
        <w:t>a</w:t>
      </w:r>
      <w:proofErr w:type="gramEnd"/>
      <w:r>
        <w:rPr>
          <w:rFonts w:cstheme="minorHAnsi"/>
        </w:rPr>
        <w:t xml:space="preserve"> </w:t>
      </w:r>
      <w:r w:rsidR="00E5594E" w:rsidRPr="009B6E36">
        <w:rPr>
          <w:rFonts w:cstheme="minorHAnsi"/>
        </w:rPr>
        <w:t>SRH workforce strategy</w:t>
      </w:r>
      <w:r w:rsidR="004D62C2" w:rsidRPr="009B6E36">
        <w:rPr>
          <w:rFonts w:cstheme="minorHAnsi"/>
        </w:rPr>
        <w:t xml:space="preserve">, </w:t>
      </w:r>
      <w:r>
        <w:rPr>
          <w:rFonts w:cstheme="minorHAnsi"/>
        </w:rPr>
        <w:t xml:space="preserve">including </w:t>
      </w:r>
      <w:r w:rsidR="004D62C2" w:rsidRPr="009B6E36">
        <w:rPr>
          <w:rFonts w:cstheme="minorHAnsi"/>
        </w:rPr>
        <w:t>t</w:t>
      </w:r>
      <w:r w:rsidR="00E5594E" w:rsidRPr="009B6E36">
        <w:rPr>
          <w:rFonts w:cstheme="minorHAnsi"/>
        </w:rPr>
        <w:t xml:space="preserve">raining </w:t>
      </w:r>
      <w:r w:rsidR="004D62C2" w:rsidRPr="009B6E36">
        <w:rPr>
          <w:rFonts w:cstheme="minorHAnsi"/>
        </w:rPr>
        <w:t xml:space="preserve">for </w:t>
      </w:r>
      <w:r w:rsidR="00E5594E" w:rsidRPr="009B6E36">
        <w:rPr>
          <w:rFonts w:cstheme="minorHAnsi"/>
        </w:rPr>
        <w:t xml:space="preserve">new </w:t>
      </w:r>
      <w:r w:rsidR="004D62C2" w:rsidRPr="009B6E36">
        <w:rPr>
          <w:rFonts w:cstheme="minorHAnsi"/>
        </w:rPr>
        <w:t>health professional</w:t>
      </w:r>
      <w:r w:rsidR="00E5594E" w:rsidRPr="009B6E36">
        <w:rPr>
          <w:rFonts w:cstheme="minorHAnsi"/>
        </w:rPr>
        <w:t xml:space="preserve">s </w:t>
      </w:r>
      <w:r w:rsidR="00D2086F">
        <w:rPr>
          <w:rFonts w:cstheme="minorHAnsi"/>
        </w:rPr>
        <w:t>on</w:t>
      </w:r>
      <w:r w:rsidR="00E5594E" w:rsidRPr="009B6E36">
        <w:rPr>
          <w:rFonts w:cstheme="minorHAnsi"/>
        </w:rPr>
        <w:t xml:space="preserve"> </w:t>
      </w:r>
      <w:r w:rsidR="004D62C2" w:rsidRPr="009B6E36">
        <w:rPr>
          <w:rFonts w:cstheme="minorHAnsi"/>
        </w:rPr>
        <w:t>long acting reversible contrace</w:t>
      </w:r>
      <w:r w:rsidR="00D2086F">
        <w:rPr>
          <w:rFonts w:cstheme="minorHAnsi"/>
        </w:rPr>
        <w:t>p</w:t>
      </w:r>
      <w:r w:rsidR="004D62C2" w:rsidRPr="009B6E36">
        <w:rPr>
          <w:rFonts w:cstheme="minorHAnsi"/>
        </w:rPr>
        <w:t>tives (</w:t>
      </w:r>
      <w:r w:rsidR="00E5594E" w:rsidRPr="009B6E36">
        <w:rPr>
          <w:rFonts w:cstheme="minorHAnsi"/>
        </w:rPr>
        <w:t>LARC</w:t>
      </w:r>
      <w:r w:rsidR="004D62C2" w:rsidRPr="009B6E36">
        <w:rPr>
          <w:rFonts w:cstheme="minorHAnsi"/>
        </w:rPr>
        <w:t>)</w:t>
      </w:r>
      <w:r w:rsidR="00E5594E" w:rsidRPr="009B6E36">
        <w:rPr>
          <w:rFonts w:cstheme="minorHAnsi"/>
        </w:rPr>
        <w:t xml:space="preserve">, MTOP and </w:t>
      </w:r>
      <w:r w:rsidR="004D62C2" w:rsidRPr="009B6E36">
        <w:rPr>
          <w:rFonts w:cstheme="minorHAnsi"/>
        </w:rPr>
        <w:t>surgical abortion (</w:t>
      </w:r>
      <w:r w:rsidR="00E5594E" w:rsidRPr="009B6E36">
        <w:rPr>
          <w:rFonts w:cstheme="minorHAnsi"/>
        </w:rPr>
        <w:t>STOP</w:t>
      </w:r>
      <w:r w:rsidR="004D62C2" w:rsidRPr="009B6E36">
        <w:rPr>
          <w:rFonts w:cstheme="minorHAnsi"/>
        </w:rPr>
        <w:t>)</w:t>
      </w:r>
      <w:r w:rsidR="00E5594E" w:rsidRPr="009B6E36">
        <w:rPr>
          <w:rFonts w:cstheme="minorHAnsi"/>
        </w:rPr>
        <w:t xml:space="preserve">, </w:t>
      </w:r>
      <w:r w:rsidR="00106576" w:rsidRPr="009B6E36">
        <w:rPr>
          <w:rFonts w:cstheme="minorHAnsi"/>
        </w:rPr>
        <w:t>supporting existing champions</w:t>
      </w:r>
      <w:r w:rsidR="00E5594E" w:rsidRPr="009B6E36">
        <w:rPr>
          <w:rFonts w:cstheme="minorHAnsi"/>
        </w:rPr>
        <w:t xml:space="preserve"> (and planning for succession) and </w:t>
      </w:r>
      <w:r w:rsidR="00106576" w:rsidRPr="009B6E36">
        <w:rPr>
          <w:rFonts w:cstheme="minorHAnsi"/>
        </w:rPr>
        <w:t xml:space="preserve">preventing </w:t>
      </w:r>
      <w:r w:rsidR="00D2086F">
        <w:rPr>
          <w:rFonts w:cstheme="minorHAnsi"/>
        </w:rPr>
        <w:t>‘</w:t>
      </w:r>
      <w:r w:rsidR="00106576" w:rsidRPr="009B6E36">
        <w:rPr>
          <w:rFonts w:cstheme="minorHAnsi"/>
        </w:rPr>
        <w:t>burnout</w:t>
      </w:r>
      <w:r w:rsidR="00D2086F">
        <w:rPr>
          <w:rFonts w:cstheme="minorHAnsi"/>
        </w:rPr>
        <w:t>’</w:t>
      </w:r>
      <w:r w:rsidR="00E5594E" w:rsidRPr="009B6E36">
        <w:rPr>
          <w:rFonts w:cstheme="minorHAnsi"/>
        </w:rPr>
        <w:t>.</w:t>
      </w:r>
    </w:p>
    <w:p w14:paraId="45E70D0A" w14:textId="0CC911D0" w:rsidR="00826D8E" w:rsidRPr="00826D8E" w:rsidRDefault="00826D8E" w:rsidP="00F54064">
      <w:pPr>
        <w:pStyle w:val="ListParagraph"/>
        <w:spacing w:after="0" w:line="360" w:lineRule="auto"/>
        <w:ind w:left="0"/>
        <w:rPr>
          <w:rFonts w:cstheme="minorHAnsi"/>
          <w:b/>
          <w:bCs/>
        </w:rPr>
      </w:pPr>
      <w:r w:rsidRPr="00826D8E">
        <w:rPr>
          <w:rFonts w:cstheme="minorHAnsi"/>
          <w:b/>
          <w:bCs/>
        </w:rPr>
        <w:t>Access</w:t>
      </w:r>
    </w:p>
    <w:p w14:paraId="1FADF898" w14:textId="4D146382" w:rsidR="00D9280F" w:rsidRDefault="00310F91" w:rsidP="00D9280F">
      <w:pPr>
        <w:pStyle w:val="ListParagraph"/>
        <w:numPr>
          <w:ilvl w:val="0"/>
          <w:numId w:val="7"/>
        </w:numPr>
        <w:spacing w:after="0" w:line="360" w:lineRule="auto"/>
        <w:rPr>
          <w:rFonts w:cstheme="minorHAnsi"/>
        </w:rPr>
      </w:pPr>
      <w:r>
        <w:rPr>
          <w:rFonts w:cstheme="minorHAnsi"/>
        </w:rPr>
        <w:t>D</w:t>
      </w:r>
      <w:r w:rsidR="00056FE7" w:rsidRPr="009B6E36">
        <w:rPr>
          <w:rFonts w:cstheme="minorHAnsi"/>
        </w:rPr>
        <w:t xml:space="preserve">irective and </w:t>
      </w:r>
      <w:r w:rsidR="006D62FB" w:rsidRPr="009B6E36">
        <w:rPr>
          <w:rFonts w:cstheme="minorHAnsi"/>
        </w:rPr>
        <w:t>funding</w:t>
      </w:r>
      <w:r w:rsidR="00056FE7" w:rsidRPr="009B6E36">
        <w:rPr>
          <w:rFonts w:cstheme="minorHAnsi"/>
        </w:rPr>
        <w:t xml:space="preserve"> </w:t>
      </w:r>
      <w:r>
        <w:rPr>
          <w:rFonts w:cstheme="minorHAnsi"/>
        </w:rPr>
        <w:t xml:space="preserve">from DHHS </w:t>
      </w:r>
      <w:r w:rsidR="00056FE7" w:rsidRPr="009B6E36">
        <w:rPr>
          <w:rFonts w:cstheme="minorHAnsi"/>
        </w:rPr>
        <w:t xml:space="preserve">for comprehensive (abortion and contraception) </w:t>
      </w:r>
      <w:r w:rsidR="00AD36B3" w:rsidRPr="009B6E36">
        <w:rPr>
          <w:rFonts w:cstheme="minorHAnsi"/>
        </w:rPr>
        <w:t xml:space="preserve">services to be provided by all regional hospitals (in particular). </w:t>
      </w:r>
    </w:p>
    <w:p w14:paraId="02F128E6" w14:textId="2A0F3A5C" w:rsidR="00D9280F" w:rsidRDefault="00D9280F" w:rsidP="00D9280F">
      <w:pPr>
        <w:pStyle w:val="ListParagraph"/>
        <w:numPr>
          <w:ilvl w:val="0"/>
          <w:numId w:val="7"/>
        </w:numPr>
        <w:spacing w:after="0" w:line="360" w:lineRule="auto"/>
        <w:rPr>
          <w:rFonts w:cstheme="minorHAnsi"/>
        </w:rPr>
      </w:pPr>
      <w:r>
        <w:rPr>
          <w:rFonts w:cstheme="minorHAnsi"/>
        </w:rPr>
        <w:t>SRH hubs</w:t>
      </w:r>
      <w:r w:rsidRPr="00D9280F">
        <w:rPr>
          <w:rFonts w:cstheme="minorHAnsi"/>
        </w:rPr>
        <w:t xml:space="preserve"> </w:t>
      </w:r>
      <w:r w:rsidR="00310F91">
        <w:rPr>
          <w:rFonts w:cstheme="minorHAnsi"/>
        </w:rPr>
        <w:t xml:space="preserve">should be established </w:t>
      </w:r>
      <w:r w:rsidRPr="00D9280F">
        <w:rPr>
          <w:rFonts w:cstheme="minorHAnsi"/>
        </w:rPr>
        <w:t xml:space="preserve">in each community health service </w:t>
      </w:r>
      <w:r>
        <w:rPr>
          <w:rFonts w:cstheme="minorHAnsi"/>
        </w:rPr>
        <w:t xml:space="preserve">to better </w:t>
      </w:r>
      <w:r w:rsidRPr="00D9280F">
        <w:rPr>
          <w:rFonts w:cstheme="minorHAnsi"/>
        </w:rPr>
        <w:t>integrate</w:t>
      </w:r>
      <w:r>
        <w:rPr>
          <w:rFonts w:cstheme="minorHAnsi"/>
        </w:rPr>
        <w:t xml:space="preserve"> SRH</w:t>
      </w:r>
      <w:r w:rsidRPr="00D9280F">
        <w:rPr>
          <w:rFonts w:cstheme="minorHAnsi"/>
        </w:rPr>
        <w:t xml:space="preserve"> into primary health</w:t>
      </w:r>
      <w:r w:rsidR="00310F91">
        <w:rPr>
          <w:rFonts w:cstheme="minorHAnsi"/>
        </w:rPr>
        <w:t>.</w:t>
      </w:r>
    </w:p>
    <w:p w14:paraId="32B63EAA" w14:textId="52D988AD" w:rsidR="00056FE7" w:rsidRDefault="00310F91" w:rsidP="003447CE">
      <w:pPr>
        <w:pStyle w:val="ListParagraph"/>
        <w:numPr>
          <w:ilvl w:val="0"/>
          <w:numId w:val="7"/>
        </w:numPr>
        <w:spacing w:after="0" w:line="360" w:lineRule="auto"/>
        <w:rPr>
          <w:rFonts w:cstheme="minorHAnsi"/>
        </w:rPr>
      </w:pPr>
      <w:r>
        <w:rPr>
          <w:rFonts w:cstheme="minorHAnsi"/>
        </w:rPr>
        <w:t>L</w:t>
      </w:r>
      <w:r w:rsidR="00056FE7" w:rsidRPr="009B6E36">
        <w:rPr>
          <w:rFonts w:cstheme="minorHAnsi"/>
        </w:rPr>
        <w:t xml:space="preserve">ocal networks of GPs </w:t>
      </w:r>
      <w:r>
        <w:rPr>
          <w:rFonts w:cstheme="minorHAnsi"/>
        </w:rPr>
        <w:t xml:space="preserve">should be supported and held </w:t>
      </w:r>
      <w:r w:rsidR="00056FE7" w:rsidRPr="009B6E36">
        <w:rPr>
          <w:rFonts w:cstheme="minorHAnsi"/>
        </w:rPr>
        <w:t xml:space="preserve">accountable for providing services </w:t>
      </w:r>
      <w:r w:rsidR="001713CF" w:rsidRPr="009B6E36">
        <w:rPr>
          <w:rFonts w:cstheme="minorHAnsi"/>
        </w:rPr>
        <w:t>(e</w:t>
      </w:r>
      <w:r w:rsidR="00D2086F">
        <w:rPr>
          <w:rFonts w:cstheme="minorHAnsi"/>
        </w:rPr>
        <w:t>.</w:t>
      </w:r>
      <w:r w:rsidR="001713CF" w:rsidRPr="009B6E36">
        <w:rPr>
          <w:rFonts w:cstheme="minorHAnsi"/>
        </w:rPr>
        <w:t xml:space="preserve">g. </w:t>
      </w:r>
      <w:r w:rsidR="00056FE7" w:rsidRPr="009B6E36">
        <w:rPr>
          <w:rFonts w:cstheme="minorHAnsi"/>
        </w:rPr>
        <w:t>STOP and IUD clinics</w:t>
      </w:r>
      <w:r w:rsidR="001713CF" w:rsidRPr="009B6E36">
        <w:rPr>
          <w:rFonts w:cstheme="minorHAnsi"/>
        </w:rPr>
        <w:t>)</w:t>
      </w:r>
      <w:r w:rsidR="00D2086F">
        <w:rPr>
          <w:rFonts w:cstheme="minorHAnsi"/>
        </w:rPr>
        <w:t>,</w:t>
      </w:r>
      <w:r w:rsidR="001713CF" w:rsidRPr="009B6E36">
        <w:rPr>
          <w:rFonts w:cstheme="minorHAnsi"/>
        </w:rPr>
        <w:t xml:space="preserve"> </w:t>
      </w:r>
      <w:r w:rsidR="00D2086F">
        <w:rPr>
          <w:rFonts w:cstheme="minorHAnsi"/>
        </w:rPr>
        <w:t>f</w:t>
      </w:r>
      <w:r w:rsidR="001713CF" w:rsidRPr="009B6E36">
        <w:rPr>
          <w:rFonts w:cstheme="minorHAnsi"/>
        </w:rPr>
        <w:t xml:space="preserve">or example, by being publicly listed on the </w:t>
      </w:r>
      <w:r w:rsidR="001713CF" w:rsidRPr="00D2086F">
        <w:rPr>
          <w:rFonts w:cstheme="minorHAnsi"/>
          <w:i/>
        </w:rPr>
        <w:t>1800 My Options</w:t>
      </w:r>
      <w:r w:rsidR="001713CF" w:rsidRPr="009B6E36">
        <w:rPr>
          <w:rFonts w:cstheme="minorHAnsi"/>
        </w:rPr>
        <w:t xml:space="preserve"> database.</w:t>
      </w:r>
    </w:p>
    <w:p w14:paraId="7E5D46A9" w14:textId="22911C2E" w:rsidR="00826D8E" w:rsidRPr="00F54064" w:rsidRDefault="00826D8E" w:rsidP="00F54064">
      <w:pPr>
        <w:spacing w:after="0" w:line="360" w:lineRule="auto"/>
        <w:rPr>
          <w:rFonts w:cstheme="minorHAnsi"/>
          <w:b/>
          <w:bCs/>
        </w:rPr>
      </w:pPr>
      <w:r w:rsidRPr="00F54064">
        <w:rPr>
          <w:rFonts w:cstheme="minorHAnsi"/>
          <w:b/>
          <w:bCs/>
        </w:rPr>
        <w:t>Research and evidence</w:t>
      </w:r>
    </w:p>
    <w:p w14:paraId="11B16878" w14:textId="5DDB1037" w:rsidR="00D9280F" w:rsidRDefault="00D9280F" w:rsidP="00D9280F">
      <w:pPr>
        <w:pStyle w:val="ListParagraph"/>
        <w:numPr>
          <w:ilvl w:val="0"/>
          <w:numId w:val="7"/>
        </w:numPr>
        <w:spacing w:after="0" w:line="360" w:lineRule="auto"/>
        <w:rPr>
          <w:rFonts w:cstheme="minorHAnsi"/>
        </w:rPr>
      </w:pPr>
      <w:r w:rsidRPr="009B6E36">
        <w:rPr>
          <w:rFonts w:cstheme="minorHAnsi"/>
        </w:rPr>
        <w:t>Invest</w:t>
      </w:r>
      <w:r w:rsidR="00310F91">
        <w:rPr>
          <w:rFonts w:cstheme="minorHAnsi"/>
        </w:rPr>
        <w:t>ment</w:t>
      </w:r>
      <w:r w:rsidRPr="009B6E36">
        <w:rPr>
          <w:rFonts w:cstheme="minorHAnsi"/>
        </w:rPr>
        <w:t xml:space="preserve"> </w:t>
      </w:r>
      <w:r w:rsidR="00310F91">
        <w:rPr>
          <w:rFonts w:cstheme="minorHAnsi"/>
        </w:rPr>
        <w:t xml:space="preserve">in </w:t>
      </w:r>
      <w:r w:rsidRPr="009B6E36">
        <w:rPr>
          <w:rFonts w:cstheme="minorHAnsi"/>
        </w:rPr>
        <w:t>and shar</w:t>
      </w:r>
      <w:r w:rsidR="00310F91">
        <w:rPr>
          <w:rFonts w:cstheme="minorHAnsi"/>
        </w:rPr>
        <w:t>ing of</w:t>
      </w:r>
      <w:r w:rsidRPr="009B6E36">
        <w:rPr>
          <w:rFonts w:cstheme="minorHAnsi"/>
        </w:rPr>
        <w:t xml:space="preserve"> </w:t>
      </w:r>
      <w:proofErr w:type="spellStart"/>
      <w:r w:rsidRPr="009B6E36">
        <w:rPr>
          <w:rFonts w:cstheme="minorHAnsi"/>
        </w:rPr>
        <w:t>statewide</w:t>
      </w:r>
      <w:proofErr w:type="spellEnd"/>
      <w:r w:rsidRPr="009B6E36">
        <w:rPr>
          <w:rFonts w:cstheme="minorHAnsi"/>
        </w:rPr>
        <w:t xml:space="preserve"> data sets to inform policy and practice. </w:t>
      </w:r>
    </w:p>
    <w:p w14:paraId="5647AB29" w14:textId="0EE7DDC7" w:rsidR="00826D8E" w:rsidRPr="00F54064" w:rsidRDefault="00D9280F" w:rsidP="00F54064">
      <w:pPr>
        <w:pStyle w:val="ListParagraph"/>
        <w:numPr>
          <w:ilvl w:val="0"/>
          <w:numId w:val="7"/>
        </w:numPr>
        <w:spacing w:after="0" w:line="360" w:lineRule="auto"/>
        <w:rPr>
          <w:rFonts w:cstheme="minorHAnsi"/>
        </w:rPr>
      </w:pPr>
      <w:r w:rsidRPr="009B6E36">
        <w:rPr>
          <w:rFonts w:cstheme="minorHAnsi"/>
        </w:rPr>
        <w:t>Support rigorous evaluation of health promotion interventions and contribute to the evidence base.</w:t>
      </w:r>
    </w:p>
    <w:p w14:paraId="29CE1C25" w14:textId="3073671E" w:rsidR="00BC6B6A" w:rsidRPr="006932E3" w:rsidRDefault="005E4030" w:rsidP="006932E3">
      <w:pPr>
        <w:spacing w:before="240" w:after="0" w:line="360" w:lineRule="auto"/>
        <w:ind w:firstLine="720"/>
        <w:rPr>
          <w:b/>
          <w:color w:val="002F6C"/>
          <w:sz w:val="26"/>
          <w:szCs w:val="26"/>
        </w:rPr>
      </w:pPr>
      <w:r w:rsidRPr="006932E3">
        <w:rPr>
          <w:b/>
          <w:color w:val="002F6C"/>
          <w:sz w:val="26"/>
          <w:szCs w:val="26"/>
        </w:rPr>
        <w:t>Contraception</w:t>
      </w:r>
    </w:p>
    <w:p w14:paraId="2CD7F3A3" w14:textId="5F08A398" w:rsidR="00BC6B6A" w:rsidRPr="006932E3" w:rsidRDefault="00BC6B6A" w:rsidP="00BC6B6A">
      <w:pPr>
        <w:spacing w:after="0" w:line="360" w:lineRule="auto"/>
        <w:rPr>
          <w:b/>
          <w:color w:val="009CA6"/>
          <w:sz w:val="24"/>
          <w:szCs w:val="28"/>
        </w:rPr>
      </w:pPr>
      <w:r w:rsidRPr="006932E3">
        <w:rPr>
          <w:b/>
          <w:color w:val="009CA6"/>
          <w:sz w:val="24"/>
          <w:szCs w:val="28"/>
        </w:rPr>
        <w:t xml:space="preserve">Achievements </w:t>
      </w:r>
    </w:p>
    <w:p w14:paraId="080DC88A" w14:textId="4E2BA86A" w:rsidR="00BC6B6A" w:rsidRPr="009B6E36" w:rsidRDefault="00BC6B6A" w:rsidP="003447CE">
      <w:pPr>
        <w:pStyle w:val="ListParagraph"/>
        <w:numPr>
          <w:ilvl w:val="0"/>
          <w:numId w:val="4"/>
        </w:numPr>
        <w:spacing w:after="0" w:line="360" w:lineRule="auto"/>
        <w:rPr>
          <w:rFonts w:cstheme="minorHAnsi"/>
        </w:rPr>
      </w:pPr>
      <w:r w:rsidRPr="009B6E36">
        <w:rPr>
          <w:rFonts w:cstheme="minorHAnsi"/>
        </w:rPr>
        <w:t>Improve</w:t>
      </w:r>
      <w:r w:rsidR="00F54064">
        <w:rPr>
          <w:rFonts w:cstheme="minorHAnsi"/>
        </w:rPr>
        <w:t>d</w:t>
      </w:r>
      <w:r w:rsidRPr="009B6E36">
        <w:rPr>
          <w:rFonts w:cstheme="minorHAnsi"/>
        </w:rPr>
        <w:t xml:space="preserve"> availability and quality of multilingual resources</w:t>
      </w:r>
    </w:p>
    <w:p w14:paraId="33C936F9" w14:textId="1201361D" w:rsidR="00A52AD2" w:rsidRPr="00A52AD2" w:rsidRDefault="00BC6B6A" w:rsidP="00A52AD2">
      <w:pPr>
        <w:pStyle w:val="ListParagraph"/>
        <w:numPr>
          <w:ilvl w:val="0"/>
          <w:numId w:val="4"/>
        </w:numPr>
        <w:spacing w:after="0" w:line="360" w:lineRule="auto"/>
        <w:rPr>
          <w:rFonts w:cstheme="minorHAnsi"/>
        </w:rPr>
      </w:pPr>
      <w:r w:rsidRPr="009B6E36">
        <w:rPr>
          <w:rFonts w:cstheme="minorHAnsi"/>
        </w:rPr>
        <w:t>Anecdotal</w:t>
      </w:r>
      <w:r w:rsidR="00B033B6" w:rsidRPr="009B6E36">
        <w:rPr>
          <w:rFonts w:cstheme="minorHAnsi"/>
        </w:rPr>
        <w:t xml:space="preserve"> evidence of</w:t>
      </w:r>
      <w:r w:rsidRPr="009B6E36">
        <w:rPr>
          <w:rFonts w:cstheme="minorHAnsi"/>
        </w:rPr>
        <w:t xml:space="preserve"> increased uptake of LARC and availability of condoms</w:t>
      </w:r>
    </w:p>
    <w:p w14:paraId="6015D4FA" w14:textId="4098613F" w:rsidR="00681E03" w:rsidRPr="006932E3" w:rsidRDefault="00BC6B6A" w:rsidP="006932E3">
      <w:pPr>
        <w:spacing w:after="0" w:line="360" w:lineRule="auto"/>
        <w:rPr>
          <w:b/>
          <w:color w:val="009CA6"/>
          <w:sz w:val="24"/>
          <w:szCs w:val="28"/>
        </w:rPr>
      </w:pPr>
      <w:r w:rsidRPr="006932E3">
        <w:rPr>
          <w:b/>
          <w:color w:val="009CA6"/>
          <w:sz w:val="24"/>
          <w:szCs w:val="28"/>
        </w:rPr>
        <w:t>Priorities</w:t>
      </w:r>
    </w:p>
    <w:p w14:paraId="79F4D139" w14:textId="77777777" w:rsidR="00681E03" w:rsidRDefault="00681E03" w:rsidP="00681E03">
      <w:pPr>
        <w:spacing w:after="0" w:line="360" w:lineRule="auto"/>
        <w:rPr>
          <w:rFonts w:cstheme="minorHAnsi"/>
          <w:b/>
          <w:bCs/>
        </w:rPr>
      </w:pPr>
      <w:r w:rsidRPr="00681E03">
        <w:rPr>
          <w:rFonts w:cstheme="minorHAnsi"/>
          <w:b/>
          <w:bCs/>
        </w:rPr>
        <w:t>Policy and funding</w:t>
      </w:r>
    </w:p>
    <w:p w14:paraId="4F5E9130" w14:textId="55928878" w:rsidR="00681E03" w:rsidRPr="00681E03" w:rsidRDefault="00681E03" w:rsidP="00681E03">
      <w:pPr>
        <w:pStyle w:val="ListParagraph"/>
        <w:numPr>
          <w:ilvl w:val="0"/>
          <w:numId w:val="4"/>
        </w:numPr>
        <w:spacing w:after="0" w:line="360" w:lineRule="auto"/>
        <w:rPr>
          <w:rFonts w:cstheme="minorHAnsi"/>
        </w:rPr>
      </w:pPr>
      <w:r w:rsidRPr="009B6E36">
        <w:rPr>
          <w:rFonts w:cstheme="minorHAnsi"/>
        </w:rPr>
        <w:t xml:space="preserve">Greater provision for longer consultations where appropriate </w:t>
      </w:r>
      <w:r>
        <w:rPr>
          <w:rFonts w:cstheme="minorHAnsi"/>
        </w:rPr>
        <w:t xml:space="preserve">so that doctors can discuss family planning and the full suite of contraceptive options available, as well as providing time to assess for and respond to </w:t>
      </w:r>
      <w:r w:rsidRPr="009B6E36">
        <w:rPr>
          <w:rFonts w:cstheme="minorHAnsi"/>
        </w:rPr>
        <w:t>significant social issues</w:t>
      </w:r>
      <w:r>
        <w:rPr>
          <w:rFonts w:cstheme="minorHAnsi"/>
        </w:rPr>
        <w:t>,</w:t>
      </w:r>
      <w:r w:rsidRPr="009B6E36">
        <w:rPr>
          <w:rFonts w:cstheme="minorHAnsi"/>
        </w:rPr>
        <w:t xml:space="preserve"> or where an interpreter is required, etc.</w:t>
      </w:r>
    </w:p>
    <w:p w14:paraId="0F401F3D" w14:textId="182E00D3" w:rsidR="00681E03" w:rsidRPr="009B6E36" w:rsidRDefault="00681E03" w:rsidP="004D0B74">
      <w:pPr>
        <w:spacing w:before="120" w:after="0" w:line="360" w:lineRule="auto"/>
        <w:rPr>
          <w:rFonts w:cstheme="minorHAnsi"/>
          <w:b/>
        </w:rPr>
      </w:pPr>
      <w:r>
        <w:rPr>
          <w:rFonts w:cstheme="minorHAnsi"/>
          <w:b/>
        </w:rPr>
        <w:t>Workforce capacity building</w:t>
      </w:r>
    </w:p>
    <w:p w14:paraId="14AC9EDA" w14:textId="105B58C8" w:rsidR="00131842" w:rsidRPr="009B6E36" w:rsidRDefault="008D5873" w:rsidP="003447CE">
      <w:pPr>
        <w:pStyle w:val="ListParagraph"/>
        <w:numPr>
          <w:ilvl w:val="0"/>
          <w:numId w:val="4"/>
        </w:numPr>
        <w:spacing w:after="0" w:line="360" w:lineRule="auto"/>
        <w:rPr>
          <w:rFonts w:cstheme="minorHAnsi"/>
        </w:rPr>
      </w:pPr>
      <w:r w:rsidRPr="009B6E36">
        <w:rPr>
          <w:rFonts w:cstheme="minorHAnsi"/>
        </w:rPr>
        <w:t xml:space="preserve">More information </w:t>
      </w:r>
      <w:r w:rsidR="00704990">
        <w:rPr>
          <w:rFonts w:cstheme="minorHAnsi"/>
        </w:rPr>
        <w:t>for</w:t>
      </w:r>
      <w:r w:rsidRPr="009B6E36">
        <w:rPr>
          <w:rFonts w:cstheme="minorHAnsi"/>
        </w:rPr>
        <w:t xml:space="preserve"> primary health providers about LARC including efficacy</w:t>
      </w:r>
      <w:r w:rsidR="00704990">
        <w:rPr>
          <w:rFonts w:cstheme="minorHAnsi"/>
        </w:rPr>
        <w:t>,</w:t>
      </w:r>
      <w:r w:rsidRPr="009B6E36">
        <w:rPr>
          <w:rFonts w:cstheme="minorHAnsi"/>
        </w:rPr>
        <w:t xml:space="preserve"> how to address public misconceptions and </w:t>
      </w:r>
      <w:r w:rsidR="00704990">
        <w:rPr>
          <w:rFonts w:cstheme="minorHAnsi"/>
        </w:rPr>
        <w:t xml:space="preserve">how to </w:t>
      </w:r>
      <w:r w:rsidRPr="009B6E36">
        <w:rPr>
          <w:rFonts w:cstheme="minorHAnsi"/>
        </w:rPr>
        <w:t>have more productive/supportive conversations with</w:t>
      </w:r>
      <w:r w:rsidR="00AD0674" w:rsidRPr="009B6E36">
        <w:rPr>
          <w:rFonts w:cstheme="minorHAnsi"/>
        </w:rPr>
        <w:t xml:space="preserve"> women</w:t>
      </w:r>
      <w:r w:rsidRPr="009B6E36">
        <w:rPr>
          <w:rFonts w:cstheme="minorHAnsi"/>
        </w:rPr>
        <w:t>.</w:t>
      </w:r>
      <w:r w:rsidR="004C0AEB" w:rsidRPr="009B6E36">
        <w:rPr>
          <w:rFonts w:cstheme="minorHAnsi"/>
        </w:rPr>
        <w:t xml:space="preserve"> </w:t>
      </w:r>
    </w:p>
    <w:p w14:paraId="43CC9747" w14:textId="3B8491C4" w:rsidR="00131842" w:rsidRPr="009B6E36" w:rsidRDefault="00F54064" w:rsidP="003447CE">
      <w:pPr>
        <w:pStyle w:val="ListParagraph"/>
        <w:numPr>
          <w:ilvl w:val="0"/>
          <w:numId w:val="4"/>
        </w:numPr>
        <w:spacing w:after="0" w:line="360" w:lineRule="auto"/>
        <w:rPr>
          <w:rFonts w:cstheme="minorHAnsi"/>
        </w:rPr>
      </w:pPr>
      <w:r>
        <w:rPr>
          <w:rFonts w:cstheme="minorHAnsi"/>
        </w:rPr>
        <w:t>M</w:t>
      </w:r>
      <w:r w:rsidR="008D5873" w:rsidRPr="009B6E36">
        <w:rPr>
          <w:rFonts w:cstheme="minorHAnsi"/>
        </w:rPr>
        <w:t>ore professionals trained in LARC insertion</w:t>
      </w:r>
      <w:r w:rsidR="00D2086F">
        <w:rPr>
          <w:rFonts w:cstheme="minorHAnsi"/>
        </w:rPr>
        <w:t>,</w:t>
      </w:r>
      <w:r w:rsidR="008D5873" w:rsidRPr="009B6E36">
        <w:rPr>
          <w:rFonts w:cstheme="minorHAnsi"/>
        </w:rPr>
        <w:t xml:space="preserve"> </w:t>
      </w:r>
      <w:r w:rsidR="00131842" w:rsidRPr="009B6E36">
        <w:rPr>
          <w:rFonts w:cstheme="minorHAnsi"/>
        </w:rPr>
        <w:t xml:space="preserve">including </w:t>
      </w:r>
      <w:r w:rsidR="008D5873" w:rsidRPr="009B6E36">
        <w:rPr>
          <w:rFonts w:cstheme="minorHAnsi"/>
        </w:rPr>
        <w:t>exploration of nurse-led models</w:t>
      </w:r>
      <w:r w:rsidR="00330D61" w:rsidRPr="009B6E36">
        <w:rPr>
          <w:rFonts w:cstheme="minorHAnsi"/>
        </w:rPr>
        <w:t>.</w:t>
      </w:r>
    </w:p>
    <w:p w14:paraId="0A11B574" w14:textId="6243F014" w:rsidR="00AD0674" w:rsidRPr="009B6E36" w:rsidRDefault="00F54064" w:rsidP="003447CE">
      <w:pPr>
        <w:pStyle w:val="ListParagraph"/>
        <w:numPr>
          <w:ilvl w:val="0"/>
          <w:numId w:val="4"/>
        </w:numPr>
        <w:spacing w:after="0" w:line="360" w:lineRule="auto"/>
        <w:rPr>
          <w:rFonts w:cstheme="minorHAnsi"/>
        </w:rPr>
      </w:pPr>
      <w:r>
        <w:rPr>
          <w:rFonts w:cstheme="minorHAnsi"/>
        </w:rPr>
        <w:t>Greater confidence for h</w:t>
      </w:r>
      <w:r w:rsidR="00AD0674" w:rsidRPr="009B6E36">
        <w:rPr>
          <w:rFonts w:cstheme="minorHAnsi"/>
        </w:rPr>
        <w:t xml:space="preserve">ealth professionals and those making referrals for SRH services that they are </w:t>
      </w:r>
      <w:r w:rsidR="008D5873" w:rsidRPr="009B6E36">
        <w:rPr>
          <w:rFonts w:cstheme="minorHAnsi"/>
        </w:rPr>
        <w:t xml:space="preserve">referring patients/women to </w:t>
      </w:r>
      <w:r w:rsidR="00AD0674" w:rsidRPr="009B6E36">
        <w:rPr>
          <w:rFonts w:cstheme="minorHAnsi"/>
        </w:rPr>
        <w:t xml:space="preserve">supportive </w:t>
      </w:r>
      <w:r w:rsidR="008D5873" w:rsidRPr="009B6E36">
        <w:rPr>
          <w:rFonts w:cstheme="minorHAnsi"/>
        </w:rPr>
        <w:t>local pharmacies for emergency contraception and LARC</w:t>
      </w:r>
      <w:r w:rsidR="00AD0674" w:rsidRPr="009B6E36">
        <w:rPr>
          <w:rFonts w:cstheme="minorHAnsi"/>
        </w:rPr>
        <w:t xml:space="preserve">. </w:t>
      </w:r>
      <w:r>
        <w:rPr>
          <w:rFonts w:cstheme="minorHAnsi"/>
        </w:rPr>
        <w:t xml:space="preserve">More consistent </w:t>
      </w:r>
      <w:r w:rsidR="00AD0674" w:rsidRPr="009B6E36">
        <w:rPr>
          <w:rFonts w:cstheme="minorHAnsi"/>
        </w:rPr>
        <w:t xml:space="preserve">provision of emergency contraception by pharmacies, and </w:t>
      </w:r>
      <w:r w:rsidRPr="009B6E36">
        <w:rPr>
          <w:rFonts w:cstheme="minorHAnsi"/>
        </w:rPr>
        <w:t>transparent and equitable</w:t>
      </w:r>
      <w:r w:rsidRPr="009B6E36">
        <w:rPr>
          <w:rFonts w:cstheme="minorHAnsi"/>
        </w:rPr>
        <w:t xml:space="preserve"> </w:t>
      </w:r>
      <w:r w:rsidR="00AD0674" w:rsidRPr="009B6E36">
        <w:rPr>
          <w:rFonts w:cstheme="minorHAnsi"/>
        </w:rPr>
        <w:t>pharmacy processes around age limits.</w:t>
      </w:r>
    </w:p>
    <w:p w14:paraId="02F9C90B" w14:textId="7290F71C" w:rsidR="008D5873" w:rsidRPr="009B6E36" w:rsidRDefault="00681E03" w:rsidP="003447CE">
      <w:pPr>
        <w:pStyle w:val="ListParagraph"/>
        <w:numPr>
          <w:ilvl w:val="0"/>
          <w:numId w:val="4"/>
        </w:numPr>
        <w:spacing w:after="0" w:line="360" w:lineRule="auto"/>
        <w:rPr>
          <w:rFonts w:cstheme="minorHAnsi"/>
        </w:rPr>
      </w:pPr>
      <w:r>
        <w:rPr>
          <w:rFonts w:cstheme="minorHAnsi"/>
        </w:rPr>
        <w:lastRenderedPageBreak/>
        <w:t>‘</w:t>
      </w:r>
      <w:r>
        <w:rPr>
          <w:rFonts w:cstheme="minorHAnsi"/>
        </w:rPr>
        <w:t>N</w:t>
      </w:r>
      <w:r w:rsidRPr="009B6E36">
        <w:rPr>
          <w:rFonts w:cstheme="minorHAnsi"/>
        </w:rPr>
        <w:t>o wrong door’ for SRH information and care. All services should be able to provide a supportive response to all consumers/patients (e</w:t>
      </w:r>
      <w:r>
        <w:rPr>
          <w:rFonts w:cstheme="minorHAnsi"/>
        </w:rPr>
        <w:t>.</w:t>
      </w:r>
      <w:r w:rsidRPr="009B6E36">
        <w:rPr>
          <w:rFonts w:cstheme="minorHAnsi"/>
        </w:rPr>
        <w:t>g</w:t>
      </w:r>
      <w:r>
        <w:rPr>
          <w:rFonts w:cstheme="minorHAnsi"/>
        </w:rPr>
        <w:t>.</w:t>
      </w:r>
      <w:r w:rsidRPr="009B6E36">
        <w:rPr>
          <w:rFonts w:cstheme="minorHAnsi"/>
        </w:rPr>
        <w:t xml:space="preserve"> women with disabilities and LGBITQ young people), even if patients are then referred to specialist services</w:t>
      </w:r>
      <w:r>
        <w:rPr>
          <w:rFonts w:cstheme="minorHAnsi"/>
        </w:rPr>
        <w:t>.</w:t>
      </w:r>
      <w:r w:rsidR="008D5873" w:rsidRPr="009B6E36">
        <w:rPr>
          <w:rFonts w:cstheme="minorHAnsi"/>
        </w:rPr>
        <w:t xml:space="preserve"> </w:t>
      </w:r>
    </w:p>
    <w:p w14:paraId="26E5590B" w14:textId="6D53B122" w:rsidR="00681E03" w:rsidRPr="00681E03" w:rsidRDefault="00681E03" w:rsidP="00681E03">
      <w:pPr>
        <w:spacing w:after="0" w:line="360" w:lineRule="auto"/>
        <w:rPr>
          <w:rFonts w:cstheme="minorHAnsi"/>
          <w:b/>
          <w:bCs/>
        </w:rPr>
      </w:pPr>
      <w:r>
        <w:rPr>
          <w:rFonts w:cstheme="minorHAnsi"/>
          <w:b/>
          <w:bCs/>
        </w:rPr>
        <w:t>Access</w:t>
      </w:r>
    </w:p>
    <w:p w14:paraId="46E3FB92" w14:textId="0E92BC37" w:rsidR="008D5873" w:rsidRPr="009B6E36" w:rsidRDefault="008D5873" w:rsidP="003447CE">
      <w:pPr>
        <w:pStyle w:val="ListParagraph"/>
        <w:numPr>
          <w:ilvl w:val="0"/>
          <w:numId w:val="4"/>
        </w:numPr>
        <w:spacing w:after="0" w:line="360" w:lineRule="auto"/>
        <w:rPr>
          <w:rFonts w:cstheme="minorHAnsi"/>
        </w:rPr>
      </w:pPr>
      <w:r w:rsidRPr="009B6E36">
        <w:rPr>
          <w:rFonts w:cstheme="minorHAnsi"/>
        </w:rPr>
        <w:t>Free access to all forms of contraception</w:t>
      </w:r>
      <w:r w:rsidR="00F64253" w:rsidRPr="009B6E36">
        <w:rPr>
          <w:rFonts w:cstheme="minorHAnsi"/>
        </w:rPr>
        <w:t xml:space="preserve"> </w:t>
      </w:r>
      <w:r w:rsidR="00131842" w:rsidRPr="009B6E36">
        <w:rPr>
          <w:rFonts w:cstheme="minorHAnsi"/>
        </w:rPr>
        <w:t>e.g.</w:t>
      </w:r>
      <w:r w:rsidR="00F64253" w:rsidRPr="009B6E36">
        <w:rPr>
          <w:rFonts w:cstheme="minorHAnsi"/>
        </w:rPr>
        <w:t xml:space="preserve"> </w:t>
      </w:r>
      <w:r w:rsidR="00D2086F">
        <w:rPr>
          <w:rFonts w:cstheme="minorHAnsi"/>
        </w:rPr>
        <w:t>m</w:t>
      </w:r>
      <w:r w:rsidR="00F64253" w:rsidRPr="009B6E36">
        <w:rPr>
          <w:rFonts w:cstheme="minorHAnsi"/>
        </w:rPr>
        <w:t xml:space="preserve">andate </w:t>
      </w:r>
      <w:r w:rsidR="00131842" w:rsidRPr="009B6E36">
        <w:rPr>
          <w:rFonts w:cstheme="minorHAnsi"/>
        </w:rPr>
        <w:t>and fund local government</w:t>
      </w:r>
      <w:r w:rsidR="00704990">
        <w:rPr>
          <w:rFonts w:cstheme="minorHAnsi"/>
        </w:rPr>
        <w:t>s</w:t>
      </w:r>
      <w:r w:rsidR="00131842" w:rsidRPr="009B6E36">
        <w:rPr>
          <w:rFonts w:cstheme="minorHAnsi"/>
        </w:rPr>
        <w:t xml:space="preserve"> to provide </w:t>
      </w:r>
      <w:r w:rsidR="00F64253" w:rsidRPr="009B6E36">
        <w:rPr>
          <w:rFonts w:cstheme="minorHAnsi"/>
        </w:rPr>
        <w:t>condom vending machines in all public toilets</w:t>
      </w:r>
      <w:r w:rsidR="00876723" w:rsidRPr="009B6E36">
        <w:rPr>
          <w:rFonts w:cstheme="minorHAnsi"/>
        </w:rPr>
        <w:t>.</w:t>
      </w:r>
    </w:p>
    <w:p w14:paraId="78092DDB" w14:textId="7847AA76" w:rsidR="00876723" w:rsidRPr="006932E3" w:rsidRDefault="00876723" w:rsidP="006932E3">
      <w:pPr>
        <w:spacing w:before="240" w:after="0" w:line="360" w:lineRule="auto"/>
        <w:ind w:firstLine="720"/>
        <w:rPr>
          <w:b/>
          <w:color w:val="002F6C"/>
          <w:sz w:val="26"/>
          <w:szCs w:val="26"/>
        </w:rPr>
      </w:pPr>
      <w:r w:rsidRPr="006932E3">
        <w:rPr>
          <w:b/>
          <w:color w:val="002F6C"/>
          <w:sz w:val="26"/>
          <w:szCs w:val="26"/>
        </w:rPr>
        <w:t>Abortion</w:t>
      </w:r>
    </w:p>
    <w:p w14:paraId="13313481" w14:textId="77777777" w:rsidR="00876723" w:rsidRPr="00A52AD2" w:rsidRDefault="00876723" w:rsidP="00876723">
      <w:pPr>
        <w:spacing w:after="0" w:line="360" w:lineRule="auto"/>
        <w:rPr>
          <w:b/>
          <w:color w:val="009CA6"/>
          <w:sz w:val="24"/>
          <w:szCs w:val="28"/>
        </w:rPr>
      </w:pPr>
      <w:r w:rsidRPr="00A52AD2">
        <w:rPr>
          <w:b/>
          <w:color w:val="009CA6"/>
          <w:sz w:val="24"/>
          <w:szCs w:val="28"/>
        </w:rPr>
        <w:t>Achievements</w:t>
      </w:r>
    </w:p>
    <w:p w14:paraId="61B7FBC6" w14:textId="614B1B2E" w:rsidR="00876723" w:rsidRPr="009B6E36" w:rsidRDefault="00681E03" w:rsidP="00876723">
      <w:pPr>
        <w:pStyle w:val="ListParagraph"/>
        <w:numPr>
          <w:ilvl w:val="0"/>
          <w:numId w:val="8"/>
        </w:numPr>
        <w:spacing w:after="0" w:line="360" w:lineRule="auto"/>
        <w:rPr>
          <w:rFonts w:cstheme="minorHAnsi"/>
        </w:rPr>
      </w:pPr>
      <w:r>
        <w:rPr>
          <w:rFonts w:cstheme="minorHAnsi"/>
        </w:rPr>
        <w:t>D</w:t>
      </w:r>
      <w:r w:rsidR="00D2086F" w:rsidRPr="009B6E36">
        <w:rPr>
          <w:rFonts w:cstheme="minorHAnsi"/>
        </w:rPr>
        <w:t>ecriminalisation</w:t>
      </w:r>
      <w:r>
        <w:rPr>
          <w:rFonts w:cstheme="minorHAnsi"/>
        </w:rPr>
        <w:t xml:space="preserve"> of abortion in 2008</w:t>
      </w:r>
      <w:r w:rsidR="00D2086F" w:rsidRPr="009B6E36">
        <w:rPr>
          <w:rFonts w:cstheme="minorHAnsi"/>
        </w:rPr>
        <w:t>!</w:t>
      </w:r>
      <w:r w:rsidR="00D2086F">
        <w:rPr>
          <w:rFonts w:cstheme="minorHAnsi"/>
        </w:rPr>
        <w:t xml:space="preserve"> </w:t>
      </w:r>
      <w:r w:rsidR="00876723" w:rsidRPr="009B6E36">
        <w:rPr>
          <w:rFonts w:cstheme="minorHAnsi"/>
        </w:rPr>
        <w:t xml:space="preserve">Safe </w:t>
      </w:r>
      <w:r w:rsidR="00D2086F">
        <w:rPr>
          <w:rFonts w:cstheme="minorHAnsi"/>
        </w:rPr>
        <w:t xml:space="preserve">access </w:t>
      </w:r>
      <w:r w:rsidR="00876723" w:rsidRPr="009B6E36">
        <w:rPr>
          <w:rFonts w:cstheme="minorHAnsi"/>
        </w:rPr>
        <w:t>zone laws</w:t>
      </w:r>
      <w:r>
        <w:rPr>
          <w:rFonts w:cstheme="minorHAnsi"/>
        </w:rPr>
        <w:t xml:space="preserve"> in 2015</w:t>
      </w:r>
      <w:r w:rsidR="00876723" w:rsidRPr="009B6E36">
        <w:rPr>
          <w:rFonts w:cstheme="minorHAnsi"/>
        </w:rPr>
        <w:t xml:space="preserve">! </w:t>
      </w:r>
    </w:p>
    <w:p w14:paraId="6A42BCA2" w14:textId="61A7875B" w:rsidR="00876723" w:rsidRPr="009B6E36" w:rsidRDefault="00876723" w:rsidP="00876723">
      <w:pPr>
        <w:pStyle w:val="ListParagraph"/>
        <w:numPr>
          <w:ilvl w:val="0"/>
          <w:numId w:val="8"/>
        </w:numPr>
        <w:spacing w:after="0" w:line="360" w:lineRule="auto"/>
        <w:rPr>
          <w:rFonts w:cstheme="minorHAnsi"/>
        </w:rPr>
      </w:pPr>
      <w:r w:rsidRPr="009B6E36">
        <w:rPr>
          <w:rFonts w:cstheme="minorHAnsi"/>
        </w:rPr>
        <w:t xml:space="preserve">SRH Strategy &amp; </w:t>
      </w:r>
      <w:r w:rsidRPr="00D2086F">
        <w:rPr>
          <w:rFonts w:cstheme="minorHAnsi"/>
          <w:i/>
        </w:rPr>
        <w:t>1800 My Options</w:t>
      </w:r>
      <w:r w:rsidRPr="009B6E36">
        <w:rPr>
          <w:rFonts w:cstheme="minorHAnsi"/>
        </w:rPr>
        <w:t xml:space="preserve"> &amp; </w:t>
      </w:r>
      <w:r w:rsidR="00D2086F">
        <w:rPr>
          <w:rFonts w:cstheme="minorHAnsi"/>
        </w:rPr>
        <w:t>government</w:t>
      </w:r>
      <w:r w:rsidRPr="009B6E36">
        <w:rPr>
          <w:rFonts w:cstheme="minorHAnsi"/>
        </w:rPr>
        <w:t xml:space="preserve"> commitment to public abortion services</w:t>
      </w:r>
    </w:p>
    <w:p w14:paraId="1D4B8DA9" w14:textId="56738F77" w:rsidR="00876723" w:rsidRPr="009B6E36" w:rsidRDefault="00876723" w:rsidP="00876723">
      <w:pPr>
        <w:pStyle w:val="ListParagraph"/>
        <w:numPr>
          <w:ilvl w:val="0"/>
          <w:numId w:val="8"/>
        </w:numPr>
        <w:spacing w:after="0" w:line="360" w:lineRule="auto"/>
        <w:rPr>
          <w:rFonts w:cstheme="minorHAnsi"/>
        </w:rPr>
      </w:pPr>
      <w:r w:rsidRPr="009B6E36">
        <w:rPr>
          <w:rFonts w:cstheme="minorHAnsi"/>
        </w:rPr>
        <w:t xml:space="preserve">MTOP </w:t>
      </w:r>
      <w:r w:rsidR="00681E03">
        <w:rPr>
          <w:rFonts w:cstheme="minorHAnsi"/>
        </w:rPr>
        <w:t xml:space="preserve">now </w:t>
      </w:r>
      <w:r w:rsidRPr="009B6E36">
        <w:rPr>
          <w:rFonts w:cstheme="minorHAnsi"/>
        </w:rPr>
        <w:t xml:space="preserve">on the PBS </w:t>
      </w:r>
      <w:r w:rsidR="00D2086F">
        <w:rPr>
          <w:rFonts w:cstheme="minorHAnsi"/>
        </w:rPr>
        <w:t>and</w:t>
      </w:r>
      <w:r w:rsidRPr="009B6E36">
        <w:rPr>
          <w:rFonts w:cstheme="minorHAnsi"/>
        </w:rPr>
        <w:t xml:space="preserve"> </w:t>
      </w:r>
      <w:r w:rsidR="00681E03">
        <w:rPr>
          <w:rFonts w:cstheme="minorHAnsi"/>
        </w:rPr>
        <w:t xml:space="preserve">an </w:t>
      </w:r>
      <w:r w:rsidR="00D2086F">
        <w:rPr>
          <w:rFonts w:cstheme="minorHAnsi"/>
        </w:rPr>
        <w:t>i</w:t>
      </w:r>
      <w:r w:rsidRPr="009B6E36">
        <w:rPr>
          <w:rFonts w:cstheme="minorHAnsi"/>
        </w:rPr>
        <w:t>ncreasing number of MTOP providers in metro, regional and remote areas</w:t>
      </w:r>
    </w:p>
    <w:p w14:paraId="76865B11" w14:textId="0C45B06D" w:rsidR="00876723" w:rsidRDefault="00681E03" w:rsidP="00876723">
      <w:pPr>
        <w:pStyle w:val="ListParagraph"/>
        <w:numPr>
          <w:ilvl w:val="0"/>
          <w:numId w:val="8"/>
        </w:numPr>
        <w:spacing w:after="0" w:line="360" w:lineRule="auto"/>
        <w:rPr>
          <w:rFonts w:cstheme="minorHAnsi"/>
        </w:rPr>
      </w:pPr>
      <w:r>
        <w:rPr>
          <w:rFonts w:cstheme="minorHAnsi"/>
        </w:rPr>
        <w:t xml:space="preserve">The establishment of the first </w:t>
      </w:r>
      <w:r w:rsidR="00876723" w:rsidRPr="009B6E36">
        <w:rPr>
          <w:rFonts w:cstheme="minorHAnsi"/>
        </w:rPr>
        <w:t xml:space="preserve">SRH hubs </w:t>
      </w:r>
    </w:p>
    <w:p w14:paraId="71C8916A" w14:textId="2C6D3038" w:rsidR="00D9280F" w:rsidRPr="009B6E36" w:rsidRDefault="00D9280F" w:rsidP="00876723">
      <w:pPr>
        <w:pStyle w:val="ListParagraph"/>
        <w:numPr>
          <w:ilvl w:val="0"/>
          <w:numId w:val="8"/>
        </w:numPr>
        <w:spacing w:after="0" w:line="360" w:lineRule="auto"/>
        <w:rPr>
          <w:rFonts w:cstheme="minorHAnsi"/>
        </w:rPr>
      </w:pPr>
      <w:r>
        <w:rPr>
          <w:rFonts w:cstheme="minorHAnsi"/>
        </w:rPr>
        <w:t xml:space="preserve">CERSH and </w:t>
      </w:r>
      <w:r w:rsidR="00681E03">
        <w:rPr>
          <w:rFonts w:cstheme="minorHAnsi"/>
        </w:rPr>
        <w:t>Royal Women’s Hospital</w:t>
      </w:r>
      <w:r>
        <w:rPr>
          <w:rFonts w:cstheme="minorHAnsi"/>
        </w:rPr>
        <w:t xml:space="preserve"> workforce development project</w:t>
      </w:r>
    </w:p>
    <w:p w14:paraId="629D7C59" w14:textId="6E772B5C" w:rsidR="00876723" w:rsidRPr="00A52AD2" w:rsidRDefault="00876723" w:rsidP="00A52AD2">
      <w:pPr>
        <w:spacing w:after="0" w:line="360" w:lineRule="auto"/>
        <w:rPr>
          <w:b/>
          <w:color w:val="009CA6"/>
          <w:sz w:val="24"/>
          <w:szCs w:val="28"/>
        </w:rPr>
      </w:pPr>
      <w:r w:rsidRPr="00A52AD2">
        <w:rPr>
          <w:b/>
          <w:color w:val="009CA6"/>
          <w:sz w:val="24"/>
          <w:szCs w:val="28"/>
        </w:rPr>
        <w:t>Priorities</w:t>
      </w:r>
    </w:p>
    <w:p w14:paraId="792C5B3F" w14:textId="201F8B53" w:rsidR="002E37AF" w:rsidRDefault="002E37AF" w:rsidP="004D0B74">
      <w:pPr>
        <w:spacing w:before="120" w:after="0" w:line="360" w:lineRule="auto"/>
        <w:rPr>
          <w:rFonts w:cstheme="minorHAnsi"/>
          <w:b/>
        </w:rPr>
      </w:pPr>
      <w:r>
        <w:rPr>
          <w:rFonts w:cstheme="minorHAnsi"/>
          <w:b/>
        </w:rPr>
        <w:t>Policy and funding</w:t>
      </w:r>
    </w:p>
    <w:p w14:paraId="5FF5A98A" w14:textId="77777777" w:rsidR="002E37AF" w:rsidRPr="00F540C3" w:rsidRDefault="002E37AF" w:rsidP="002E37AF">
      <w:pPr>
        <w:pStyle w:val="ListParagraph"/>
        <w:numPr>
          <w:ilvl w:val="0"/>
          <w:numId w:val="9"/>
        </w:numPr>
        <w:spacing w:after="0" w:line="360" w:lineRule="auto"/>
        <w:ind w:left="360"/>
        <w:rPr>
          <w:rFonts w:cstheme="minorHAnsi"/>
        </w:rPr>
      </w:pPr>
      <w:r>
        <w:rPr>
          <w:rFonts w:cstheme="minorHAnsi"/>
        </w:rPr>
        <w:t>D</w:t>
      </w:r>
      <w:r w:rsidRPr="00D9280F">
        <w:rPr>
          <w:rFonts w:cstheme="minorHAnsi"/>
        </w:rPr>
        <w:t>irective</w:t>
      </w:r>
      <w:r>
        <w:rPr>
          <w:rFonts w:cstheme="minorHAnsi"/>
        </w:rPr>
        <w:t>s for</w:t>
      </w:r>
      <w:r w:rsidRPr="00D9280F">
        <w:rPr>
          <w:rFonts w:cstheme="minorHAnsi"/>
        </w:rPr>
        <w:t xml:space="preserve"> public hospitals (tertiary and regional) </w:t>
      </w:r>
      <w:r>
        <w:rPr>
          <w:rFonts w:cstheme="minorHAnsi"/>
        </w:rPr>
        <w:t xml:space="preserve">and funding for </w:t>
      </w:r>
      <w:r w:rsidRPr="00D9280F">
        <w:rPr>
          <w:rFonts w:cstheme="minorHAnsi"/>
        </w:rPr>
        <w:t xml:space="preserve">contraception and abortion. Make hospitals </w:t>
      </w:r>
      <w:r w:rsidRPr="00F540C3">
        <w:rPr>
          <w:rFonts w:cstheme="minorHAnsi"/>
        </w:rPr>
        <w:t xml:space="preserve">accountable for providing services. </w:t>
      </w:r>
    </w:p>
    <w:p w14:paraId="6E7605B2" w14:textId="64B9CD0B" w:rsidR="002E37AF" w:rsidRDefault="002E37AF" w:rsidP="002E37AF">
      <w:pPr>
        <w:pStyle w:val="ListParagraph"/>
        <w:numPr>
          <w:ilvl w:val="0"/>
          <w:numId w:val="9"/>
        </w:numPr>
        <w:spacing w:after="0" w:line="360" w:lineRule="auto"/>
        <w:ind w:left="360"/>
        <w:rPr>
          <w:rFonts w:cstheme="minorHAnsi"/>
        </w:rPr>
      </w:pPr>
      <w:r w:rsidRPr="00F540C3">
        <w:rPr>
          <w:rFonts w:cstheme="minorHAnsi"/>
        </w:rPr>
        <w:t>Introduce an MBS item for provision of MTOP in primary care to adequately reflect consultation time</w:t>
      </w:r>
    </w:p>
    <w:p w14:paraId="4C26F42C" w14:textId="77777777" w:rsidR="002E37AF" w:rsidRPr="009B6E36" w:rsidRDefault="002E37AF" w:rsidP="002E37AF">
      <w:pPr>
        <w:pStyle w:val="ListParagraph"/>
        <w:numPr>
          <w:ilvl w:val="0"/>
          <w:numId w:val="9"/>
        </w:numPr>
        <w:spacing w:after="0" w:line="360" w:lineRule="auto"/>
        <w:ind w:left="360"/>
        <w:rPr>
          <w:rFonts w:cstheme="minorHAnsi"/>
        </w:rPr>
      </w:pPr>
      <w:r>
        <w:rPr>
          <w:rFonts w:cstheme="minorHAnsi"/>
        </w:rPr>
        <w:t>Ungently i</w:t>
      </w:r>
      <w:r w:rsidRPr="00F540C3">
        <w:rPr>
          <w:rFonts w:cstheme="minorHAnsi"/>
        </w:rPr>
        <w:t xml:space="preserve">mprove </w:t>
      </w:r>
      <w:r>
        <w:rPr>
          <w:rFonts w:cstheme="minorHAnsi"/>
        </w:rPr>
        <w:t xml:space="preserve">access and </w:t>
      </w:r>
      <w:r w:rsidRPr="00F540C3">
        <w:rPr>
          <w:rFonts w:cstheme="minorHAnsi"/>
        </w:rPr>
        <w:t>affordability for international students</w:t>
      </w:r>
      <w:r w:rsidRPr="009B6E36">
        <w:rPr>
          <w:rFonts w:cstheme="minorHAnsi"/>
        </w:rPr>
        <w:t>.</w:t>
      </w:r>
    </w:p>
    <w:p w14:paraId="6D30C183" w14:textId="45D41F2C" w:rsidR="002E37AF" w:rsidRPr="002E37AF" w:rsidRDefault="002E37AF" w:rsidP="002E37AF">
      <w:pPr>
        <w:pStyle w:val="ListParagraph"/>
        <w:numPr>
          <w:ilvl w:val="0"/>
          <w:numId w:val="10"/>
        </w:numPr>
        <w:spacing w:after="0" w:line="360" w:lineRule="auto"/>
        <w:ind w:left="360"/>
        <w:rPr>
          <w:rFonts w:cstheme="minorHAnsi"/>
        </w:rPr>
      </w:pPr>
      <w:r w:rsidRPr="009B6E36">
        <w:rPr>
          <w:rFonts w:cstheme="minorHAnsi"/>
        </w:rPr>
        <w:t>Centre consumer voices to reduce stigma and improve service delivery and experience.</w:t>
      </w:r>
    </w:p>
    <w:p w14:paraId="7B582D29" w14:textId="271BB663" w:rsidR="002E37AF" w:rsidRPr="009B6E36" w:rsidRDefault="002E37AF" w:rsidP="004D0B74">
      <w:pPr>
        <w:spacing w:before="120" w:after="0" w:line="360" w:lineRule="auto"/>
        <w:rPr>
          <w:rFonts w:cstheme="minorHAnsi"/>
          <w:b/>
        </w:rPr>
      </w:pPr>
      <w:r>
        <w:rPr>
          <w:rFonts w:cstheme="minorHAnsi"/>
          <w:b/>
        </w:rPr>
        <w:t>Workforce capacity building</w:t>
      </w:r>
    </w:p>
    <w:p w14:paraId="5600233D" w14:textId="04E5CEF0" w:rsidR="003C79BB" w:rsidRDefault="00D9280F" w:rsidP="003C79BB">
      <w:pPr>
        <w:pStyle w:val="ListParagraph"/>
        <w:numPr>
          <w:ilvl w:val="0"/>
          <w:numId w:val="9"/>
        </w:numPr>
        <w:spacing w:after="0" w:line="360" w:lineRule="auto"/>
        <w:ind w:left="360"/>
        <w:rPr>
          <w:rFonts w:cstheme="minorHAnsi"/>
        </w:rPr>
      </w:pPr>
      <w:r w:rsidRPr="00D9280F">
        <w:rPr>
          <w:rFonts w:cstheme="minorHAnsi"/>
        </w:rPr>
        <w:t>Expand provision of surgical abortion after 16 weeks as a matter of urgency.</w:t>
      </w:r>
      <w:r>
        <w:rPr>
          <w:rFonts w:cstheme="minorHAnsi"/>
        </w:rPr>
        <w:t xml:space="preserve"> </w:t>
      </w:r>
      <w:r w:rsidR="00876723" w:rsidRPr="009B6E36">
        <w:rPr>
          <w:rFonts w:cstheme="minorHAnsi"/>
        </w:rPr>
        <w:t>Provi</w:t>
      </w:r>
      <w:r>
        <w:rPr>
          <w:rFonts w:cstheme="minorHAnsi"/>
        </w:rPr>
        <w:t>de</w:t>
      </w:r>
      <w:r w:rsidR="00876723" w:rsidRPr="009B6E36">
        <w:rPr>
          <w:rFonts w:cstheme="minorHAnsi"/>
        </w:rPr>
        <w:t xml:space="preserve"> surgical terminations </w:t>
      </w:r>
      <w:r>
        <w:rPr>
          <w:rFonts w:cstheme="minorHAnsi"/>
        </w:rPr>
        <w:t xml:space="preserve">in public hospitals </w:t>
      </w:r>
      <w:r w:rsidR="00876723" w:rsidRPr="009B6E36">
        <w:rPr>
          <w:rFonts w:cstheme="minorHAnsi"/>
        </w:rPr>
        <w:t xml:space="preserve">for later </w:t>
      </w:r>
      <w:proofErr w:type="gramStart"/>
      <w:r w:rsidR="00876723" w:rsidRPr="009B6E36">
        <w:rPr>
          <w:rFonts w:cstheme="minorHAnsi"/>
        </w:rPr>
        <w:t>gestations</w:t>
      </w:r>
      <w:r w:rsidR="003C79BB">
        <w:rPr>
          <w:rFonts w:cstheme="minorHAnsi"/>
        </w:rPr>
        <w:t>,  including</w:t>
      </w:r>
      <w:proofErr w:type="gramEnd"/>
      <w:r w:rsidR="003C79BB">
        <w:rPr>
          <w:rFonts w:cstheme="minorHAnsi"/>
        </w:rPr>
        <w:t xml:space="preserve"> </w:t>
      </w:r>
      <w:r w:rsidR="003C79BB">
        <w:rPr>
          <w:rFonts w:cstheme="minorHAnsi"/>
        </w:rPr>
        <w:t>a</w:t>
      </w:r>
      <w:r w:rsidR="003C79BB" w:rsidRPr="00F540C3">
        <w:rPr>
          <w:rFonts w:cstheme="minorHAnsi"/>
        </w:rPr>
        <w:t>dequate funding for STOPs reflecting increasing complexity at later gestations</w:t>
      </w:r>
      <w:r w:rsidR="003C79BB">
        <w:rPr>
          <w:rFonts w:cstheme="minorHAnsi"/>
        </w:rPr>
        <w:t>.</w:t>
      </w:r>
    </w:p>
    <w:p w14:paraId="69D99CD0" w14:textId="77777777" w:rsidR="002E37AF" w:rsidRPr="00D9280F" w:rsidRDefault="002E37AF" w:rsidP="002E37AF">
      <w:pPr>
        <w:pStyle w:val="ListParagraph"/>
        <w:numPr>
          <w:ilvl w:val="0"/>
          <w:numId w:val="9"/>
        </w:numPr>
        <w:spacing w:after="0" w:line="360" w:lineRule="auto"/>
        <w:ind w:left="360"/>
        <w:rPr>
          <w:rFonts w:cstheme="minorHAnsi"/>
        </w:rPr>
      </w:pPr>
      <w:r w:rsidRPr="00D9280F">
        <w:rPr>
          <w:rFonts w:cstheme="minorHAnsi"/>
        </w:rPr>
        <w:t>Continue capacity building for rural and regional providers to increase the number of GPs providing MTOP</w:t>
      </w:r>
    </w:p>
    <w:p w14:paraId="7F408920" w14:textId="1F685E2F" w:rsidR="002E37AF" w:rsidRPr="002E37AF" w:rsidRDefault="002E37AF" w:rsidP="002E37AF">
      <w:pPr>
        <w:pStyle w:val="ListParagraph"/>
        <w:numPr>
          <w:ilvl w:val="0"/>
          <w:numId w:val="9"/>
        </w:numPr>
        <w:spacing w:after="0" w:line="360" w:lineRule="auto"/>
        <w:ind w:left="360"/>
        <w:rPr>
          <w:rFonts w:cstheme="minorHAnsi"/>
        </w:rPr>
      </w:pPr>
      <w:r w:rsidRPr="009B6E36">
        <w:rPr>
          <w:rFonts w:cstheme="minorHAnsi"/>
        </w:rPr>
        <w:t xml:space="preserve">Address </w:t>
      </w:r>
      <w:r>
        <w:rPr>
          <w:rFonts w:cstheme="minorHAnsi"/>
        </w:rPr>
        <w:t>c</w:t>
      </w:r>
      <w:r w:rsidRPr="009B6E36">
        <w:rPr>
          <w:rFonts w:cstheme="minorHAnsi"/>
        </w:rPr>
        <w:t>onscientious object</w:t>
      </w:r>
      <w:r>
        <w:rPr>
          <w:rFonts w:cstheme="minorHAnsi"/>
        </w:rPr>
        <w:t>ion as a barrier to service access</w:t>
      </w:r>
    </w:p>
    <w:p w14:paraId="381697C6" w14:textId="5E004A36" w:rsidR="002E37AF" w:rsidRPr="009D759A" w:rsidRDefault="002E37AF" w:rsidP="002E37AF">
      <w:pPr>
        <w:spacing w:after="0" w:line="360" w:lineRule="auto"/>
        <w:rPr>
          <w:rFonts w:cstheme="minorHAnsi"/>
          <w:b/>
          <w:bCs/>
        </w:rPr>
      </w:pPr>
      <w:r w:rsidRPr="002E37AF">
        <w:rPr>
          <w:rFonts w:cstheme="minorHAnsi"/>
          <w:b/>
          <w:bCs/>
        </w:rPr>
        <w:t>Access</w:t>
      </w:r>
    </w:p>
    <w:p w14:paraId="636C09B1" w14:textId="4A8DDF80" w:rsidR="00876723" w:rsidRPr="00F540C3" w:rsidRDefault="00876723" w:rsidP="00876723">
      <w:pPr>
        <w:pStyle w:val="ListParagraph"/>
        <w:numPr>
          <w:ilvl w:val="0"/>
          <w:numId w:val="9"/>
        </w:numPr>
        <w:spacing w:after="0" w:line="360" w:lineRule="auto"/>
        <w:ind w:left="360"/>
        <w:rPr>
          <w:rFonts w:cstheme="minorHAnsi"/>
        </w:rPr>
      </w:pPr>
      <w:r w:rsidRPr="00F540C3">
        <w:rPr>
          <w:rFonts w:cstheme="minorHAnsi"/>
        </w:rPr>
        <w:lastRenderedPageBreak/>
        <w:t>Recognise and address additional costs associated with abortion beyond the procedure itself e</w:t>
      </w:r>
      <w:r w:rsidR="00D9280F" w:rsidRPr="00F540C3">
        <w:rPr>
          <w:rFonts w:cstheme="minorHAnsi"/>
        </w:rPr>
        <w:t>.</w:t>
      </w:r>
      <w:r w:rsidRPr="00F540C3">
        <w:rPr>
          <w:rFonts w:cstheme="minorHAnsi"/>
        </w:rPr>
        <w:t>g. non-bulk billed ultrasound. Make funding available for travel and accommodation to support rural women’s access</w:t>
      </w:r>
      <w:r w:rsidR="00330D61" w:rsidRPr="00F540C3">
        <w:rPr>
          <w:rFonts w:cstheme="minorHAnsi"/>
        </w:rPr>
        <w:t>.</w:t>
      </w:r>
    </w:p>
    <w:p w14:paraId="1F0C55FA" w14:textId="4DEEB594" w:rsidR="00876723" w:rsidRPr="006932E3" w:rsidRDefault="00876723" w:rsidP="006932E3">
      <w:pPr>
        <w:spacing w:before="240" w:after="0" w:line="360" w:lineRule="auto"/>
        <w:ind w:firstLine="720"/>
        <w:rPr>
          <w:b/>
          <w:color w:val="002F6C"/>
          <w:sz w:val="26"/>
          <w:szCs w:val="26"/>
        </w:rPr>
      </w:pPr>
      <w:r w:rsidRPr="006932E3">
        <w:rPr>
          <w:b/>
          <w:color w:val="002F6C"/>
          <w:sz w:val="26"/>
          <w:szCs w:val="26"/>
        </w:rPr>
        <w:t>Sexual Health</w:t>
      </w:r>
    </w:p>
    <w:p w14:paraId="374B133D" w14:textId="77777777" w:rsidR="00876723" w:rsidRPr="00A52AD2" w:rsidRDefault="00876723" w:rsidP="00876723">
      <w:pPr>
        <w:spacing w:after="0" w:line="360" w:lineRule="auto"/>
        <w:rPr>
          <w:b/>
          <w:color w:val="009CA6"/>
          <w:sz w:val="24"/>
          <w:szCs w:val="28"/>
        </w:rPr>
      </w:pPr>
      <w:r w:rsidRPr="00A52AD2">
        <w:rPr>
          <w:b/>
          <w:color w:val="009CA6"/>
          <w:sz w:val="24"/>
          <w:szCs w:val="28"/>
        </w:rPr>
        <w:t>Achievements</w:t>
      </w:r>
    </w:p>
    <w:p w14:paraId="256FEABE" w14:textId="77777777" w:rsidR="00266E8F" w:rsidRDefault="00876723" w:rsidP="00D9280F">
      <w:pPr>
        <w:pStyle w:val="ListParagraph"/>
        <w:numPr>
          <w:ilvl w:val="0"/>
          <w:numId w:val="8"/>
        </w:numPr>
        <w:spacing w:after="0" w:line="360" w:lineRule="auto"/>
        <w:rPr>
          <w:rFonts w:cstheme="minorHAnsi"/>
        </w:rPr>
      </w:pPr>
      <w:r w:rsidRPr="009B6E36">
        <w:rPr>
          <w:rFonts w:cstheme="minorHAnsi"/>
        </w:rPr>
        <w:t xml:space="preserve">Improved access to condoms through condom vending machines </w:t>
      </w:r>
    </w:p>
    <w:p w14:paraId="562DE692" w14:textId="75CBC5CB" w:rsidR="00876723" w:rsidRPr="009B6E36" w:rsidRDefault="00266E8F" w:rsidP="00D9280F">
      <w:pPr>
        <w:pStyle w:val="ListParagraph"/>
        <w:numPr>
          <w:ilvl w:val="0"/>
          <w:numId w:val="8"/>
        </w:numPr>
        <w:spacing w:after="0" w:line="360" w:lineRule="auto"/>
        <w:rPr>
          <w:rFonts w:cstheme="minorHAnsi"/>
        </w:rPr>
      </w:pPr>
      <w:r>
        <w:rPr>
          <w:rFonts w:cstheme="minorHAnsi"/>
        </w:rPr>
        <w:t>I</w:t>
      </w:r>
      <w:r w:rsidR="00876723" w:rsidRPr="009B6E36">
        <w:rPr>
          <w:rFonts w:cstheme="minorHAnsi"/>
        </w:rPr>
        <w:t>ncreased local government engagement</w:t>
      </w:r>
    </w:p>
    <w:p w14:paraId="39F35FF5" w14:textId="0004CFEF" w:rsidR="00876723" w:rsidRPr="009B6E36" w:rsidRDefault="00876723" w:rsidP="00D9280F">
      <w:pPr>
        <w:pStyle w:val="ListParagraph"/>
        <w:numPr>
          <w:ilvl w:val="0"/>
          <w:numId w:val="8"/>
        </w:numPr>
        <w:spacing w:after="0" w:line="360" w:lineRule="auto"/>
        <w:rPr>
          <w:rFonts w:cstheme="minorHAnsi"/>
        </w:rPr>
      </w:pPr>
      <w:r w:rsidRPr="009B6E36">
        <w:rPr>
          <w:rFonts w:cstheme="minorHAnsi"/>
        </w:rPr>
        <w:t>Improved STI screening tests and self-testing options (e</w:t>
      </w:r>
      <w:r w:rsidR="00D9280F">
        <w:rPr>
          <w:rFonts w:cstheme="minorHAnsi"/>
        </w:rPr>
        <w:t>.</w:t>
      </w:r>
      <w:r w:rsidRPr="009B6E36">
        <w:rPr>
          <w:rFonts w:cstheme="minorHAnsi"/>
        </w:rPr>
        <w:t>g. music festivals)</w:t>
      </w:r>
    </w:p>
    <w:p w14:paraId="48B50994" w14:textId="4C2BD0E9" w:rsidR="00876723" w:rsidRPr="00A52AD2" w:rsidRDefault="00876723" w:rsidP="00A52AD2">
      <w:pPr>
        <w:spacing w:after="0" w:line="360" w:lineRule="auto"/>
        <w:rPr>
          <w:b/>
          <w:color w:val="009CA6"/>
          <w:sz w:val="24"/>
          <w:szCs w:val="28"/>
        </w:rPr>
      </w:pPr>
      <w:r w:rsidRPr="00A52AD2">
        <w:rPr>
          <w:b/>
          <w:color w:val="009CA6"/>
          <w:sz w:val="24"/>
          <w:szCs w:val="28"/>
        </w:rPr>
        <w:t>Priorities</w:t>
      </w:r>
    </w:p>
    <w:p w14:paraId="47FA4593" w14:textId="6E21458C" w:rsidR="009D759A" w:rsidRDefault="009D759A" w:rsidP="004D0B74">
      <w:pPr>
        <w:spacing w:before="120" w:after="0" w:line="360" w:lineRule="auto"/>
        <w:rPr>
          <w:rFonts w:cstheme="minorHAnsi"/>
          <w:b/>
        </w:rPr>
      </w:pPr>
      <w:r>
        <w:rPr>
          <w:rFonts w:cstheme="minorHAnsi"/>
          <w:b/>
        </w:rPr>
        <w:t>Policy and funding</w:t>
      </w:r>
    </w:p>
    <w:p w14:paraId="0D75F716" w14:textId="1DB4B59A" w:rsidR="009D759A" w:rsidRDefault="009D759A" w:rsidP="009D759A">
      <w:pPr>
        <w:pStyle w:val="ListParagraph"/>
        <w:numPr>
          <w:ilvl w:val="0"/>
          <w:numId w:val="6"/>
        </w:numPr>
        <w:spacing w:after="0" w:line="360" w:lineRule="auto"/>
        <w:rPr>
          <w:rFonts w:cstheme="minorHAnsi"/>
        </w:rPr>
      </w:pPr>
      <w:r>
        <w:rPr>
          <w:rFonts w:cstheme="minorHAnsi"/>
        </w:rPr>
        <w:t>A</w:t>
      </w:r>
      <w:r w:rsidRPr="009B6E36">
        <w:rPr>
          <w:rFonts w:cstheme="minorHAnsi"/>
        </w:rPr>
        <w:t xml:space="preserve"> coordinated sexual health service system across the state catering to all genders and age groups.</w:t>
      </w:r>
    </w:p>
    <w:p w14:paraId="38A78B92" w14:textId="37584754" w:rsidR="009D759A" w:rsidRDefault="009D759A" w:rsidP="009D759A">
      <w:pPr>
        <w:pStyle w:val="ListParagraph"/>
        <w:numPr>
          <w:ilvl w:val="0"/>
          <w:numId w:val="6"/>
        </w:numPr>
        <w:spacing w:after="0" w:line="360" w:lineRule="auto"/>
        <w:rPr>
          <w:rFonts w:cstheme="minorHAnsi"/>
        </w:rPr>
      </w:pPr>
      <w:r>
        <w:rPr>
          <w:rFonts w:cstheme="minorHAnsi"/>
        </w:rPr>
        <w:t>Greater r</w:t>
      </w:r>
      <w:r w:rsidRPr="009B6E36">
        <w:rPr>
          <w:rFonts w:cstheme="minorHAnsi"/>
        </w:rPr>
        <w:t xml:space="preserve">ecognition of </w:t>
      </w:r>
      <w:r>
        <w:rPr>
          <w:rFonts w:cstheme="minorHAnsi"/>
        </w:rPr>
        <w:t xml:space="preserve">and investment in </w:t>
      </w:r>
      <w:r w:rsidRPr="009B6E36">
        <w:rPr>
          <w:rFonts w:cstheme="minorHAnsi"/>
        </w:rPr>
        <w:t>sexual health across the life span including postnatal sexual health and menopausal sexual health</w:t>
      </w:r>
      <w:r>
        <w:rPr>
          <w:rFonts w:cstheme="minorHAnsi"/>
        </w:rPr>
        <w:t>,</w:t>
      </w:r>
      <w:r w:rsidRPr="009B6E36">
        <w:rPr>
          <w:rFonts w:cstheme="minorHAnsi"/>
        </w:rPr>
        <w:t xml:space="preserve"> including defining and implementing sexual health policy and practice for women post menopause to 100+.</w:t>
      </w:r>
    </w:p>
    <w:p w14:paraId="50B52387" w14:textId="7D033202" w:rsidR="009D759A" w:rsidRPr="009D759A" w:rsidRDefault="009D759A" w:rsidP="009D759A">
      <w:pPr>
        <w:pStyle w:val="ListParagraph"/>
        <w:numPr>
          <w:ilvl w:val="0"/>
          <w:numId w:val="6"/>
        </w:numPr>
        <w:spacing w:after="0" w:line="360" w:lineRule="auto"/>
        <w:rPr>
          <w:rFonts w:cstheme="minorHAnsi"/>
        </w:rPr>
      </w:pPr>
      <w:r w:rsidRPr="009B6E36">
        <w:rPr>
          <w:rFonts w:cstheme="minorHAnsi"/>
        </w:rPr>
        <w:t>Reduce Medicare restrictions for STI testing.</w:t>
      </w:r>
    </w:p>
    <w:p w14:paraId="65881DFD" w14:textId="69CF38F6" w:rsidR="009D759A" w:rsidRPr="009B6E36" w:rsidRDefault="009D759A" w:rsidP="004D0B74">
      <w:pPr>
        <w:spacing w:before="120" w:after="0" w:line="360" w:lineRule="auto"/>
        <w:rPr>
          <w:rFonts w:cstheme="minorHAnsi"/>
          <w:b/>
        </w:rPr>
      </w:pPr>
      <w:r>
        <w:rPr>
          <w:rFonts w:cstheme="minorHAnsi"/>
          <w:b/>
        </w:rPr>
        <w:t>Workforce capacity building</w:t>
      </w:r>
    </w:p>
    <w:p w14:paraId="643D48DB" w14:textId="43D191BD" w:rsidR="00876723" w:rsidRPr="009B6E36" w:rsidRDefault="009D759A" w:rsidP="00876723">
      <w:pPr>
        <w:pStyle w:val="ListParagraph"/>
        <w:numPr>
          <w:ilvl w:val="0"/>
          <w:numId w:val="6"/>
        </w:numPr>
        <w:spacing w:after="0" w:line="360" w:lineRule="auto"/>
        <w:rPr>
          <w:rFonts w:cstheme="minorHAnsi"/>
        </w:rPr>
      </w:pPr>
      <w:r>
        <w:rPr>
          <w:rFonts w:cstheme="minorHAnsi"/>
        </w:rPr>
        <w:t>Increase</w:t>
      </w:r>
      <w:r w:rsidR="00876723" w:rsidRPr="009B6E36">
        <w:rPr>
          <w:rFonts w:cstheme="minorHAnsi"/>
        </w:rPr>
        <w:t xml:space="preserve"> funding for rural services to increase access to STI screening</w:t>
      </w:r>
      <w:r>
        <w:rPr>
          <w:rFonts w:cstheme="minorHAnsi"/>
        </w:rPr>
        <w:t>.</w:t>
      </w:r>
      <w:r w:rsidR="00622E81">
        <w:rPr>
          <w:rFonts w:cstheme="minorHAnsi"/>
        </w:rPr>
        <w:t xml:space="preserve"> </w:t>
      </w:r>
      <w:r>
        <w:rPr>
          <w:rFonts w:cstheme="minorHAnsi"/>
        </w:rPr>
        <w:t>B</w:t>
      </w:r>
      <w:r w:rsidR="00622E81">
        <w:rPr>
          <w:rFonts w:cstheme="minorHAnsi"/>
        </w:rPr>
        <w:t>uild capacity of</w:t>
      </w:r>
      <w:r w:rsidR="00876723" w:rsidRPr="009B6E36">
        <w:rPr>
          <w:rFonts w:cstheme="minorHAnsi"/>
        </w:rPr>
        <w:t xml:space="preserve"> bush nurses in remote towns</w:t>
      </w:r>
      <w:r>
        <w:rPr>
          <w:rFonts w:cstheme="minorHAnsi"/>
        </w:rPr>
        <w:t xml:space="preserve"> -</w:t>
      </w:r>
      <w:r w:rsidR="00876723" w:rsidRPr="009B6E36">
        <w:rPr>
          <w:rFonts w:cstheme="minorHAnsi"/>
        </w:rPr>
        <w:t xml:space="preserve"> </w:t>
      </w:r>
      <w:r>
        <w:rPr>
          <w:rFonts w:cstheme="minorHAnsi"/>
        </w:rPr>
        <w:t>o</w:t>
      </w:r>
      <w:r w:rsidR="00876723" w:rsidRPr="009B6E36">
        <w:rPr>
          <w:rFonts w:cstheme="minorHAnsi"/>
        </w:rPr>
        <w:t>pportunistic screening for STIs is key.</w:t>
      </w:r>
    </w:p>
    <w:p w14:paraId="7212287D" w14:textId="57E79BBA" w:rsidR="00876723" w:rsidRPr="009B6E36" w:rsidRDefault="00876723" w:rsidP="00876723">
      <w:pPr>
        <w:pStyle w:val="ListParagraph"/>
        <w:numPr>
          <w:ilvl w:val="0"/>
          <w:numId w:val="6"/>
        </w:numPr>
        <w:spacing w:after="0" w:line="360" w:lineRule="auto"/>
        <w:rPr>
          <w:rFonts w:cstheme="minorHAnsi"/>
        </w:rPr>
      </w:pPr>
      <w:r w:rsidRPr="009B6E36">
        <w:rPr>
          <w:rFonts w:cstheme="minorHAnsi"/>
        </w:rPr>
        <w:t>Provide funding for more than one sexual health prevention/education position in ACCOs</w:t>
      </w:r>
      <w:r w:rsidR="00330D61" w:rsidRPr="009B6E36">
        <w:rPr>
          <w:rFonts w:cstheme="minorHAnsi"/>
        </w:rPr>
        <w:t>.</w:t>
      </w:r>
    </w:p>
    <w:p w14:paraId="660BCE46" w14:textId="7EB88EB0" w:rsidR="00876723" w:rsidRPr="006932E3" w:rsidRDefault="00876723" w:rsidP="006932E3">
      <w:pPr>
        <w:spacing w:before="240" w:after="0" w:line="360" w:lineRule="auto"/>
        <w:ind w:firstLine="720"/>
        <w:rPr>
          <w:b/>
          <w:color w:val="002F6C"/>
          <w:sz w:val="26"/>
          <w:szCs w:val="26"/>
        </w:rPr>
      </w:pPr>
      <w:r w:rsidRPr="006932E3">
        <w:rPr>
          <w:b/>
          <w:color w:val="002F6C"/>
          <w:sz w:val="26"/>
          <w:szCs w:val="26"/>
        </w:rPr>
        <w:t>Reproductive health conditions and fertility</w:t>
      </w:r>
    </w:p>
    <w:p w14:paraId="6DF552A8" w14:textId="1EE66754" w:rsidR="00876723" w:rsidRPr="00A52AD2" w:rsidRDefault="00D9280F" w:rsidP="00876723">
      <w:pPr>
        <w:spacing w:after="0" w:line="360" w:lineRule="auto"/>
        <w:rPr>
          <w:b/>
          <w:color w:val="009CA6"/>
          <w:sz w:val="24"/>
          <w:szCs w:val="28"/>
        </w:rPr>
      </w:pPr>
      <w:r w:rsidRPr="00A52AD2">
        <w:rPr>
          <w:b/>
          <w:color w:val="009CA6"/>
          <w:sz w:val="24"/>
          <w:szCs w:val="28"/>
        </w:rPr>
        <w:t>A</w:t>
      </w:r>
      <w:r w:rsidR="00876723" w:rsidRPr="00A52AD2">
        <w:rPr>
          <w:b/>
          <w:color w:val="009CA6"/>
          <w:sz w:val="24"/>
          <w:szCs w:val="28"/>
        </w:rPr>
        <w:t>chievements</w:t>
      </w:r>
    </w:p>
    <w:p w14:paraId="7770E134" w14:textId="2D15EDAC" w:rsidR="00876723" w:rsidRPr="009B6E36" w:rsidRDefault="00876723" w:rsidP="00D9280F">
      <w:pPr>
        <w:pStyle w:val="ListParagraph"/>
        <w:numPr>
          <w:ilvl w:val="0"/>
          <w:numId w:val="8"/>
        </w:numPr>
        <w:spacing w:after="0" w:line="360" w:lineRule="auto"/>
        <w:rPr>
          <w:rFonts w:cstheme="minorHAnsi"/>
        </w:rPr>
      </w:pPr>
      <w:r w:rsidRPr="009B6E36">
        <w:rPr>
          <w:rFonts w:cstheme="minorHAnsi"/>
        </w:rPr>
        <w:t>The first National Action Plan on Endometriosis (</w:t>
      </w:r>
      <w:r w:rsidR="00D9280F">
        <w:rPr>
          <w:rFonts w:cstheme="minorHAnsi"/>
        </w:rPr>
        <w:t>thoug</w:t>
      </w:r>
      <w:r w:rsidRPr="009B6E36">
        <w:rPr>
          <w:rFonts w:cstheme="minorHAnsi"/>
        </w:rPr>
        <w:t>h long overdue and significantly underfunded)</w:t>
      </w:r>
    </w:p>
    <w:p w14:paraId="407C7091" w14:textId="77777777" w:rsidR="00876723" w:rsidRPr="009B6E36" w:rsidRDefault="00876723" w:rsidP="00D9280F">
      <w:pPr>
        <w:pStyle w:val="ListParagraph"/>
        <w:numPr>
          <w:ilvl w:val="0"/>
          <w:numId w:val="8"/>
        </w:numPr>
        <w:spacing w:after="0" w:line="360" w:lineRule="auto"/>
        <w:rPr>
          <w:rFonts w:cstheme="minorHAnsi"/>
        </w:rPr>
      </w:pPr>
      <w:r w:rsidRPr="009B6E36">
        <w:rPr>
          <w:rFonts w:cstheme="minorHAnsi"/>
        </w:rPr>
        <w:t>Senate Select Committee on Stillbirth Research and Education</w:t>
      </w:r>
    </w:p>
    <w:p w14:paraId="00F73B14" w14:textId="77777777" w:rsidR="00876723" w:rsidRPr="009B6E36" w:rsidRDefault="00876723" w:rsidP="00D9280F">
      <w:pPr>
        <w:pStyle w:val="ListParagraph"/>
        <w:numPr>
          <w:ilvl w:val="0"/>
          <w:numId w:val="8"/>
        </w:numPr>
        <w:spacing w:after="0" w:line="360" w:lineRule="auto"/>
        <w:rPr>
          <w:rFonts w:cstheme="minorHAnsi"/>
        </w:rPr>
      </w:pPr>
      <w:r w:rsidRPr="009B6E36">
        <w:rPr>
          <w:rFonts w:cstheme="minorHAnsi"/>
        </w:rPr>
        <w:t xml:space="preserve">Pregnancy and Reproductive Loss Service at the Women’s </w:t>
      </w:r>
    </w:p>
    <w:p w14:paraId="27A21DEC" w14:textId="48C454BF" w:rsidR="00876723" w:rsidRPr="009B6E36" w:rsidRDefault="00DC4E5C" w:rsidP="00D9280F">
      <w:pPr>
        <w:pStyle w:val="ListParagraph"/>
        <w:numPr>
          <w:ilvl w:val="0"/>
          <w:numId w:val="8"/>
        </w:numPr>
        <w:spacing w:after="0" w:line="360" w:lineRule="auto"/>
        <w:rPr>
          <w:rFonts w:cstheme="minorHAnsi"/>
        </w:rPr>
      </w:pPr>
      <w:r>
        <w:rPr>
          <w:rFonts w:cstheme="minorHAnsi"/>
        </w:rPr>
        <w:t xml:space="preserve">Partnership between </w:t>
      </w:r>
      <w:r w:rsidR="00876723" w:rsidRPr="009B6E36">
        <w:rPr>
          <w:rFonts w:cstheme="minorHAnsi"/>
        </w:rPr>
        <w:t>F</w:t>
      </w:r>
      <w:r w:rsidR="00330D61" w:rsidRPr="009B6E36">
        <w:rPr>
          <w:rFonts w:cstheme="minorHAnsi"/>
        </w:rPr>
        <w:t xml:space="preserve">amily </w:t>
      </w:r>
      <w:r w:rsidR="00876723" w:rsidRPr="009B6E36">
        <w:rPr>
          <w:rFonts w:cstheme="minorHAnsi"/>
        </w:rPr>
        <w:t>P</w:t>
      </w:r>
      <w:r w:rsidR="00330D61" w:rsidRPr="009B6E36">
        <w:rPr>
          <w:rFonts w:cstheme="minorHAnsi"/>
        </w:rPr>
        <w:t xml:space="preserve">lanning </w:t>
      </w:r>
      <w:r w:rsidR="00876723" w:rsidRPr="009B6E36">
        <w:rPr>
          <w:rFonts w:cstheme="minorHAnsi"/>
        </w:rPr>
        <w:t>V</w:t>
      </w:r>
      <w:r w:rsidR="00330D61" w:rsidRPr="009B6E36">
        <w:rPr>
          <w:rFonts w:cstheme="minorHAnsi"/>
        </w:rPr>
        <w:t>ictoria</w:t>
      </w:r>
      <w:r w:rsidR="00876723" w:rsidRPr="009B6E36">
        <w:rPr>
          <w:rFonts w:cstheme="minorHAnsi"/>
        </w:rPr>
        <w:t xml:space="preserve"> and VARTA </w:t>
      </w:r>
      <w:r>
        <w:rPr>
          <w:rFonts w:cstheme="minorHAnsi"/>
        </w:rPr>
        <w:t xml:space="preserve">focused on the </w:t>
      </w:r>
      <w:r w:rsidR="00876723" w:rsidRPr="009B6E36">
        <w:rPr>
          <w:rFonts w:cstheme="minorHAnsi"/>
        </w:rPr>
        <w:t>integration of fertility and assisted reproductive technology treatment</w:t>
      </w:r>
      <w:r w:rsidR="00BD422F">
        <w:rPr>
          <w:rFonts w:cstheme="minorHAnsi"/>
        </w:rPr>
        <w:t xml:space="preserve"> in</w:t>
      </w:r>
      <w:r w:rsidR="00876723" w:rsidRPr="009B6E36">
        <w:rPr>
          <w:rFonts w:cstheme="minorHAnsi"/>
        </w:rPr>
        <w:t xml:space="preserve"> education for primary and secondary schools</w:t>
      </w:r>
      <w:r>
        <w:rPr>
          <w:rFonts w:cstheme="minorHAnsi"/>
        </w:rPr>
        <w:t>.</w:t>
      </w:r>
    </w:p>
    <w:p w14:paraId="6C30652C" w14:textId="6B95B607" w:rsidR="00BD422F" w:rsidRPr="00A52AD2" w:rsidRDefault="00876723" w:rsidP="00A52AD2">
      <w:pPr>
        <w:spacing w:after="0" w:line="360" w:lineRule="auto"/>
        <w:rPr>
          <w:b/>
          <w:color w:val="009CA6"/>
          <w:sz w:val="24"/>
          <w:szCs w:val="28"/>
        </w:rPr>
      </w:pPr>
      <w:r w:rsidRPr="00A52AD2">
        <w:rPr>
          <w:b/>
          <w:color w:val="009CA6"/>
          <w:sz w:val="24"/>
          <w:szCs w:val="28"/>
        </w:rPr>
        <w:t xml:space="preserve">Priorities </w:t>
      </w:r>
    </w:p>
    <w:p w14:paraId="69752739" w14:textId="03F5AEFB" w:rsidR="00BD422F" w:rsidRPr="00BD422F" w:rsidRDefault="00BD422F" w:rsidP="004D0B74">
      <w:pPr>
        <w:spacing w:before="120" w:after="0" w:line="360" w:lineRule="auto"/>
        <w:rPr>
          <w:rFonts w:cstheme="minorHAnsi"/>
          <w:b/>
          <w:bCs/>
        </w:rPr>
      </w:pPr>
      <w:r w:rsidRPr="00BD422F">
        <w:rPr>
          <w:b/>
          <w:bCs/>
        </w:rPr>
        <w:t>Workforce capacity building</w:t>
      </w:r>
    </w:p>
    <w:p w14:paraId="57D3961E" w14:textId="03468FCE" w:rsidR="00876723" w:rsidRDefault="00D9280F" w:rsidP="00D9280F">
      <w:pPr>
        <w:pStyle w:val="ListParagraph"/>
        <w:numPr>
          <w:ilvl w:val="0"/>
          <w:numId w:val="8"/>
        </w:numPr>
        <w:spacing w:after="0" w:line="360" w:lineRule="auto"/>
        <w:rPr>
          <w:rFonts w:cstheme="minorHAnsi"/>
        </w:rPr>
      </w:pPr>
      <w:r>
        <w:rPr>
          <w:rFonts w:cstheme="minorHAnsi"/>
        </w:rPr>
        <w:t>I</w:t>
      </w:r>
      <w:r w:rsidR="00876723" w:rsidRPr="009B6E36">
        <w:rPr>
          <w:rFonts w:cstheme="minorHAnsi"/>
        </w:rPr>
        <w:t xml:space="preserve">mprove training for GPs to improve their knowledge about women’s reproductive health conditions as well as their ability to provide supportive care. </w:t>
      </w:r>
      <w:r w:rsidR="00622E81">
        <w:rPr>
          <w:rFonts w:cstheme="minorHAnsi"/>
        </w:rPr>
        <w:t xml:space="preserve">Need </w:t>
      </w:r>
      <w:r w:rsidR="00BD422F">
        <w:rPr>
          <w:rFonts w:cstheme="minorHAnsi"/>
        </w:rPr>
        <w:t xml:space="preserve">for </w:t>
      </w:r>
      <w:r w:rsidR="00876723" w:rsidRPr="009B6E36">
        <w:rPr>
          <w:rFonts w:cstheme="minorHAnsi"/>
        </w:rPr>
        <w:t>GPs with expertise in reproductive health conditions in every community/region.</w:t>
      </w:r>
    </w:p>
    <w:p w14:paraId="4507834A" w14:textId="00220F2C" w:rsidR="00BD422F" w:rsidRPr="00BD422F" w:rsidRDefault="00BD422F" w:rsidP="00BD422F">
      <w:pPr>
        <w:pStyle w:val="ListParagraph"/>
        <w:spacing w:after="0" w:line="360" w:lineRule="auto"/>
        <w:ind w:left="0"/>
        <w:rPr>
          <w:rFonts w:cstheme="minorHAnsi"/>
          <w:b/>
          <w:bCs/>
        </w:rPr>
      </w:pPr>
      <w:r w:rsidRPr="00BD422F">
        <w:rPr>
          <w:rFonts w:cstheme="minorHAnsi"/>
          <w:b/>
          <w:bCs/>
        </w:rPr>
        <w:t>Access</w:t>
      </w:r>
    </w:p>
    <w:p w14:paraId="6A4D01C9" w14:textId="35ACCC53" w:rsidR="00BD422F" w:rsidRDefault="00BD422F" w:rsidP="00BD422F">
      <w:pPr>
        <w:pStyle w:val="ListParagraph"/>
        <w:numPr>
          <w:ilvl w:val="0"/>
          <w:numId w:val="8"/>
        </w:numPr>
        <w:spacing w:after="0" w:line="360" w:lineRule="auto"/>
        <w:rPr>
          <w:rFonts w:cstheme="minorHAnsi"/>
        </w:rPr>
      </w:pPr>
      <w:r>
        <w:rPr>
          <w:rFonts w:cstheme="minorHAnsi"/>
        </w:rPr>
        <w:t>Access to c</w:t>
      </w:r>
      <w:r w:rsidRPr="009B6E36">
        <w:rPr>
          <w:rFonts w:cstheme="minorHAnsi"/>
        </w:rPr>
        <w:t>are in relation to stillbirth needs to be improved</w:t>
      </w:r>
      <w:r>
        <w:rPr>
          <w:rFonts w:cstheme="minorHAnsi"/>
        </w:rPr>
        <w:t xml:space="preserve"> and should be informed by the voices of women and families who have experienced it.</w:t>
      </w:r>
    </w:p>
    <w:p w14:paraId="41274E9E" w14:textId="735C06C7" w:rsidR="00BD422F" w:rsidRPr="00BD422F" w:rsidRDefault="00BD422F" w:rsidP="00BD422F">
      <w:pPr>
        <w:spacing w:after="0" w:line="360" w:lineRule="auto"/>
        <w:rPr>
          <w:rFonts w:cstheme="minorHAnsi"/>
          <w:b/>
          <w:bCs/>
        </w:rPr>
      </w:pPr>
      <w:r w:rsidRPr="00BD422F">
        <w:rPr>
          <w:rFonts w:cstheme="minorHAnsi"/>
          <w:b/>
          <w:bCs/>
        </w:rPr>
        <w:t>Education and health promotion</w:t>
      </w:r>
    </w:p>
    <w:p w14:paraId="1C7C5EC9" w14:textId="77777777" w:rsidR="00BD422F" w:rsidRPr="009B6E36" w:rsidRDefault="00BD422F" w:rsidP="00BD422F">
      <w:pPr>
        <w:pStyle w:val="ListParagraph"/>
        <w:spacing w:after="0" w:line="360" w:lineRule="auto"/>
        <w:ind w:left="360"/>
        <w:rPr>
          <w:rFonts w:cstheme="minorHAnsi"/>
        </w:rPr>
      </w:pPr>
    </w:p>
    <w:p w14:paraId="07F4B1AF" w14:textId="37D35CC2" w:rsidR="00BD422F" w:rsidRPr="006B1C7E" w:rsidRDefault="00BD422F" w:rsidP="006B1C7E">
      <w:pPr>
        <w:pStyle w:val="ListParagraph"/>
        <w:numPr>
          <w:ilvl w:val="0"/>
          <w:numId w:val="8"/>
        </w:numPr>
        <w:spacing w:after="0" w:line="360" w:lineRule="auto"/>
        <w:rPr>
          <w:rFonts w:cstheme="minorHAnsi"/>
        </w:rPr>
      </w:pPr>
      <w:r>
        <w:rPr>
          <w:rFonts w:cstheme="minorHAnsi"/>
        </w:rPr>
        <w:t>Improve the availability of a</w:t>
      </w:r>
      <w:r w:rsidRPr="009B6E36">
        <w:rPr>
          <w:rFonts w:cstheme="minorHAnsi"/>
        </w:rPr>
        <w:t xml:space="preserve">ccessible and easy to understand education programs for primary and secondary schools on common and uncommon reproductive health conditions and issues (such endometriosis and PCOS) and fertility. </w:t>
      </w:r>
    </w:p>
    <w:p w14:paraId="2DBAC9DA" w14:textId="03AC2949" w:rsidR="00876723" w:rsidRPr="009B6E36" w:rsidRDefault="00D9280F" w:rsidP="00D9280F">
      <w:pPr>
        <w:pStyle w:val="ListParagraph"/>
        <w:numPr>
          <w:ilvl w:val="0"/>
          <w:numId w:val="8"/>
        </w:numPr>
        <w:spacing w:after="0" w:line="360" w:lineRule="auto"/>
        <w:rPr>
          <w:rFonts w:cstheme="minorHAnsi"/>
        </w:rPr>
      </w:pPr>
      <w:r>
        <w:rPr>
          <w:rFonts w:cstheme="minorHAnsi"/>
        </w:rPr>
        <w:t>G</w:t>
      </w:r>
      <w:r w:rsidR="00876723" w:rsidRPr="009B6E36">
        <w:rPr>
          <w:rFonts w:cstheme="minorHAnsi"/>
        </w:rPr>
        <w:t>reater understanding across the community that reproductive health is not just a women’s issue or responsibility. Work with men, boys, trans and gender non-conforming people is also critical.</w:t>
      </w:r>
    </w:p>
    <w:p w14:paraId="71DE689D" w14:textId="2C7CF4E2" w:rsidR="00876723" w:rsidRDefault="00876723" w:rsidP="00D9280F">
      <w:pPr>
        <w:pStyle w:val="ListParagraph"/>
        <w:numPr>
          <w:ilvl w:val="0"/>
          <w:numId w:val="8"/>
        </w:numPr>
        <w:spacing w:after="0" w:line="360" w:lineRule="auto"/>
        <w:rPr>
          <w:rFonts w:cstheme="minorHAnsi"/>
        </w:rPr>
      </w:pPr>
      <w:r w:rsidRPr="009B6E36">
        <w:rPr>
          <w:rFonts w:cstheme="minorHAnsi"/>
        </w:rPr>
        <w:t xml:space="preserve">Education must be inclusive and supportive of all sexualities and gender identities.  </w:t>
      </w:r>
    </w:p>
    <w:p w14:paraId="50CB4DDA" w14:textId="57AE3D5A" w:rsidR="00BD422F" w:rsidRPr="00BD422F" w:rsidRDefault="00BD422F" w:rsidP="00BD422F">
      <w:pPr>
        <w:pStyle w:val="ListParagraph"/>
        <w:spacing w:after="0" w:line="360" w:lineRule="auto"/>
        <w:ind w:left="0"/>
        <w:rPr>
          <w:rFonts w:cstheme="minorHAnsi"/>
          <w:b/>
          <w:bCs/>
        </w:rPr>
      </w:pPr>
      <w:r w:rsidRPr="00BD422F">
        <w:rPr>
          <w:rFonts w:cstheme="minorHAnsi"/>
          <w:b/>
          <w:bCs/>
        </w:rPr>
        <w:t>Health literacy</w:t>
      </w:r>
    </w:p>
    <w:p w14:paraId="73E7716B" w14:textId="77777777" w:rsidR="00BD422F" w:rsidRPr="009B6E36" w:rsidRDefault="00BD422F" w:rsidP="00BD422F">
      <w:pPr>
        <w:pStyle w:val="ListParagraph"/>
        <w:numPr>
          <w:ilvl w:val="0"/>
          <w:numId w:val="8"/>
        </w:numPr>
        <w:spacing w:after="0" w:line="360" w:lineRule="auto"/>
        <w:rPr>
          <w:rFonts w:cstheme="minorHAnsi"/>
        </w:rPr>
      </w:pPr>
      <w:r w:rsidRPr="009B6E36">
        <w:rPr>
          <w:rFonts w:cstheme="minorHAnsi"/>
        </w:rPr>
        <w:t xml:space="preserve">Reproductive health services and information must be culturally sensitive and appropriate, including </w:t>
      </w:r>
    </w:p>
    <w:p w14:paraId="10F703B8" w14:textId="77777777" w:rsidR="00BD422F" w:rsidRPr="009B6E36" w:rsidRDefault="00BD422F" w:rsidP="00BD422F">
      <w:pPr>
        <w:pStyle w:val="ListParagraph"/>
        <w:numPr>
          <w:ilvl w:val="1"/>
          <w:numId w:val="8"/>
        </w:numPr>
        <w:spacing w:after="0" w:line="360" w:lineRule="auto"/>
        <w:rPr>
          <w:rFonts w:cstheme="minorHAnsi"/>
        </w:rPr>
      </w:pPr>
      <w:r w:rsidRPr="009B6E36">
        <w:rPr>
          <w:rFonts w:cstheme="minorHAnsi"/>
        </w:rPr>
        <w:t>Access to and uptake of translated health information and interpreters</w:t>
      </w:r>
    </w:p>
    <w:p w14:paraId="18BBB3A5" w14:textId="463DC2AB" w:rsidR="00BD422F" w:rsidRPr="00BD422F" w:rsidRDefault="00BD422F" w:rsidP="00BD422F">
      <w:pPr>
        <w:pStyle w:val="ListParagraph"/>
        <w:numPr>
          <w:ilvl w:val="1"/>
          <w:numId w:val="8"/>
        </w:numPr>
        <w:spacing w:after="0" w:line="360" w:lineRule="auto"/>
        <w:rPr>
          <w:rFonts w:cstheme="minorHAnsi"/>
        </w:rPr>
      </w:pPr>
      <w:r w:rsidRPr="009B6E36">
        <w:rPr>
          <w:rFonts w:cstheme="minorHAnsi"/>
        </w:rPr>
        <w:t>Linkages with/support for FARREP workers.</w:t>
      </w:r>
    </w:p>
    <w:p w14:paraId="371C5B3B" w14:textId="6F7B8F95" w:rsidR="00D26FC9" w:rsidRPr="006932E3" w:rsidRDefault="005E4030" w:rsidP="006932E3">
      <w:pPr>
        <w:spacing w:before="240" w:after="0" w:line="360" w:lineRule="auto"/>
        <w:ind w:firstLine="720"/>
        <w:rPr>
          <w:b/>
          <w:color w:val="002F6C"/>
          <w:sz w:val="26"/>
          <w:szCs w:val="26"/>
        </w:rPr>
      </w:pPr>
      <w:r w:rsidRPr="006932E3">
        <w:rPr>
          <w:b/>
          <w:color w:val="002F6C"/>
          <w:sz w:val="26"/>
          <w:szCs w:val="26"/>
        </w:rPr>
        <w:t xml:space="preserve">Equitable access </w:t>
      </w:r>
    </w:p>
    <w:p w14:paraId="5290A532" w14:textId="35466D1F" w:rsidR="00D26FC9" w:rsidRPr="009B6E36" w:rsidRDefault="00D26FC9" w:rsidP="009E1429">
      <w:pPr>
        <w:spacing w:after="0" w:line="360" w:lineRule="auto"/>
        <w:rPr>
          <w:rFonts w:cstheme="minorHAnsi"/>
          <w:b/>
        </w:rPr>
      </w:pPr>
      <w:r w:rsidRPr="00A52AD2">
        <w:rPr>
          <w:b/>
          <w:color w:val="009CA6"/>
          <w:sz w:val="24"/>
          <w:szCs w:val="28"/>
        </w:rPr>
        <w:t>Achievements</w:t>
      </w:r>
    </w:p>
    <w:p w14:paraId="6FA9577C" w14:textId="5802823F" w:rsidR="00B9690F" w:rsidRPr="009B6E36" w:rsidRDefault="00B9690F" w:rsidP="002920B7">
      <w:pPr>
        <w:pStyle w:val="ListParagraph"/>
        <w:numPr>
          <w:ilvl w:val="0"/>
          <w:numId w:val="8"/>
        </w:numPr>
        <w:spacing w:after="0" w:line="360" w:lineRule="auto"/>
        <w:rPr>
          <w:rFonts w:cstheme="minorHAnsi"/>
        </w:rPr>
      </w:pPr>
      <w:r w:rsidRPr="002920B7">
        <w:rPr>
          <w:rFonts w:cstheme="minorHAnsi"/>
          <w:i/>
        </w:rPr>
        <w:t>1800 My Options</w:t>
      </w:r>
      <w:r w:rsidRPr="009B6E36">
        <w:rPr>
          <w:rFonts w:cstheme="minorHAnsi"/>
        </w:rPr>
        <w:t xml:space="preserve"> </w:t>
      </w:r>
      <w:r w:rsidR="00622E81">
        <w:rPr>
          <w:rFonts w:cstheme="minorHAnsi"/>
        </w:rPr>
        <w:t xml:space="preserve">is </w:t>
      </w:r>
      <w:r w:rsidR="00C83652" w:rsidRPr="009B6E36">
        <w:rPr>
          <w:rFonts w:cstheme="minorHAnsi"/>
        </w:rPr>
        <w:t xml:space="preserve">making the distribution of services across regions visible and supporting service provision in </w:t>
      </w:r>
      <w:r w:rsidRPr="009B6E36">
        <w:rPr>
          <w:rFonts w:cstheme="minorHAnsi"/>
        </w:rPr>
        <w:t xml:space="preserve">rural </w:t>
      </w:r>
      <w:r w:rsidR="00C83652" w:rsidRPr="009B6E36">
        <w:rPr>
          <w:rFonts w:cstheme="minorHAnsi"/>
        </w:rPr>
        <w:t>areas</w:t>
      </w:r>
      <w:r w:rsidR="00704990">
        <w:rPr>
          <w:rFonts w:cstheme="minorHAnsi"/>
        </w:rPr>
        <w:t xml:space="preserve"> and </w:t>
      </w:r>
      <w:r w:rsidR="00704990" w:rsidRPr="009B6E36">
        <w:rPr>
          <w:rFonts w:cstheme="minorHAnsi"/>
        </w:rPr>
        <w:t>contributing</w:t>
      </w:r>
      <w:r w:rsidR="00C83652" w:rsidRPr="009B6E36">
        <w:rPr>
          <w:rFonts w:cstheme="minorHAnsi"/>
        </w:rPr>
        <w:t xml:space="preserve"> to a more transparent and equitable SRH service system. </w:t>
      </w:r>
    </w:p>
    <w:p w14:paraId="2B32479E" w14:textId="146992BC" w:rsidR="009E1429" w:rsidRPr="009B6E36" w:rsidRDefault="006B1C7E" w:rsidP="002920B7">
      <w:pPr>
        <w:pStyle w:val="ListParagraph"/>
        <w:numPr>
          <w:ilvl w:val="0"/>
          <w:numId w:val="8"/>
        </w:numPr>
        <w:spacing w:after="0" w:line="360" w:lineRule="auto"/>
        <w:rPr>
          <w:rFonts w:cstheme="minorHAnsi"/>
        </w:rPr>
      </w:pPr>
      <w:r>
        <w:rPr>
          <w:rFonts w:cstheme="minorHAnsi"/>
        </w:rPr>
        <w:t xml:space="preserve">The establishment of the first </w:t>
      </w:r>
      <w:r w:rsidR="00B9690F" w:rsidRPr="009B6E36">
        <w:rPr>
          <w:rFonts w:cstheme="minorHAnsi"/>
        </w:rPr>
        <w:t>SRH hubs (including newly announced)</w:t>
      </w:r>
      <w:r>
        <w:rPr>
          <w:rFonts w:cstheme="minorHAnsi"/>
        </w:rPr>
        <w:t>.</w:t>
      </w:r>
      <w:r w:rsidR="00DE7849" w:rsidRPr="009B6E36">
        <w:rPr>
          <w:rFonts w:cstheme="minorHAnsi"/>
        </w:rPr>
        <w:t xml:space="preserve"> </w:t>
      </w:r>
      <w:r>
        <w:rPr>
          <w:rFonts w:cstheme="minorHAnsi"/>
        </w:rPr>
        <w:t>M</w:t>
      </w:r>
      <w:r w:rsidR="009E1429" w:rsidRPr="009B6E36">
        <w:rPr>
          <w:rFonts w:cstheme="minorHAnsi"/>
        </w:rPr>
        <w:t>any rural services are doing things well</w:t>
      </w:r>
      <w:r w:rsidR="00330D61" w:rsidRPr="009B6E36">
        <w:rPr>
          <w:rFonts w:cstheme="minorHAnsi"/>
        </w:rPr>
        <w:t>.</w:t>
      </w:r>
    </w:p>
    <w:p w14:paraId="3238705E" w14:textId="25F957F1" w:rsidR="00704990" w:rsidRPr="00BD422F" w:rsidRDefault="00704990" w:rsidP="00BD422F">
      <w:pPr>
        <w:pStyle w:val="ListParagraph"/>
        <w:numPr>
          <w:ilvl w:val="0"/>
          <w:numId w:val="8"/>
        </w:numPr>
        <w:spacing w:after="0" w:line="360" w:lineRule="auto"/>
        <w:rPr>
          <w:rFonts w:cstheme="minorHAnsi"/>
        </w:rPr>
      </w:pPr>
      <w:r>
        <w:rPr>
          <w:rFonts w:cstheme="minorHAnsi"/>
        </w:rPr>
        <w:t>Bett</w:t>
      </w:r>
      <w:r w:rsidR="00B94660" w:rsidRPr="009B6E36">
        <w:rPr>
          <w:rFonts w:cstheme="minorHAnsi"/>
        </w:rPr>
        <w:t xml:space="preserve">er attention </w:t>
      </w:r>
      <w:r w:rsidR="006B1C7E">
        <w:rPr>
          <w:rFonts w:cstheme="minorHAnsi"/>
        </w:rPr>
        <w:t xml:space="preserve">is being paid </w:t>
      </w:r>
      <w:r w:rsidR="00B94660" w:rsidRPr="009B6E36">
        <w:rPr>
          <w:rFonts w:cstheme="minorHAnsi"/>
        </w:rPr>
        <w:t>to i</w:t>
      </w:r>
      <w:r w:rsidR="009E1429" w:rsidRPr="009B6E36">
        <w:rPr>
          <w:rFonts w:cstheme="minorHAnsi"/>
        </w:rPr>
        <w:t>ntersectional</w:t>
      </w:r>
      <w:r w:rsidR="00B94660" w:rsidRPr="009B6E36">
        <w:rPr>
          <w:rFonts w:cstheme="minorHAnsi"/>
        </w:rPr>
        <w:t xml:space="preserve"> and </w:t>
      </w:r>
      <w:r w:rsidR="009E1429" w:rsidRPr="009B6E36">
        <w:rPr>
          <w:rFonts w:cstheme="minorHAnsi"/>
        </w:rPr>
        <w:t xml:space="preserve">inclusive practice </w:t>
      </w:r>
      <w:r w:rsidR="00B94660" w:rsidRPr="009B6E36">
        <w:rPr>
          <w:rFonts w:cstheme="minorHAnsi"/>
        </w:rPr>
        <w:t>– though there is much work still to do.</w:t>
      </w:r>
    </w:p>
    <w:p w14:paraId="2413F7B9" w14:textId="3278EA79" w:rsidR="009E1429" w:rsidRDefault="00D26FC9" w:rsidP="004D0B74">
      <w:pPr>
        <w:spacing w:before="120" w:after="0" w:line="360" w:lineRule="auto"/>
        <w:rPr>
          <w:rFonts w:cstheme="minorHAnsi"/>
          <w:b/>
        </w:rPr>
      </w:pPr>
      <w:r w:rsidRPr="00A52AD2">
        <w:rPr>
          <w:b/>
          <w:color w:val="009CA6"/>
          <w:sz w:val="24"/>
          <w:szCs w:val="28"/>
        </w:rPr>
        <w:t xml:space="preserve">Priorities </w:t>
      </w:r>
    </w:p>
    <w:p w14:paraId="63C8018A" w14:textId="309FF744" w:rsidR="00D367AE" w:rsidRDefault="00D367AE" w:rsidP="004D0B74">
      <w:pPr>
        <w:spacing w:before="120" w:after="0" w:line="360" w:lineRule="auto"/>
        <w:rPr>
          <w:rFonts w:cstheme="minorHAnsi"/>
          <w:b/>
        </w:rPr>
      </w:pPr>
      <w:r>
        <w:rPr>
          <w:rFonts w:cstheme="minorHAnsi"/>
          <w:b/>
        </w:rPr>
        <w:t>Policy and funding</w:t>
      </w:r>
    </w:p>
    <w:p w14:paraId="14BE717C" w14:textId="77777777" w:rsidR="00D367AE" w:rsidRPr="009B6E36" w:rsidRDefault="00D367AE" w:rsidP="00D367AE">
      <w:pPr>
        <w:pStyle w:val="ListParagraph"/>
        <w:numPr>
          <w:ilvl w:val="0"/>
          <w:numId w:val="5"/>
        </w:numPr>
        <w:spacing w:after="0" w:line="360" w:lineRule="auto"/>
        <w:rPr>
          <w:rFonts w:cstheme="minorHAnsi"/>
        </w:rPr>
      </w:pPr>
      <w:r>
        <w:rPr>
          <w:rFonts w:cstheme="minorHAnsi"/>
        </w:rPr>
        <w:t>Provide o</w:t>
      </w:r>
      <w:r w:rsidRPr="009B6E36">
        <w:rPr>
          <w:rFonts w:cstheme="minorHAnsi"/>
        </w:rPr>
        <w:t xml:space="preserve">ngoing funding for </w:t>
      </w:r>
      <w:r w:rsidRPr="00622E81">
        <w:rPr>
          <w:rFonts w:cstheme="minorHAnsi"/>
          <w:i/>
        </w:rPr>
        <w:t>1800 My Options</w:t>
      </w:r>
      <w:r w:rsidRPr="009B6E36">
        <w:rPr>
          <w:rFonts w:cstheme="minorHAnsi"/>
        </w:rPr>
        <w:t xml:space="preserve"> and clinical champions across the state (e</w:t>
      </w:r>
      <w:r>
        <w:rPr>
          <w:rFonts w:cstheme="minorHAnsi"/>
        </w:rPr>
        <w:t>.</w:t>
      </w:r>
      <w:r w:rsidRPr="009B6E36">
        <w:rPr>
          <w:rFonts w:cstheme="minorHAnsi"/>
        </w:rPr>
        <w:t xml:space="preserve">g. the work </w:t>
      </w:r>
      <w:r>
        <w:rPr>
          <w:rFonts w:cstheme="minorHAnsi"/>
        </w:rPr>
        <w:t>being undertaken by</w:t>
      </w:r>
      <w:r w:rsidRPr="009B6E36">
        <w:rPr>
          <w:rFonts w:cstheme="minorHAnsi"/>
        </w:rPr>
        <w:t xml:space="preserve"> CERSH and the Women’s</w:t>
      </w:r>
      <w:r>
        <w:rPr>
          <w:rFonts w:cstheme="minorHAnsi"/>
        </w:rPr>
        <w:t xml:space="preserve"> Hospital which is funded under the current Strategy</w:t>
      </w:r>
      <w:r w:rsidRPr="009B6E36">
        <w:rPr>
          <w:rFonts w:cstheme="minorHAnsi"/>
        </w:rPr>
        <w:t>).</w:t>
      </w:r>
    </w:p>
    <w:p w14:paraId="352F1C94" w14:textId="094C2D24" w:rsidR="00D367AE" w:rsidRDefault="00D367AE" w:rsidP="00D367AE">
      <w:pPr>
        <w:pStyle w:val="ListParagraph"/>
        <w:numPr>
          <w:ilvl w:val="0"/>
          <w:numId w:val="5"/>
        </w:numPr>
        <w:spacing w:after="0" w:line="360" w:lineRule="auto"/>
        <w:rPr>
          <w:rFonts w:cstheme="minorHAnsi"/>
        </w:rPr>
      </w:pPr>
      <w:r>
        <w:rPr>
          <w:rFonts w:cstheme="minorHAnsi"/>
        </w:rPr>
        <w:t>W</w:t>
      </w:r>
      <w:r w:rsidRPr="009B6E36">
        <w:rPr>
          <w:rFonts w:cstheme="minorHAnsi"/>
        </w:rPr>
        <w:t>ork needs to be done to ‘Close the Gap’ in SRH between Aboriginal and Torres Strait Islander</w:t>
      </w:r>
      <w:r>
        <w:rPr>
          <w:rFonts w:cstheme="minorHAnsi"/>
        </w:rPr>
        <w:t xml:space="preserve"> people</w:t>
      </w:r>
      <w:r w:rsidRPr="009B6E36">
        <w:rPr>
          <w:rFonts w:cstheme="minorHAnsi"/>
        </w:rPr>
        <w:t>s and the rest of the Australian community.</w:t>
      </w:r>
    </w:p>
    <w:p w14:paraId="3C980E68" w14:textId="77777777" w:rsidR="00D367AE" w:rsidRPr="009B6E36" w:rsidRDefault="00D367AE" w:rsidP="00D367AE">
      <w:pPr>
        <w:pStyle w:val="ListParagraph"/>
        <w:numPr>
          <w:ilvl w:val="0"/>
          <w:numId w:val="5"/>
        </w:numPr>
        <w:spacing w:after="0" w:line="360" w:lineRule="auto"/>
        <w:rPr>
          <w:rFonts w:cstheme="minorHAnsi"/>
        </w:rPr>
      </w:pPr>
      <w:r w:rsidRPr="009B6E36">
        <w:rPr>
          <w:rFonts w:cstheme="minorHAnsi"/>
        </w:rPr>
        <w:t>Value and resource expertise of Aboriginal health services and organisations</w:t>
      </w:r>
    </w:p>
    <w:p w14:paraId="306D7C41" w14:textId="77777777" w:rsidR="00D367AE" w:rsidRPr="00D9280F" w:rsidRDefault="00D367AE" w:rsidP="00D367AE">
      <w:pPr>
        <w:pStyle w:val="ListParagraph"/>
        <w:numPr>
          <w:ilvl w:val="0"/>
          <w:numId w:val="5"/>
        </w:numPr>
        <w:spacing w:after="0" w:line="360" w:lineRule="auto"/>
        <w:rPr>
          <w:rFonts w:cstheme="minorHAnsi"/>
        </w:rPr>
      </w:pPr>
      <w:r w:rsidRPr="00D9280F">
        <w:rPr>
          <w:rFonts w:cstheme="minorHAnsi"/>
        </w:rPr>
        <w:t xml:space="preserve">Fund and </w:t>
      </w:r>
      <w:r>
        <w:rPr>
          <w:rFonts w:cstheme="minorHAnsi"/>
        </w:rPr>
        <w:t xml:space="preserve">provide </w:t>
      </w:r>
      <w:r w:rsidRPr="00D9280F">
        <w:rPr>
          <w:rFonts w:cstheme="minorHAnsi"/>
        </w:rPr>
        <w:t>directive</w:t>
      </w:r>
      <w:r>
        <w:rPr>
          <w:rFonts w:cstheme="minorHAnsi"/>
        </w:rPr>
        <w:t>s</w:t>
      </w:r>
      <w:r w:rsidRPr="00D9280F">
        <w:rPr>
          <w:rFonts w:cstheme="minorHAnsi"/>
        </w:rPr>
        <w:t xml:space="preserve"> to </w:t>
      </w:r>
      <w:r>
        <w:rPr>
          <w:rFonts w:cstheme="minorHAnsi"/>
        </w:rPr>
        <w:t xml:space="preserve">all </w:t>
      </w:r>
      <w:r w:rsidRPr="00D9280F">
        <w:rPr>
          <w:rFonts w:cstheme="minorHAnsi"/>
        </w:rPr>
        <w:t xml:space="preserve">public hospitals (tertiary and regional) to provide contraception </w:t>
      </w:r>
      <w:r>
        <w:rPr>
          <w:rFonts w:cstheme="minorHAnsi"/>
        </w:rPr>
        <w:t xml:space="preserve">(including LARC and emergency contraception) </w:t>
      </w:r>
      <w:r w:rsidRPr="00D9280F">
        <w:rPr>
          <w:rFonts w:cstheme="minorHAnsi"/>
        </w:rPr>
        <w:t>and abortion</w:t>
      </w:r>
      <w:r>
        <w:rPr>
          <w:rFonts w:cstheme="minorHAnsi"/>
        </w:rPr>
        <w:t xml:space="preserve"> – this is particularly important in regional areas and for later gestation.</w:t>
      </w:r>
    </w:p>
    <w:p w14:paraId="4A6C6CD5" w14:textId="1DB1D22B" w:rsidR="00D367AE" w:rsidRPr="0003698E" w:rsidRDefault="0003698E" w:rsidP="0003698E">
      <w:pPr>
        <w:spacing w:after="0" w:line="360" w:lineRule="auto"/>
        <w:rPr>
          <w:rFonts w:cstheme="minorHAnsi"/>
          <w:b/>
          <w:bCs/>
        </w:rPr>
      </w:pPr>
      <w:r w:rsidRPr="0003698E">
        <w:rPr>
          <w:rFonts w:cstheme="minorHAnsi"/>
          <w:b/>
          <w:bCs/>
        </w:rPr>
        <w:t>Workforce capacity building and access</w:t>
      </w:r>
    </w:p>
    <w:p w14:paraId="257E1536" w14:textId="4796A7C3" w:rsidR="00D367AE" w:rsidRDefault="00D367AE" w:rsidP="00D367AE">
      <w:pPr>
        <w:spacing w:after="0" w:line="360" w:lineRule="auto"/>
        <w:rPr>
          <w:rFonts w:cstheme="minorHAnsi"/>
        </w:rPr>
      </w:pPr>
    </w:p>
    <w:p w14:paraId="79AEB3EF" w14:textId="3E39DEB2" w:rsidR="00D367AE" w:rsidRDefault="00D367AE" w:rsidP="00D367AE">
      <w:pPr>
        <w:spacing w:after="0" w:line="360" w:lineRule="auto"/>
        <w:rPr>
          <w:rFonts w:cstheme="minorHAnsi"/>
        </w:rPr>
      </w:pPr>
    </w:p>
    <w:p w14:paraId="4D212AB4" w14:textId="77777777" w:rsidR="00D367AE" w:rsidRPr="00D367AE" w:rsidRDefault="00D367AE" w:rsidP="00D367AE">
      <w:pPr>
        <w:spacing w:after="0" w:line="360" w:lineRule="auto"/>
        <w:rPr>
          <w:rFonts w:cstheme="minorHAnsi"/>
        </w:rPr>
      </w:pPr>
    </w:p>
    <w:p w14:paraId="05731785" w14:textId="30DFB057" w:rsidR="007D153C" w:rsidRPr="009B6E36" w:rsidRDefault="00704990" w:rsidP="003447CE">
      <w:pPr>
        <w:pStyle w:val="ListParagraph"/>
        <w:numPr>
          <w:ilvl w:val="0"/>
          <w:numId w:val="5"/>
        </w:numPr>
        <w:spacing w:after="0" w:line="360" w:lineRule="auto"/>
        <w:rPr>
          <w:rFonts w:cstheme="minorHAnsi"/>
        </w:rPr>
      </w:pPr>
      <w:r>
        <w:rPr>
          <w:rFonts w:cstheme="minorHAnsi"/>
        </w:rPr>
        <w:t>A</w:t>
      </w:r>
      <w:r w:rsidR="007D153C" w:rsidRPr="009B6E36">
        <w:rPr>
          <w:rFonts w:cstheme="minorHAnsi"/>
        </w:rPr>
        <w:t xml:space="preserve">t a minimum, all services are able to provide </w:t>
      </w:r>
      <w:r w:rsidR="00622E81">
        <w:rPr>
          <w:rFonts w:cstheme="minorHAnsi"/>
        </w:rPr>
        <w:t xml:space="preserve">a </w:t>
      </w:r>
      <w:r w:rsidR="007D153C" w:rsidRPr="009B6E36">
        <w:rPr>
          <w:rFonts w:cstheme="minorHAnsi"/>
        </w:rPr>
        <w:t xml:space="preserve">supportive and appropriate response (and referral to specialist service as necessary/appropriate) to all groups including young people, </w:t>
      </w:r>
      <w:r w:rsidR="003832B4" w:rsidRPr="009B6E36">
        <w:rPr>
          <w:rFonts w:cstheme="minorHAnsi"/>
        </w:rPr>
        <w:t xml:space="preserve">international students, </w:t>
      </w:r>
      <w:r w:rsidR="007D153C" w:rsidRPr="009B6E36">
        <w:rPr>
          <w:rFonts w:cstheme="minorHAnsi"/>
        </w:rPr>
        <w:t>people from migrant and refugee backgrounds, sex workers, incarcerated/recently released women</w:t>
      </w:r>
      <w:r w:rsidR="00622E81">
        <w:rPr>
          <w:rFonts w:cstheme="minorHAnsi"/>
        </w:rPr>
        <w:t>,</w:t>
      </w:r>
      <w:r w:rsidR="007D153C" w:rsidRPr="009B6E36">
        <w:rPr>
          <w:rFonts w:cstheme="minorHAnsi"/>
        </w:rPr>
        <w:t xml:space="preserve"> gender diverse people and older women</w:t>
      </w:r>
      <w:r w:rsidR="00330D61" w:rsidRPr="009B6E36">
        <w:rPr>
          <w:rFonts w:cstheme="minorHAnsi"/>
        </w:rPr>
        <w:t>.</w:t>
      </w:r>
    </w:p>
    <w:p w14:paraId="63493363" w14:textId="7E924F06" w:rsidR="00EE5A89" w:rsidRPr="009B6E36" w:rsidRDefault="00EE5A89" w:rsidP="003447CE">
      <w:pPr>
        <w:pStyle w:val="ListParagraph"/>
        <w:numPr>
          <w:ilvl w:val="1"/>
          <w:numId w:val="5"/>
        </w:numPr>
        <w:spacing w:after="0" w:line="360" w:lineRule="auto"/>
        <w:rPr>
          <w:rFonts w:cstheme="minorHAnsi"/>
        </w:rPr>
      </w:pPr>
      <w:r w:rsidRPr="009B6E36">
        <w:rPr>
          <w:rFonts w:cstheme="minorHAnsi"/>
        </w:rPr>
        <w:t>Address the lack of access to SRH for international students – universities and insurers must provide access</w:t>
      </w:r>
      <w:r w:rsidR="000966C9" w:rsidRPr="009B6E36">
        <w:rPr>
          <w:rFonts w:cstheme="minorHAnsi"/>
        </w:rPr>
        <w:t>/ safety net</w:t>
      </w:r>
      <w:r w:rsidR="00330D61" w:rsidRPr="009B6E36">
        <w:rPr>
          <w:rFonts w:cstheme="minorHAnsi"/>
        </w:rPr>
        <w:t>.</w:t>
      </w:r>
    </w:p>
    <w:p w14:paraId="706F6A0A" w14:textId="09ECB910" w:rsidR="00704990" w:rsidRDefault="00EE5A89" w:rsidP="003447CE">
      <w:pPr>
        <w:pStyle w:val="ListParagraph"/>
        <w:numPr>
          <w:ilvl w:val="1"/>
          <w:numId w:val="5"/>
        </w:numPr>
        <w:spacing w:after="0" w:line="360" w:lineRule="auto"/>
        <w:rPr>
          <w:rFonts w:cstheme="minorHAnsi"/>
        </w:rPr>
      </w:pPr>
      <w:r w:rsidRPr="009B6E36">
        <w:rPr>
          <w:rFonts w:cstheme="minorHAnsi"/>
        </w:rPr>
        <w:t>Resource</w:t>
      </w:r>
      <w:r w:rsidR="00E74A92" w:rsidRPr="009B6E36">
        <w:rPr>
          <w:rFonts w:cstheme="minorHAnsi"/>
        </w:rPr>
        <w:t xml:space="preserve"> </w:t>
      </w:r>
      <w:r w:rsidRPr="009B6E36">
        <w:rPr>
          <w:rFonts w:cstheme="minorHAnsi"/>
        </w:rPr>
        <w:t>information and communication access</w:t>
      </w:r>
      <w:r w:rsidR="00E74A92" w:rsidRPr="009B6E36">
        <w:rPr>
          <w:rFonts w:cstheme="minorHAnsi"/>
        </w:rPr>
        <w:t xml:space="preserve"> </w:t>
      </w:r>
      <w:r w:rsidRPr="009B6E36">
        <w:rPr>
          <w:rFonts w:cstheme="minorHAnsi"/>
        </w:rPr>
        <w:t xml:space="preserve">for women with </w:t>
      </w:r>
      <w:r w:rsidR="00E74A92" w:rsidRPr="009B6E36">
        <w:rPr>
          <w:rFonts w:cstheme="minorHAnsi"/>
        </w:rPr>
        <w:t xml:space="preserve">a </w:t>
      </w:r>
      <w:r w:rsidRPr="009B6E36">
        <w:rPr>
          <w:rFonts w:cstheme="minorHAnsi"/>
        </w:rPr>
        <w:t>disabilit</w:t>
      </w:r>
      <w:r w:rsidR="00E74A92" w:rsidRPr="009B6E36">
        <w:rPr>
          <w:rFonts w:cstheme="minorHAnsi"/>
        </w:rPr>
        <w:t>y so that they are empowered to access SRH care without depending on family, partners or carers.</w:t>
      </w:r>
      <w:r w:rsidRPr="009B6E36">
        <w:rPr>
          <w:rFonts w:cstheme="minorHAnsi"/>
        </w:rPr>
        <w:t xml:space="preserve"> </w:t>
      </w:r>
    </w:p>
    <w:p w14:paraId="1D0F261B" w14:textId="0DC2421F" w:rsidR="00EE5A89" w:rsidRPr="009B6E36" w:rsidRDefault="00E74A92" w:rsidP="003447CE">
      <w:pPr>
        <w:pStyle w:val="ListParagraph"/>
        <w:numPr>
          <w:ilvl w:val="1"/>
          <w:numId w:val="5"/>
        </w:numPr>
        <w:spacing w:after="0" w:line="360" w:lineRule="auto"/>
        <w:rPr>
          <w:rFonts w:cstheme="minorHAnsi"/>
        </w:rPr>
      </w:pPr>
      <w:r w:rsidRPr="009B6E36">
        <w:rPr>
          <w:rFonts w:cstheme="minorHAnsi"/>
        </w:rPr>
        <w:t xml:space="preserve">Provide </w:t>
      </w:r>
      <w:r w:rsidR="00EE5A89" w:rsidRPr="009B6E36">
        <w:rPr>
          <w:rFonts w:cstheme="minorHAnsi"/>
        </w:rPr>
        <w:t xml:space="preserve">training for </w:t>
      </w:r>
      <w:r w:rsidRPr="009B6E36">
        <w:rPr>
          <w:rFonts w:cstheme="minorHAnsi"/>
        </w:rPr>
        <w:t xml:space="preserve">health professionals </w:t>
      </w:r>
      <w:r w:rsidR="00EE5A89" w:rsidRPr="009B6E36">
        <w:rPr>
          <w:rFonts w:cstheme="minorHAnsi"/>
        </w:rPr>
        <w:t>t</w:t>
      </w:r>
      <w:r w:rsidRPr="009B6E36">
        <w:rPr>
          <w:rFonts w:cstheme="minorHAnsi"/>
        </w:rPr>
        <w:t>hat</w:t>
      </w:r>
      <w:r w:rsidR="00EE5A89" w:rsidRPr="009B6E36">
        <w:rPr>
          <w:rFonts w:cstheme="minorHAnsi"/>
        </w:rPr>
        <w:t xml:space="preserve"> challenge</w:t>
      </w:r>
      <w:r w:rsidRPr="009B6E36">
        <w:rPr>
          <w:rFonts w:cstheme="minorHAnsi"/>
        </w:rPr>
        <w:t>s</w:t>
      </w:r>
      <w:r w:rsidR="00EE5A89" w:rsidRPr="009B6E36">
        <w:rPr>
          <w:rFonts w:cstheme="minorHAnsi"/>
        </w:rPr>
        <w:t xml:space="preserve"> </w:t>
      </w:r>
      <w:r w:rsidRPr="009B6E36">
        <w:rPr>
          <w:rFonts w:cstheme="minorHAnsi"/>
        </w:rPr>
        <w:t xml:space="preserve">gender and disability </w:t>
      </w:r>
      <w:r w:rsidR="00EE5A89" w:rsidRPr="009B6E36">
        <w:rPr>
          <w:rFonts w:cstheme="minorHAnsi"/>
        </w:rPr>
        <w:t xml:space="preserve">stereotypes </w:t>
      </w:r>
      <w:r w:rsidR="000966C9" w:rsidRPr="009B6E36">
        <w:rPr>
          <w:rFonts w:cstheme="minorHAnsi"/>
        </w:rPr>
        <w:t xml:space="preserve">that </w:t>
      </w:r>
      <w:r w:rsidRPr="009B6E36">
        <w:rPr>
          <w:rFonts w:cstheme="minorHAnsi"/>
        </w:rPr>
        <w:t xml:space="preserve">limit </w:t>
      </w:r>
      <w:r w:rsidR="00622E81">
        <w:rPr>
          <w:rFonts w:cstheme="minorHAnsi"/>
        </w:rPr>
        <w:t xml:space="preserve">the </w:t>
      </w:r>
      <w:r w:rsidR="00622E81" w:rsidRPr="009B6E36">
        <w:rPr>
          <w:rFonts w:cstheme="minorHAnsi"/>
        </w:rPr>
        <w:t xml:space="preserve">reproductive autonomy </w:t>
      </w:r>
      <w:r w:rsidR="00622E81">
        <w:rPr>
          <w:rFonts w:cstheme="minorHAnsi"/>
        </w:rPr>
        <w:t xml:space="preserve">of </w:t>
      </w:r>
      <w:r w:rsidR="000966C9" w:rsidRPr="009B6E36">
        <w:rPr>
          <w:rFonts w:cstheme="minorHAnsi"/>
        </w:rPr>
        <w:t>women with disabilities</w:t>
      </w:r>
      <w:r w:rsidRPr="009B6E36">
        <w:rPr>
          <w:rFonts w:cstheme="minorHAnsi"/>
        </w:rPr>
        <w:t>.</w:t>
      </w:r>
    </w:p>
    <w:p w14:paraId="105B9AB4" w14:textId="180A18DB" w:rsidR="00EE5A89" w:rsidRDefault="000966C9" w:rsidP="003447CE">
      <w:pPr>
        <w:pStyle w:val="ListParagraph"/>
        <w:numPr>
          <w:ilvl w:val="1"/>
          <w:numId w:val="5"/>
        </w:numPr>
        <w:spacing w:after="0" w:line="360" w:lineRule="auto"/>
        <w:rPr>
          <w:rFonts w:cstheme="minorHAnsi"/>
        </w:rPr>
      </w:pPr>
      <w:r w:rsidRPr="009B6E36">
        <w:rPr>
          <w:rFonts w:cstheme="minorHAnsi"/>
        </w:rPr>
        <w:t xml:space="preserve">Increased investment in growing </w:t>
      </w:r>
      <w:r w:rsidR="00EE5A89" w:rsidRPr="009B6E36">
        <w:rPr>
          <w:rFonts w:cstheme="minorHAnsi"/>
        </w:rPr>
        <w:t xml:space="preserve">rural </w:t>
      </w:r>
      <w:r w:rsidRPr="009B6E36">
        <w:rPr>
          <w:rFonts w:cstheme="minorHAnsi"/>
        </w:rPr>
        <w:t xml:space="preserve">SRH </w:t>
      </w:r>
      <w:r w:rsidR="00EE5A89" w:rsidRPr="009B6E36">
        <w:rPr>
          <w:rFonts w:cstheme="minorHAnsi"/>
        </w:rPr>
        <w:t>workforce to support equitable access</w:t>
      </w:r>
      <w:r w:rsidR="005E756A" w:rsidRPr="009B6E36">
        <w:rPr>
          <w:rFonts w:cstheme="minorHAnsi"/>
        </w:rPr>
        <w:t xml:space="preserve"> </w:t>
      </w:r>
      <w:r w:rsidRPr="009B6E36">
        <w:rPr>
          <w:rFonts w:cstheme="minorHAnsi"/>
        </w:rPr>
        <w:t xml:space="preserve">(including through the establishment of </w:t>
      </w:r>
      <w:r w:rsidR="005E756A" w:rsidRPr="009B6E36">
        <w:rPr>
          <w:rFonts w:cstheme="minorHAnsi"/>
        </w:rPr>
        <w:t xml:space="preserve">more </w:t>
      </w:r>
      <w:r w:rsidRPr="009B6E36">
        <w:rPr>
          <w:rFonts w:cstheme="minorHAnsi"/>
        </w:rPr>
        <w:t xml:space="preserve">SRH </w:t>
      </w:r>
      <w:r w:rsidR="005E756A" w:rsidRPr="009B6E36">
        <w:rPr>
          <w:rFonts w:cstheme="minorHAnsi"/>
        </w:rPr>
        <w:t>hubs!</w:t>
      </w:r>
      <w:r w:rsidRPr="009B6E36">
        <w:rPr>
          <w:rFonts w:cstheme="minorHAnsi"/>
        </w:rPr>
        <w:t>)</w:t>
      </w:r>
    </w:p>
    <w:p w14:paraId="5668420E" w14:textId="246CE357" w:rsidR="0003698E" w:rsidRDefault="0003698E" w:rsidP="0003698E">
      <w:pPr>
        <w:pStyle w:val="ListParagraph"/>
        <w:numPr>
          <w:ilvl w:val="0"/>
          <w:numId w:val="5"/>
        </w:numPr>
        <w:spacing w:after="0" w:line="360" w:lineRule="auto"/>
        <w:rPr>
          <w:rFonts w:cstheme="minorHAnsi"/>
        </w:rPr>
      </w:pPr>
      <w:r>
        <w:rPr>
          <w:rFonts w:cstheme="minorHAnsi"/>
        </w:rPr>
        <w:t>Put strategies in place to support g</w:t>
      </w:r>
      <w:r w:rsidRPr="009B6E36">
        <w:rPr>
          <w:rFonts w:cstheme="minorHAnsi"/>
        </w:rPr>
        <w:t>reater diversity in SRH workforce – the workforce should be representative of the community it serves</w:t>
      </w:r>
      <w:r>
        <w:rPr>
          <w:rFonts w:cstheme="minorHAnsi"/>
        </w:rPr>
        <w:t>.</w:t>
      </w:r>
    </w:p>
    <w:p w14:paraId="7BFCE2A3" w14:textId="03ECEF6D" w:rsidR="00073325" w:rsidRDefault="00D367AE" w:rsidP="0003698E">
      <w:pPr>
        <w:pStyle w:val="ListParagraph"/>
        <w:numPr>
          <w:ilvl w:val="0"/>
          <w:numId w:val="5"/>
        </w:numPr>
        <w:spacing w:after="0" w:line="360" w:lineRule="auto"/>
        <w:rPr>
          <w:rFonts w:cstheme="minorHAnsi"/>
        </w:rPr>
      </w:pPr>
      <w:r w:rsidRPr="0003698E">
        <w:rPr>
          <w:rFonts w:cstheme="minorHAnsi"/>
        </w:rPr>
        <w:t>Put strategies in place</w:t>
      </w:r>
      <w:r w:rsidR="0086149A" w:rsidRPr="0003698E">
        <w:rPr>
          <w:rFonts w:cstheme="minorHAnsi"/>
        </w:rPr>
        <w:t xml:space="preserve"> that </w:t>
      </w:r>
      <w:r w:rsidRPr="0003698E">
        <w:rPr>
          <w:rFonts w:cstheme="minorHAnsi"/>
        </w:rPr>
        <w:t xml:space="preserve">recognise and respond to the fact that </w:t>
      </w:r>
      <w:r w:rsidR="0086149A" w:rsidRPr="0003698E">
        <w:rPr>
          <w:rFonts w:cstheme="minorHAnsi"/>
        </w:rPr>
        <w:t>e</w:t>
      </w:r>
      <w:r w:rsidR="007D153C" w:rsidRPr="0003698E">
        <w:rPr>
          <w:rFonts w:cstheme="minorHAnsi"/>
        </w:rPr>
        <w:t xml:space="preserve">quitable access </w:t>
      </w:r>
      <w:r w:rsidR="0086149A" w:rsidRPr="0003698E">
        <w:rPr>
          <w:rFonts w:cstheme="minorHAnsi"/>
        </w:rPr>
        <w:t xml:space="preserve">is reliant </w:t>
      </w:r>
      <w:r w:rsidR="007D153C" w:rsidRPr="0003698E">
        <w:rPr>
          <w:rFonts w:cstheme="minorHAnsi"/>
        </w:rPr>
        <w:t xml:space="preserve">on the </w:t>
      </w:r>
      <w:r w:rsidR="0086149A" w:rsidRPr="0003698E">
        <w:rPr>
          <w:rFonts w:cstheme="minorHAnsi"/>
        </w:rPr>
        <w:t xml:space="preserve">additional </w:t>
      </w:r>
      <w:r w:rsidR="007D153C" w:rsidRPr="0003698E">
        <w:rPr>
          <w:rFonts w:cstheme="minorHAnsi"/>
        </w:rPr>
        <w:t>things that women need in order to access SRH e</w:t>
      </w:r>
      <w:r w:rsidR="00622E81" w:rsidRPr="0003698E">
        <w:rPr>
          <w:rFonts w:cstheme="minorHAnsi"/>
        </w:rPr>
        <w:t>.</w:t>
      </w:r>
      <w:r w:rsidR="007D153C" w:rsidRPr="0003698E">
        <w:rPr>
          <w:rFonts w:cstheme="minorHAnsi"/>
        </w:rPr>
        <w:t>g.</w:t>
      </w:r>
      <w:r w:rsidR="00073325" w:rsidRPr="0003698E">
        <w:rPr>
          <w:rFonts w:cstheme="minorHAnsi"/>
        </w:rPr>
        <w:t xml:space="preserve"> transport, childcare, etc. </w:t>
      </w:r>
    </w:p>
    <w:p w14:paraId="33A9CAB1" w14:textId="303C3973" w:rsidR="0003698E" w:rsidRPr="0003698E" w:rsidRDefault="0003698E" w:rsidP="0003698E">
      <w:pPr>
        <w:spacing w:after="0" w:line="360" w:lineRule="auto"/>
        <w:rPr>
          <w:rFonts w:cstheme="minorHAnsi"/>
          <w:b/>
          <w:bCs/>
        </w:rPr>
      </w:pPr>
      <w:r w:rsidRPr="0003698E">
        <w:rPr>
          <w:rFonts w:cstheme="minorHAnsi"/>
          <w:b/>
          <w:bCs/>
        </w:rPr>
        <w:t>Health literacy</w:t>
      </w:r>
    </w:p>
    <w:p w14:paraId="3EEB4DFF" w14:textId="6156F1A8" w:rsidR="00EE5A89" w:rsidRPr="009B6E36" w:rsidRDefault="0086149A" w:rsidP="003447CE">
      <w:pPr>
        <w:pStyle w:val="ListParagraph"/>
        <w:numPr>
          <w:ilvl w:val="0"/>
          <w:numId w:val="5"/>
        </w:numPr>
        <w:spacing w:after="0" w:line="360" w:lineRule="auto"/>
        <w:rPr>
          <w:rFonts w:cstheme="minorHAnsi"/>
        </w:rPr>
      </w:pPr>
      <w:r w:rsidRPr="009B6E36">
        <w:rPr>
          <w:rFonts w:cstheme="minorHAnsi"/>
        </w:rPr>
        <w:t>Greater availability of easy English SRH resource</w:t>
      </w:r>
      <w:r w:rsidR="00622E81">
        <w:rPr>
          <w:rFonts w:cstheme="minorHAnsi"/>
        </w:rPr>
        <w:t xml:space="preserve">s in easy English and community languages </w:t>
      </w:r>
      <w:r w:rsidRPr="009B6E36">
        <w:rPr>
          <w:rFonts w:cstheme="minorHAnsi"/>
        </w:rPr>
        <w:t>on a range of topics</w:t>
      </w:r>
      <w:r w:rsidR="00622E81">
        <w:rPr>
          <w:rFonts w:cstheme="minorHAnsi"/>
        </w:rPr>
        <w:t xml:space="preserve">, </w:t>
      </w:r>
      <w:r w:rsidRPr="009B6E36">
        <w:rPr>
          <w:rFonts w:cstheme="minorHAnsi"/>
        </w:rPr>
        <w:t xml:space="preserve">including information </w:t>
      </w:r>
      <w:r w:rsidR="00EE5A89" w:rsidRPr="009B6E36">
        <w:rPr>
          <w:rFonts w:cstheme="minorHAnsi"/>
        </w:rPr>
        <w:t>about healthcare rights, advocacy and complaints processes.</w:t>
      </w:r>
    </w:p>
    <w:p w14:paraId="60039067" w14:textId="528F71DB" w:rsidR="00091A03" w:rsidRPr="006932E3" w:rsidRDefault="005E4030" w:rsidP="006932E3">
      <w:pPr>
        <w:spacing w:before="240" w:after="0" w:line="360" w:lineRule="auto"/>
        <w:ind w:firstLine="720"/>
        <w:rPr>
          <w:b/>
          <w:color w:val="002F6C"/>
          <w:sz w:val="26"/>
          <w:szCs w:val="26"/>
        </w:rPr>
      </w:pPr>
      <w:r w:rsidRPr="006932E3">
        <w:rPr>
          <w:b/>
          <w:color w:val="002F6C"/>
          <w:sz w:val="26"/>
          <w:szCs w:val="26"/>
        </w:rPr>
        <w:t xml:space="preserve">Education and health promotion </w:t>
      </w:r>
    </w:p>
    <w:p w14:paraId="3974BC86" w14:textId="77777777" w:rsidR="004576C4" w:rsidRPr="00A52AD2" w:rsidRDefault="004576C4" w:rsidP="00A52AD2">
      <w:pPr>
        <w:spacing w:before="120" w:after="0" w:line="360" w:lineRule="auto"/>
        <w:rPr>
          <w:b/>
          <w:color w:val="009CA6"/>
          <w:sz w:val="24"/>
          <w:szCs w:val="28"/>
        </w:rPr>
      </w:pPr>
      <w:r w:rsidRPr="00A52AD2">
        <w:rPr>
          <w:b/>
          <w:color w:val="009CA6"/>
          <w:sz w:val="24"/>
          <w:szCs w:val="28"/>
        </w:rPr>
        <w:t>Achievements</w:t>
      </w:r>
    </w:p>
    <w:p w14:paraId="6A4621D2" w14:textId="46496924" w:rsidR="004576C4" w:rsidRPr="009B6E36" w:rsidRDefault="004A70D1" w:rsidP="00622E81">
      <w:pPr>
        <w:pStyle w:val="ListParagraph"/>
        <w:numPr>
          <w:ilvl w:val="0"/>
          <w:numId w:val="5"/>
        </w:numPr>
        <w:spacing w:after="0" w:line="360" w:lineRule="auto"/>
        <w:rPr>
          <w:rFonts w:cstheme="minorHAnsi"/>
        </w:rPr>
      </w:pPr>
      <w:r>
        <w:rPr>
          <w:rFonts w:cstheme="minorHAnsi"/>
        </w:rPr>
        <w:t>Somewhat improved</w:t>
      </w:r>
      <w:r w:rsidR="00B40DC1" w:rsidRPr="009B6E36">
        <w:rPr>
          <w:rFonts w:cstheme="minorHAnsi"/>
        </w:rPr>
        <w:t xml:space="preserve"> availability of s</w:t>
      </w:r>
      <w:r w:rsidR="004576C4" w:rsidRPr="009B6E36">
        <w:rPr>
          <w:rFonts w:cstheme="minorHAnsi"/>
        </w:rPr>
        <w:t>exual health and relationship education for international students</w:t>
      </w:r>
    </w:p>
    <w:p w14:paraId="67FD718B" w14:textId="23EC4E60" w:rsidR="004576C4" w:rsidRPr="009B6E36" w:rsidRDefault="004A70D1" w:rsidP="00622E81">
      <w:pPr>
        <w:pStyle w:val="ListParagraph"/>
        <w:numPr>
          <w:ilvl w:val="0"/>
          <w:numId w:val="5"/>
        </w:numPr>
        <w:spacing w:after="0" w:line="360" w:lineRule="auto"/>
        <w:rPr>
          <w:rFonts w:cstheme="minorHAnsi"/>
        </w:rPr>
      </w:pPr>
      <w:proofErr w:type="spellStart"/>
      <w:r>
        <w:rPr>
          <w:rFonts w:cstheme="minorHAnsi"/>
        </w:rPr>
        <w:t>C</w:t>
      </w:r>
      <w:r w:rsidR="004576C4" w:rsidRPr="009B6E36">
        <w:rPr>
          <w:rFonts w:cstheme="minorHAnsi"/>
        </w:rPr>
        <w:t>o</w:t>
      </w:r>
      <w:r w:rsidR="004D0B74">
        <w:rPr>
          <w:rFonts w:cstheme="minorHAnsi"/>
        </w:rPr>
        <w:t>h</w:t>
      </w:r>
      <w:r w:rsidR="004576C4" w:rsidRPr="009B6E36">
        <w:rPr>
          <w:rFonts w:cstheme="minorHAnsi"/>
        </w:rPr>
        <w:t>e</w:t>
      </w:r>
      <w:r w:rsidR="00B40DC1" w:rsidRPr="009B6E36">
        <w:rPr>
          <w:rFonts w:cstheme="minorHAnsi"/>
        </w:rPr>
        <w:t>al</w:t>
      </w:r>
      <w:r w:rsidR="004576C4" w:rsidRPr="009B6E36">
        <w:rPr>
          <w:rFonts w:cstheme="minorHAnsi"/>
        </w:rPr>
        <w:t>th</w:t>
      </w:r>
      <w:proofErr w:type="spellEnd"/>
      <w:r w:rsidR="004576C4" w:rsidRPr="009B6E36">
        <w:rPr>
          <w:rFonts w:cstheme="minorHAnsi"/>
        </w:rPr>
        <w:t xml:space="preserve"> SRH hub </w:t>
      </w:r>
      <w:r>
        <w:rPr>
          <w:rFonts w:cstheme="minorHAnsi"/>
        </w:rPr>
        <w:t xml:space="preserve">has been established and </w:t>
      </w:r>
      <w:r w:rsidR="004576C4" w:rsidRPr="009B6E36">
        <w:rPr>
          <w:rFonts w:cstheme="minorHAnsi"/>
        </w:rPr>
        <w:t>provides advice and services on LARC, MTOP and reproductive rights</w:t>
      </w:r>
    </w:p>
    <w:p w14:paraId="00F9C169" w14:textId="722240D4" w:rsidR="004576C4" w:rsidRPr="009B6E36" w:rsidRDefault="00B40DC1" w:rsidP="00622E81">
      <w:pPr>
        <w:pStyle w:val="ListParagraph"/>
        <w:numPr>
          <w:ilvl w:val="0"/>
          <w:numId w:val="5"/>
        </w:numPr>
        <w:spacing w:after="0" w:line="360" w:lineRule="auto"/>
        <w:rPr>
          <w:rFonts w:cstheme="minorHAnsi"/>
        </w:rPr>
      </w:pPr>
      <w:r w:rsidRPr="009B6E36">
        <w:rPr>
          <w:rFonts w:cstheme="minorHAnsi"/>
        </w:rPr>
        <w:t>State government</w:t>
      </w:r>
      <w:r w:rsidR="004576C4" w:rsidRPr="009B6E36">
        <w:rPr>
          <w:rFonts w:cstheme="minorHAnsi"/>
        </w:rPr>
        <w:t xml:space="preserve"> announcement </w:t>
      </w:r>
      <w:r w:rsidRPr="009B6E36">
        <w:rPr>
          <w:rFonts w:cstheme="minorHAnsi"/>
        </w:rPr>
        <w:t xml:space="preserve">of and funding for free </w:t>
      </w:r>
      <w:r w:rsidR="004576C4" w:rsidRPr="009B6E36">
        <w:rPr>
          <w:rFonts w:cstheme="minorHAnsi"/>
        </w:rPr>
        <w:t>pads and tampons in schools</w:t>
      </w:r>
    </w:p>
    <w:p w14:paraId="087D7971" w14:textId="435102D2" w:rsidR="004576C4" w:rsidRPr="009B6E36" w:rsidRDefault="004576C4" w:rsidP="00622E81">
      <w:pPr>
        <w:pStyle w:val="ListParagraph"/>
        <w:numPr>
          <w:ilvl w:val="0"/>
          <w:numId w:val="5"/>
        </w:numPr>
        <w:spacing w:after="0" w:line="360" w:lineRule="auto"/>
        <w:rPr>
          <w:rFonts w:cstheme="minorHAnsi"/>
        </w:rPr>
      </w:pPr>
      <w:r w:rsidRPr="009B6E36">
        <w:rPr>
          <w:rFonts w:cstheme="minorHAnsi"/>
        </w:rPr>
        <w:t>FARREP provides education to health professionals to improve knowledge/understanding on FGC</w:t>
      </w:r>
    </w:p>
    <w:p w14:paraId="5E8284DC" w14:textId="35E7BA1A" w:rsidR="001177D2" w:rsidRPr="009B6E36" w:rsidRDefault="004576C4" w:rsidP="00622E81">
      <w:pPr>
        <w:pStyle w:val="ListParagraph"/>
        <w:numPr>
          <w:ilvl w:val="0"/>
          <w:numId w:val="5"/>
        </w:numPr>
        <w:spacing w:after="0" w:line="360" w:lineRule="auto"/>
        <w:rPr>
          <w:rFonts w:cstheme="minorHAnsi"/>
        </w:rPr>
      </w:pPr>
      <w:r w:rsidRPr="009B6E36">
        <w:rPr>
          <w:rFonts w:cstheme="minorHAnsi"/>
        </w:rPr>
        <w:t>P</w:t>
      </w:r>
      <w:r w:rsidR="00B40DC1" w:rsidRPr="009B6E36">
        <w:rPr>
          <w:rFonts w:cstheme="minorHAnsi"/>
        </w:rPr>
        <w:t>rofessional development</w:t>
      </w:r>
      <w:r w:rsidRPr="009B6E36">
        <w:rPr>
          <w:rFonts w:cstheme="minorHAnsi"/>
        </w:rPr>
        <w:t xml:space="preserve"> with GPs and pharmacists </w:t>
      </w:r>
      <w:r w:rsidR="002115D6" w:rsidRPr="009B6E36">
        <w:rPr>
          <w:rFonts w:cstheme="minorHAnsi"/>
        </w:rPr>
        <w:t xml:space="preserve">to expand </w:t>
      </w:r>
      <w:r w:rsidRPr="009B6E36">
        <w:rPr>
          <w:rFonts w:cstheme="minorHAnsi"/>
        </w:rPr>
        <w:t>MTOP</w:t>
      </w:r>
      <w:r w:rsidR="00B40DC1" w:rsidRPr="009B6E36">
        <w:rPr>
          <w:rFonts w:cstheme="minorHAnsi"/>
        </w:rPr>
        <w:t xml:space="preserve"> provision</w:t>
      </w:r>
    </w:p>
    <w:p w14:paraId="5C2AA532" w14:textId="398946E1" w:rsidR="004576C4" w:rsidRPr="00A52AD2" w:rsidRDefault="004576C4" w:rsidP="004D0B74">
      <w:pPr>
        <w:spacing w:before="120" w:after="0" w:line="360" w:lineRule="auto"/>
        <w:rPr>
          <w:b/>
          <w:color w:val="009CA6"/>
          <w:sz w:val="24"/>
          <w:szCs w:val="28"/>
        </w:rPr>
      </w:pPr>
      <w:r w:rsidRPr="00A52AD2">
        <w:rPr>
          <w:b/>
          <w:color w:val="009CA6"/>
          <w:sz w:val="24"/>
          <w:szCs w:val="28"/>
        </w:rPr>
        <w:t xml:space="preserve">Priorities </w:t>
      </w:r>
    </w:p>
    <w:p w14:paraId="6270E859" w14:textId="295EDFBE" w:rsidR="004A70D1" w:rsidRDefault="004A70D1" w:rsidP="004D0B74">
      <w:pPr>
        <w:spacing w:before="120" w:after="0" w:line="360" w:lineRule="auto"/>
        <w:rPr>
          <w:rFonts w:cstheme="minorHAnsi"/>
          <w:b/>
        </w:rPr>
      </w:pPr>
      <w:r>
        <w:rPr>
          <w:rFonts w:cstheme="minorHAnsi"/>
          <w:b/>
        </w:rPr>
        <w:t>Policy and funding</w:t>
      </w:r>
    </w:p>
    <w:p w14:paraId="41C31437" w14:textId="77777777" w:rsidR="004A70D1" w:rsidRPr="009B6E36" w:rsidRDefault="004A70D1" w:rsidP="004A70D1">
      <w:pPr>
        <w:pStyle w:val="ListParagraph"/>
        <w:numPr>
          <w:ilvl w:val="0"/>
          <w:numId w:val="5"/>
        </w:numPr>
        <w:spacing w:after="0" w:line="360" w:lineRule="auto"/>
        <w:rPr>
          <w:rFonts w:cstheme="minorHAnsi"/>
        </w:rPr>
      </w:pPr>
      <w:r w:rsidRPr="009B6E36">
        <w:rPr>
          <w:rFonts w:cstheme="minorHAnsi"/>
        </w:rPr>
        <w:t xml:space="preserve">Bring back </w:t>
      </w:r>
      <w:proofErr w:type="spellStart"/>
      <w:r w:rsidRPr="009B6E36">
        <w:rPr>
          <w:rFonts w:cstheme="minorHAnsi"/>
        </w:rPr>
        <w:t>W</w:t>
      </w:r>
      <w:r>
        <w:rPr>
          <w:rFonts w:cstheme="minorHAnsi"/>
        </w:rPr>
        <w:t>u</w:t>
      </w:r>
      <w:r w:rsidRPr="009B6E36">
        <w:rPr>
          <w:rFonts w:cstheme="minorHAnsi"/>
        </w:rPr>
        <w:t>lump</w:t>
      </w:r>
      <w:r>
        <w:rPr>
          <w:rFonts w:cstheme="minorHAnsi"/>
        </w:rPr>
        <w:t>e</w:t>
      </w:r>
      <w:r w:rsidRPr="009B6E36">
        <w:rPr>
          <w:rFonts w:cstheme="minorHAnsi"/>
        </w:rPr>
        <w:t>ri</w:t>
      </w:r>
      <w:proofErr w:type="spellEnd"/>
      <w:r w:rsidRPr="009B6E36">
        <w:rPr>
          <w:rFonts w:cstheme="minorHAnsi"/>
        </w:rPr>
        <w:t xml:space="preserve"> unit </w:t>
      </w:r>
      <w:r>
        <w:rPr>
          <w:rFonts w:cstheme="minorHAnsi"/>
        </w:rPr>
        <w:t>(Melbourne Sexual Health Centre)</w:t>
      </w:r>
      <w:r w:rsidRPr="009B6E36">
        <w:rPr>
          <w:rFonts w:cstheme="minorHAnsi"/>
        </w:rPr>
        <w:t xml:space="preserve">, Deadly Dudes, Sacred </w:t>
      </w:r>
      <w:proofErr w:type="spellStart"/>
      <w:r w:rsidRPr="009B6E36">
        <w:rPr>
          <w:rFonts w:cstheme="minorHAnsi"/>
        </w:rPr>
        <w:t>Sist</w:t>
      </w:r>
      <w:r>
        <w:rPr>
          <w:rFonts w:cstheme="minorHAnsi"/>
        </w:rPr>
        <w:t>a</w:t>
      </w:r>
      <w:r w:rsidRPr="009B6E36">
        <w:rPr>
          <w:rFonts w:cstheme="minorHAnsi"/>
        </w:rPr>
        <w:t>s</w:t>
      </w:r>
      <w:proofErr w:type="spellEnd"/>
      <w:r w:rsidRPr="009B6E36">
        <w:rPr>
          <w:rFonts w:cstheme="minorHAnsi"/>
        </w:rPr>
        <w:t xml:space="preserve"> - great programs developed by ACCOs! </w:t>
      </w:r>
    </w:p>
    <w:p w14:paraId="0CF8D9AA" w14:textId="1398984A" w:rsidR="004A70D1" w:rsidRDefault="004A70D1" w:rsidP="004D0B74">
      <w:pPr>
        <w:spacing w:before="120" w:after="0" w:line="360" w:lineRule="auto"/>
        <w:rPr>
          <w:rFonts w:cstheme="minorHAnsi"/>
          <w:b/>
        </w:rPr>
      </w:pPr>
      <w:r>
        <w:rPr>
          <w:rFonts w:cstheme="minorHAnsi"/>
          <w:b/>
        </w:rPr>
        <w:t>Research and evidence</w:t>
      </w:r>
    </w:p>
    <w:p w14:paraId="6D215C55" w14:textId="77777777" w:rsidR="004A70D1" w:rsidRPr="009B6E36" w:rsidRDefault="004A70D1" w:rsidP="004A70D1">
      <w:pPr>
        <w:pStyle w:val="ListParagraph"/>
        <w:numPr>
          <w:ilvl w:val="0"/>
          <w:numId w:val="5"/>
        </w:numPr>
        <w:spacing w:after="0" w:line="360" w:lineRule="auto"/>
        <w:rPr>
          <w:rFonts w:cstheme="minorHAnsi"/>
        </w:rPr>
      </w:pPr>
      <w:r>
        <w:rPr>
          <w:rFonts w:cstheme="minorHAnsi"/>
        </w:rPr>
        <w:t xml:space="preserve">Develop </w:t>
      </w:r>
      <w:r w:rsidRPr="009B6E36">
        <w:rPr>
          <w:rFonts w:cstheme="minorHAnsi"/>
        </w:rPr>
        <w:t xml:space="preserve">better research questions that go beyond SRH basics (STIs) to include content on consent, pleasure and communication. </w:t>
      </w:r>
    </w:p>
    <w:p w14:paraId="6016FE29" w14:textId="1ED74868" w:rsidR="004A70D1" w:rsidRPr="004A70D1" w:rsidRDefault="004A70D1" w:rsidP="004A70D1">
      <w:pPr>
        <w:pStyle w:val="ListParagraph"/>
        <w:numPr>
          <w:ilvl w:val="0"/>
          <w:numId w:val="5"/>
        </w:numPr>
        <w:spacing w:after="0" w:line="360" w:lineRule="auto"/>
        <w:rPr>
          <w:rFonts w:cstheme="minorHAnsi"/>
        </w:rPr>
      </w:pPr>
      <w:r w:rsidRPr="009B6E36">
        <w:rPr>
          <w:rFonts w:cstheme="minorHAnsi"/>
        </w:rPr>
        <w:t xml:space="preserve">Greater focus on and investment in evaluation of health promotion initiatives to support the economic case and evidence base for SRH health promotion. </w:t>
      </w:r>
    </w:p>
    <w:p w14:paraId="55434B24" w14:textId="2D01668A" w:rsidR="004A70D1" w:rsidRPr="009B6E36" w:rsidRDefault="004A70D1" w:rsidP="004D0B74">
      <w:pPr>
        <w:spacing w:before="120" w:after="0" w:line="360" w:lineRule="auto"/>
        <w:rPr>
          <w:rFonts w:cstheme="minorHAnsi"/>
          <w:b/>
        </w:rPr>
      </w:pPr>
      <w:r>
        <w:rPr>
          <w:rFonts w:cstheme="minorHAnsi"/>
          <w:b/>
        </w:rPr>
        <w:t>Education and health promotion</w:t>
      </w:r>
    </w:p>
    <w:p w14:paraId="6B104C39" w14:textId="4827EDF2" w:rsidR="004576C4" w:rsidRDefault="00011791" w:rsidP="002920B7">
      <w:pPr>
        <w:pStyle w:val="ListParagraph"/>
        <w:numPr>
          <w:ilvl w:val="0"/>
          <w:numId w:val="5"/>
        </w:numPr>
        <w:spacing w:after="0" w:line="360" w:lineRule="auto"/>
        <w:rPr>
          <w:rFonts w:cstheme="minorHAnsi"/>
        </w:rPr>
      </w:pPr>
      <w:r w:rsidRPr="009B6E36">
        <w:rPr>
          <w:rFonts w:cstheme="minorHAnsi"/>
        </w:rPr>
        <w:t>There is demand for m</w:t>
      </w:r>
      <w:r w:rsidR="004576C4" w:rsidRPr="009B6E36">
        <w:rPr>
          <w:rFonts w:cstheme="minorHAnsi"/>
        </w:rPr>
        <w:t xml:space="preserve">ore community education sessions with refugees, migrants and international </w:t>
      </w:r>
      <w:r w:rsidRPr="009B6E36">
        <w:rPr>
          <w:rFonts w:cstheme="minorHAnsi"/>
        </w:rPr>
        <w:t>students</w:t>
      </w:r>
      <w:r w:rsidR="004576C4" w:rsidRPr="009B6E36">
        <w:rPr>
          <w:rFonts w:cstheme="minorHAnsi"/>
        </w:rPr>
        <w:t xml:space="preserve"> around SRH (</w:t>
      </w:r>
      <w:r w:rsidRPr="009B6E36">
        <w:rPr>
          <w:rFonts w:cstheme="minorHAnsi"/>
        </w:rPr>
        <w:t xml:space="preserve">including </w:t>
      </w:r>
      <w:r w:rsidR="004576C4" w:rsidRPr="009B6E36">
        <w:rPr>
          <w:rFonts w:cstheme="minorHAnsi"/>
        </w:rPr>
        <w:t>STI</w:t>
      </w:r>
      <w:r w:rsidRPr="009B6E36">
        <w:rPr>
          <w:rFonts w:cstheme="minorHAnsi"/>
        </w:rPr>
        <w:t>s</w:t>
      </w:r>
      <w:r w:rsidR="004576C4" w:rsidRPr="009B6E36">
        <w:rPr>
          <w:rFonts w:cstheme="minorHAnsi"/>
        </w:rPr>
        <w:t>, contracepti</w:t>
      </w:r>
      <w:r w:rsidRPr="009B6E36">
        <w:rPr>
          <w:rFonts w:cstheme="minorHAnsi"/>
        </w:rPr>
        <w:t>ve options</w:t>
      </w:r>
      <w:r w:rsidR="004576C4" w:rsidRPr="009B6E36">
        <w:rPr>
          <w:rFonts w:cstheme="minorHAnsi"/>
        </w:rPr>
        <w:t xml:space="preserve">, </w:t>
      </w:r>
      <w:r w:rsidRPr="009B6E36">
        <w:rPr>
          <w:rFonts w:cstheme="minorHAnsi"/>
        </w:rPr>
        <w:t xml:space="preserve">abortion, </w:t>
      </w:r>
      <w:r w:rsidR="004576C4" w:rsidRPr="009B6E36">
        <w:rPr>
          <w:rFonts w:cstheme="minorHAnsi"/>
        </w:rPr>
        <w:t>etc) a</w:t>
      </w:r>
      <w:r w:rsidRPr="009B6E36">
        <w:rPr>
          <w:rFonts w:cstheme="minorHAnsi"/>
        </w:rPr>
        <w:t>s</w:t>
      </w:r>
      <w:r w:rsidR="004576C4" w:rsidRPr="009B6E36">
        <w:rPr>
          <w:rFonts w:cstheme="minorHAnsi"/>
        </w:rPr>
        <w:t xml:space="preserve"> </w:t>
      </w:r>
      <w:r w:rsidRPr="009B6E36">
        <w:rPr>
          <w:rFonts w:cstheme="minorHAnsi"/>
        </w:rPr>
        <w:t xml:space="preserve">well as </w:t>
      </w:r>
      <w:r w:rsidR="004576C4" w:rsidRPr="009B6E36">
        <w:rPr>
          <w:rFonts w:cstheme="minorHAnsi"/>
        </w:rPr>
        <w:t xml:space="preserve">healthy </w:t>
      </w:r>
      <w:r w:rsidRPr="009B6E36">
        <w:rPr>
          <w:rFonts w:cstheme="minorHAnsi"/>
        </w:rPr>
        <w:t xml:space="preserve">and respectful </w:t>
      </w:r>
      <w:r w:rsidR="004576C4" w:rsidRPr="009B6E36">
        <w:rPr>
          <w:rFonts w:cstheme="minorHAnsi"/>
        </w:rPr>
        <w:t xml:space="preserve">relationships </w:t>
      </w:r>
      <w:r w:rsidRPr="009B6E36">
        <w:rPr>
          <w:rFonts w:cstheme="minorHAnsi"/>
        </w:rPr>
        <w:t xml:space="preserve">education. Education must be culturally sensitive and delivered by or in partnership with community members. This includes attention to </w:t>
      </w:r>
      <w:r w:rsidR="004576C4" w:rsidRPr="009B6E36">
        <w:rPr>
          <w:rFonts w:cstheme="minorHAnsi"/>
        </w:rPr>
        <w:t xml:space="preserve">FGC </w:t>
      </w:r>
      <w:r w:rsidRPr="009B6E36">
        <w:rPr>
          <w:rFonts w:cstheme="minorHAnsi"/>
        </w:rPr>
        <w:t>response and</w:t>
      </w:r>
      <w:r w:rsidR="004576C4" w:rsidRPr="009B6E36">
        <w:rPr>
          <w:rFonts w:cstheme="minorHAnsi"/>
        </w:rPr>
        <w:t xml:space="preserve"> eradication, refugee health, </w:t>
      </w:r>
      <w:r w:rsidRPr="009B6E36">
        <w:rPr>
          <w:rFonts w:cstheme="minorHAnsi"/>
        </w:rPr>
        <w:t xml:space="preserve">general </w:t>
      </w:r>
      <w:r w:rsidR="004576C4" w:rsidRPr="009B6E36">
        <w:rPr>
          <w:rFonts w:cstheme="minorHAnsi"/>
        </w:rPr>
        <w:t>health promotion, family violence prevention</w:t>
      </w:r>
      <w:r w:rsidRPr="009B6E36">
        <w:rPr>
          <w:rFonts w:cstheme="minorHAnsi"/>
        </w:rPr>
        <w:t>.</w:t>
      </w:r>
    </w:p>
    <w:p w14:paraId="3EE048A9" w14:textId="0F3BD8FA" w:rsidR="004A70D1" w:rsidRPr="004A70D1" w:rsidRDefault="004A70D1" w:rsidP="004A70D1">
      <w:pPr>
        <w:pStyle w:val="ListParagraph"/>
        <w:numPr>
          <w:ilvl w:val="0"/>
          <w:numId w:val="5"/>
        </w:numPr>
        <w:spacing w:after="0" w:line="360" w:lineRule="auto"/>
        <w:rPr>
          <w:rFonts w:cstheme="minorHAnsi"/>
        </w:rPr>
      </w:pPr>
      <w:r>
        <w:rPr>
          <w:rFonts w:cstheme="minorHAnsi"/>
        </w:rPr>
        <w:t xml:space="preserve">Changing the culture of schools in relation to how they deal with SRH. Not just providing SRH curriculum but a broader approach to deal with how SRH is stigmatised in the culture of the school, including engaging non-health teachers and counsellors and other support staff. </w:t>
      </w:r>
    </w:p>
    <w:p w14:paraId="65112E52" w14:textId="54A7583E" w:rsidR="004A70D1" w:rsidRPr="004A70D1" w:rsidRDefault="004A70D1" w:rsidP="004A70D1">
      <w:pPr>
        <w:spacing w:after="0" w:line="360" w:lineRule="auto"/>
        <w:rPr>
          <w:rFonts w:cstheme="minorHAnsi"/>
          <w:b/>
          <w:bCs/>
        </w:rPr>
      </w:pPr>
      <w:r w:rsidRPr="004A70D1">
        <w:rPr>
          <w:rFonts w:cstheme="minorHAnsi"/>
          <w:b/>
          <w:bCs/>
        </w:rPr>
        <w:t>Health literacy</w:t>
      </w:r>
    </w:p>
    <w:p w14:paraId="6B491779" w14:textId="0BF2EC3D" w:rsidR="004576C4" w:rsidRPr="009B6E36" w:rsidRDefault="004A70D1" w:rsidP="002920B7">
      <w:pPr>
        <w:pStyle w:val="ListParagraph"/>
        <w:numPr>
          <w:ilvl w:val="0"/>
          <w:numId w:val="5"/>
        </w:numPr>
        <w:spacing w:after="0" w:line="360" w:lineRule="auto"/>
        <w:rPr>
          <w:rFonts w:cstheme="minorHAnsi"/>
        </w:rPr>
      </w:pPr>
      <w:r>
        <w:rPr>
          <w:rFonts w:cstheme="minorHAnsi"/>
        </w:rPr>
        <w:t xml:space="preserve">Make </w:t>
      </w:r>
      <w:r w:rsidR="004576C4" w:rsidRPr="009B6E36">
        <w:rPr>
          <w:rFonts w:cstheme="minorHAnsi"/>
        </w:rPr>
        <w:t>SRH education</w:t>
      </w:r>
      <w:r w:rsidR="00134441" w:rsidRPr="009B6E36">
        <w:rPr>
          <w:rFonts w:cstheme="minorHAnsi"/>
        </w:rPr>
        <w:t xml:space="preserve"> be </w:t>
      </w:r>
      <w:r w:rsidR="004576C4" w:rsidRPr="009B6E36">
        <w:rPr>
          <w:rFonts w:cstheme="minorHAnsi"/>
        </w:rPr>
        <w:t>more widely available to women with disabilities</w:t>
      </w:r>
      <w:r w:rsidR="00134441" w:rsidRPr="009B6E36">
        <w:rPr>
          <w:rFonts w:cstheme="minorHAnsi"/>
        </w:rPr>
        <w:t>. Peer</w:t>
      </w:r>
      <w:r w:rsidR="002920B7">
        <w:rPr>
          <w:rFonts w:cstheme="minorHAnsi"/>
        </w:rPr>
        <w:t>-</w:t>
      </w:r>
      <w:r w:rsidR="00134441" w:rsidRPr="009B6E36">
        <w:rPr>
          <w:rFonts w:cstheme="minorHAnsi"/>
        </w:rPr>
        <w:t>led</w:t>
      </w:r>
      <w:r w:rsidR="004576C4" w:rsidRPr="009B6E36">
        <w:rPr>
          <w:rFonts w:cstheme="minorHAnsi"/>
        </w:rPr>
        <w:t xml:space="preserve"> capacity building </w:t>
      </w:r>
      <w:r w:rsidR="00134441" w:rsidRPr="009B6E36">
        <w:rPr>
          <w:rFonts w:cstheme="minorHAnsi"/>
        </w:rPr>
        <w:t xml:space="preserve">is one important way of doing </w:t>
      </w:r>
      <w:proofErr w:type="gramStart"/>
      <w:r w:rsidR="00134441" w:rsidRPr="009B6E36">
        <w:rPr>
          <w:rFonts w:cstheme="minorHAnsi"/>
        </w:rPr>
        <w:t xml:space="preserve">this </w:t>
      </w:r>
      <w:r w:rsidR="004576C4" w:rsidRPr="009B6E36">
        <w:rPr>
          <w:rFonts w:cstheme="minorHAnsi"/>
        </w:rPr>
        <w:t>so women</w:t>
      </w:r>
      <w:proofErr w:type="gramEnd"/>
      <w:r w:rsidR="000F3370" w:rsidRPr="009B6E36">
        <w:rPr>
          <w:rFonts w:cstheme="minorHAnsi"/>
        </w:rPr>
        <w:t xml:space="preserve"> with a disability</w:t>
      </w:r>
      <w:r w:rsidR="004576C4" w:rsidRPr="009B6E36">
        <w:rPr>
          <w:rFonts w:cstheme="minorHAnsi"/>
        </w:rPr>
        <w:t xml:space="preserve"> feel confident</w:t>
      </w:r>
      <w:r w:rsidR="00134441" w:rsidRPr="009B6E36">
        <w:rPr>
          <w:rFonts w:cstheme="minorHAnsi"/>
        </w:rPr>
        <w:t>, informed and empowered</w:t>
      </w:r>
      <w:r w:rsidR="004576C4" w:rsidRPr="009B6E36">
        <w:rPr>
          <w:rFonts w:cstheme="minorHAnsi"/>
        </w:rPr>
        <w:t xml:space="preserve"> around </w:t>
      </w:r>
      <w:r w:rsidR="00134441" w:rsidRPr="009B6E36">
        <w:rPr>
          <w:rFonts w:cstheme="minorHAnsi"/>
        </w:rPr>
        <w:t>SRH</w:t>
      </w:r>
      <w:r w:rsidR="004576C4" w:rsidRPr="009B6E36">
        <w:rPr>
          <w:rFonts w:cstheme="minorHAnsi"/>
        </w:rPr>
        <w:t xml:space="preserve"> and relationships</w:t>
      </w:r>
      <w:r w:rsidR="00134441" w:rsidRPr="009B6E36">
        <w:rPr>
          <w:rFonts w:cstheme="minorHAnsi"/>
        </w:rPr>
        <w:t>.</w:t>
      </w:r>
    </w:p>
    <w:p w14:paraId="7E676201" w14:textId="7927B50F" w:rsidR="008355CD" w:rsidRPr="006932E3" w:rsidRDefault="00072647" w:rsidP="006932E3">
      <w:pPr>
        <w:spacing w:before="240" w:after="0" w:line="360" w:lineRule="auto"/>
        <w:ind w:firstLine="720"/>
        <w:rPr>
          <w:b/>
          <w:color w:val="002F6C"/>
          <w:sz w:val="26"/>
          <w:szCs w:val="26"/>
        </w:rPr>
      </w:pPr>
      <w:r w:rsidRPr="006932E3">
        <w:rPr>
          <w:b/>
          <w:color w:val="002F6C"/>
          <w:sz w:val="26"/>
          <w:szCs w:val="26"/>
        </w:rPr>
        <w:t>Other themes</w:t>
      </w:r>
    </w:p>
    <w:p w14:paraId="4C8AC7FC" w14:textId="77777777" w:rsidR="007B723E" w:rsidRPr="009B6E36" w:rsidRDefault="00D30A3F" w:rsidP="002920B7">
      <w:pPr>
        <w:pStyle w:val="ListParagraph"/>
        <w:numPr>
          <w:ilvl w:val="0"/>
          <w:numId w:val="5"/>
        </w:numPr>
        <w:spacing w:after="0" w:line="360" w:lineRule="auto"/>
        <w:rPr>
          <w:rFonts w:cstheme="minorHAnsi"/>
        </w:rPr>
      </w:pPr>
      <w:r w:rsidRPr="009B6E36">
        <w:rPr>
          <w:rFonts w:cstheme="minorHAnsi"/>
        </w:rPr>
        <w:t xml:space="preserve">The Victorian Women's </w:t>
      </w:r>
      <w:r w:rsidR="007B723E" w:rsidRPr="009B6E36">
        <w:rPr>
          <w:rFonts w:cstheme="minorHAnsi"/>
        </w:rPr>
        <w:t xml:space="preserve">Health Services network has played a key role in coordinating local and </w:t>
      </w:r>
      <w:proofErr w:type="spellStart"/>
      <w:r w:rsidR="007B723E" w:rsidRPr="009B6E36">
        <w:rPr>
          <w:rFonts w:cstheme="minorHAnsi"/>
        </w:rPr>
        <w:t>statewide</w:t>
      </w:r>
      <w:proofErr w:type="spellEnd"/>
      <w:r w:rsidR="007B723E" w:rsidRPr="009B6E36">
        <w:rPr>
          <w:rFonts w:cstheme="minorHAnsi"/>
        </w:rPr>
        <w:t xml:space="preserve"> work.</w:t>
      </w:r>
    </w:p>
    <w:p w14:paraId="3B948384" w14:textId="691E1C83" w:rsidR="00F227D2" w:rsidRPr="00D9280F" w:rsidRDefault="00D9280F" w:rsidP="004D0B74">
      <w:pPr>
        <w:pStyle w:val="ListParagraph"/>
        <w:numPr>
          <w:ilvl w:val="0"/>
          <w:numId w:val="5"/>
        </w:numPr>
        <w:spacing w:after="0" w:line="360" w:lineRule="auto"/>
        <w:ind w:left="357" w:hanging="357"/>
        <w:rPr>
          <w:rFonts w:cstheme="minorHAnsi"/>
        </w:rPr>
      </w:pPr>
      <w:r w:rsidRPr="009B6E36">
        <w:rPr>
          <w:rFonts w:cstheme="minorHAnsi"/>
        </w:rPr>
        <w:t>Fund</w:t>
      </w:r>
      <w:r w:rsidR="00BD422F">
        <w:rPr>
          <w:rFonts w:cstheme="minorHAnsi"/>
        </w:rPr>
        <w:t>ing is required for</w:t>
      </w:r>
      <w:r w:rsidRPr="009B6E36">
        <w:rPr>
          <w:rFonts w:cstheme="minorHAnsi"/>
        </w:rPr>
        <w:t xml:space="preserve"> research around reproductive coercion</w:t>
      </w:r>
      <w:r>
        <w:rPr>
          <w:rFonts w:cstheme="minorHAnsi"/>
        </w:rPr>
        <w:t xml:space="preserve"> – this is</w:t>
      </w:r>
      <w:r w:rsidR="007B723E" w:rsidRPr="00D9280F">
        <w:rPr>
          <w:rFonts w:cstheme="minorHAnsi"/>
        </w:rPr>
        <w:t xml:space="preserve"> an emerging issue that remains hidden despite its likely prevalence and impact on women’s SRH and wellbeing.</w:t>
      </w:r>
    </w:p>
    <w:p w14:paraId="3C960523" w14:textId="77777777" w:rsidR="00CE2C5D" w:rsidRPr="000B7955" w:rsidRDefault="00CE2C5D" w:rsidP="00303B18">
      <w:pPr>
        <w:rPr>
          <w:b/>
        </w:rPr>
      </w:pPr>
    </w:p>
    <w:p w14:paraId="5EEA2F56" w14:textId="2E9584B8" w:rsidR="00303B18" w:rsidRPr="0048557D" w:rsidRDefault="00303B18" w:rsidP="00303B18">
      <w:pPr>
        <w:rPr>
          <w:b/>
        </w:rPr>
      </w:pPr>
      <w:r w:rsidRPr="002920B7">
        <w:rPr>
          <w:b/>
          <w:color w:val="E57200"/>
          <w:sz w:val="30"/>
          <w:szCs w:val="30"/>
        </w:rPr>
        <w:t xml:space="preserve">Forum </w:t>
      </w:r>
      <w:r w:rsidR="002920B7">
        <w:rPr>
          <w:b/>
          <w:color w:val="E57200"/>
          <w:sz w:val="30"/>
          <w:szCs w:val="30"/>
        </w:rPr>
        <w:t>feedback</w:t>
      </w:r>
      <w:r w:rsidR="005F226A">
        <w:rPr>
          <w:b/>
        </w:rPr>
        <w:t xml:space="preserve"> </w:t>
      </w:r>
    </w:p>
    <w:p w14:paraId="5926DB8B" w14:textId="7E673542" w:rsidR="00303B18" w:rsidRPr="00B21ED0" w:rsidRDefault="00CE2C5D" w:rsidP="004D0B74">
      <w:pPr>
        <w:spacing w:line="276" w:lineRule="auto"/>
        <w:jc w:val="both"/>
      </w:pPr>
      <w:r w:rsidRPr="0048557D">
        <w:lastRenderedPageBreak/>
        <w:t>In addition to speakers and WHV staff, 90 people attended the forum from a variety of s</w:t>
      </w:r>
      <w:r w:rsidR="002920B7">
        <w:t>exual and reproductive health</w:t>
      </w:r>
      <w:r w:rsidRPr="0048557D">
        <w:t xml:space="preserve">, women’s health, hospital, academic and community service organisations. An electronic survey was provided to all registered participants </w:t>
      </w:r>
      <w:r w:rsidRPr="00B21ED0">
        <w:t xml:space="preserve">after the forum, to provide the opportunity for feedback on the event. </w:t>
      </w:r>
    </w:p>
    <w:p w14:paraId="58731ECF" w14:textId="2CCD2C26" w:rsidR="00EB4101" w:rsidRDefault="00B21ED0" w:rsidP="004D0B74">
      <w:pPr>
        <w:spacing w:line="276" w:lineRule="auto"/>
        <w:jc w:val="both"/>
      </w:pPr>
      <w:r w:rsidRPr="00B21ED0">
        <w:t>41</w:t>
      </w:r>
      <w:r w:rsidR="00EB4101" w:rsidRPr="00B21ED0">
        <w:t xml:space="preserve"> individuals (</w:t>
      </w:r>
      <w:r w:rsidRPr="00B21ED0">
        <w:t>45</w:t>
      </w:r>
      <w:r w:rsidR="00EB4101" w:rsidRPr="00B21ED0">
        <w:t>% of all attendees) completed</w:t>
      </w:r>
      <w:r w:rsidR="00EB4101">
        <w:t xml:space="preserve"> the evaluation survey.</w:t>
      </w:r>
    </w:p>
    <w:p w14:paraId="34D26211" w14:textId="4F5C0CB1" w:rsidR="00486D19" w:rsidRPr="002920B7" w:rsidRDefault="00EB4101" w:rsidP="002920B7">
      <w:pPr>
        <w:spacing w:after="0" w:line="360" w:lineRule="auto"/>
        <w:rPr>
          <w:b/>
          <w:color w:val="002F6C"/>
          <w:sz w:val="26"/>
          <w:szCs w:val="26"/>
        </w:rPr>
      </w:pPr>
      <w:r>
        <w:rPr>
          <w:b/>
          <w:color w:val="002F6C"/>
          <w:sz w:val="26"/>
          <w:szCs w:val="26"/>
        </w:rPr>
        <w:t>Participant satisfaction</w:t>
      </w:r>
    </w:p>
    <w:p w14:paraId="0608FD65" w14:textId="404050C4" w:rsidR="00486D19" w:rsidRDefault="00486D19" w:rsidP="004D0B74">
      <w:pPr>
        <w:spacing w:line="276" w:lineRule="auto"/>
        <w:jc w:val="both"/>
      </w:pPr>
      <w:r>
        <w:t>Participants were asked to list their aims in attending the forum, and to identify the degree to which the forum met their expectations:</w:t>
      </w:r>
    </w:p>
    <w:p w14:paraId="3B4409D8" w14:textId="3725AFDF" w:rsidR="00486D19" w:rsidRDefault="00B21ED0" w:rsidP="00486D19">
      <w:pPr>
        <w:jc w:val="both"/>
      </w:pPr>
      <w:r>
        <w:rPr>
          <w:noProof/>
        </w:rPr>
        <w:drawing>
          <wp:inline distT="0" distB="0" distL="0" distR="0" wp14:anchorId="3BD8CA5D" wp14:editId="06D82F26">
            <wp:extent cx="4800600" cy="2733675"/>
            <wp:effectExtent l="0" t="0" r="0" b="0"/>
            <wp:docPr id="1713694943" name="Picture 171369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800600" cy="2733675"/>
                    </a:xfrm>
                    <a:prstGeom prst="rect">
                      <a:avLst/>
                    </a:prstGeom>
                  </pic:spPr>
                </pic:pic>
              </a:graphicData>
            </a:graphic>
          </wp:inline>
        </w:drawing>
      </w:r>
    </w:p>
    <w:p w14:paraId="2D5F9A20" w14:textId="22BCFCB6" w:rsidR="00CE2C5D" w:rsidRDefault="00EB4101" w:rsidP="004D0B74">
      <w:pPr>
        <w:spacing w:line="276" w:lineRule="auto"/>
        <w:jc w:val="both"/>
      </w:pPr>
      <w:r>
        <w:t>Respondents</w:t>
      </w:r>
      <w:r w:rsidR="00486D19">
        <w:t xml:space="preserve"> identified a range of aims, with many focused on the collegiate aspects of networking and sharing information and looking forward to opportunities to</w:t>
      </w:r>
      <w:r>
        <w:t xml:space="preserve"> provide</w:t>
      </w:r>
      <w:r w:rsidR="00486D19">
        <w:t xml:space="preserve"> input into possible </w:t>
      </w:r>
      <w:r w:rsidR="00486D19" w:rsidRPr="00B21ED0">
        <w:t>future work. The majority (n=</w:t>
      </w:r>
      <w:r w:rsidR="00B21ED0" w:rsidRPr="00B21ED0">
        <w:t>36</w:t>
      </w:r>
      <w:r w:rsidR="00486D19" w:rsidRPr="00B21ED0">
        <w:t>, 8</w:t>
      </w:r>
      <w:r w:rsidR="00B21ED0" w:rsidRPr="00B21ED0">
        <w:t>8</w:t>
      </w:r>
      <w:r w:rsidR="00486D19" w:rsidRPr="00B21ED0">
        <w:t>%) of survey respondents identified that they were very satisfied or satisfied with how</w:t>
      </w:r>
      <w:r w:rsidR="00486D19">
        <w:t xml:space="preserve"> the forum met their expectations. The remaining respondents were somewhat satisfied, perhaps reflecting the broad range of aims identified by participants and the difficulty of a single event being able to meet </w:t>
      </w:r>
      <w:proofErr w:type="gramStart"/>
      <w:r w:rsidR="00486D19">
        <w:t>all of</w:t>
      </w:r>
      <w:proofErr w:type="gramEnd"/>
      <w:r w:rsidR="00486D19">
        <w:t xml:space="preserve"> these expectations</w:t>
      </w:r>
      <w:r>
        <w:t>.</w:t>
      </w:r>
    </w:p>
    <w:p w14:paraId="4737855E" w14:textId="3F7DF9A1" w:rsidR="00B21ED0" w:rsidRDefault="00B21ED0" w:rsidP="004D0B74">
      <w:pPr>
        <w:spacing w:line="276" w:lineRule="auto"/>
        <w:jc w:val="both"/>
        <w:rPr>
          <w:rFonts w:ascii="Calibri" w:eastAsia="Calibri" w:hAnsi="Calibri" w:cs="Calibri"/>
          <w:i/>
          <w:iCs/>
          <w:color w:val="333E48"/>
        </w:rPr>
      </w:pPr>
      <w:r>
        <w:rPr>
          <w:rFonts w:ascii="Calibri" w:eastAsia="Calibri" w:hAnsi="Calibri" w:cs="Calibri"/>
          <w:i/>
          <w:iCs/>
          <w:color w:val="333E48"/>
        </w:rPr>
        <w:t>“</w:t>
      </w:r>
      <w:r w:rsidRPr="598A9A50">
        <w:rPr>
          <w:rFonts w:ascii="Calibri" w:eastAsia="Calibri" w:hAnsi="Calibri" w:cs="Calibri"/>
          <w:i/>
          <w:iCs/>
          <w:color w:val="333E48"/>
        </w:rPr>
        <w:t xml:space="preserve">Have more! We can be a v disconnected group of people in this sector- these forums are important to bring everyone together and reduce the sense of isolation. There is no conference in </w:t>
      </w:r>
      <w:proofErr w:type="gramStart"/>
      <w:r w:rsidRPr="598A9A50">
        <w:rPr>
          <w:rFonts w:ascii="Calibri" w:eastAsia="Calibri" w:hAnsi="Calibri" w:cs="Calibri"/>
          <w:i/>
          <w:iCs/>
          <w:color w:val="333E48"/>
        </w:rPr>
        <w:t>Vic</w:t>
      </w:r>
      <w:proofErr w:type="gramEnd"/>
      <w:r w:rsidRPr="598A9A50">
        <w:rPr>
          <w:rFonts w:ascii="Calibri" w:eastAsia="Calibri" w:hAnsi="Calibri" w:cs="Calibri"/>
          <w:i/>
          <w:iCs/>
          <w:color w:val="333E48"/>
        </w:rPr>
        <w:t xml:space="preserve"> so this is the only opportunity for everyone to get together share ideas, problem solve and have an input into policy/ strategy.”</w:t>
      </w:r>
    </w:p>
    <w:p w14:paraId="13EC3783" w14:textId="6168A493" w:rsidR="006F5ADF" w:rsidRDefault="006F5ADF" w:rsidP="006F5ADF">
      <w:pPr>
        <w:jc w:val="both"/>
        <w:rPr>
          <w:rFonts w:ascii="Calibri" w:eastAsia="Calibri" w:hAnsi="Calibri" w:cs="Calibri"/>
          <w:i/>
          <w:iCs/>
          <w:color w:val="333E48"/>
        </w:rPr>
      </w:pPr>
      <w:r>
        <w:rPr>
          <w:rFonts w:ascii="Calibri" w:eastAsia="Calibri" w:hAnsi="Calibri" w:cs="Calibri"/>
          <w:i/>
          <w:iCs/>
          <w:color w:val="333E48"/>
        </w:rPr>
        <w:t>“</w:t>
      </w:r>
      <w:r w:rsidRPr="598A9A50">
        <w:rPr>
          <w:rFonts w:ascii="Calibri" w:eastAsia="Calibri" w:hAnsi="Calibri" w:cs="Calibri"/>
          <w:i/>
          <w:iCs/>
          <w:color w:val="333E48"/>
        </w:rPr>
        <w:t>Thanks for a very energising event - I returned to work feeling uplifted, informed and inspired.</w:t>
      </w:r>
      <w:r>
        <w:rPr>
          <w:rFonts w:ascii="Calibri" w:eastAsia="Calibri" w:hAnsi="Calibri" w:cs="Calibri"/>
          <w:i/>
          <w:iCs/>
          <w:color w:val="333E48"/>
        </w:rPr>
        <w:t>”</w:t>
      </w:r>
    </w:p>
    <w:p w14:paraId="57726BD5" w14:textId="5DB54670" w:rsidR="006F5ADF" w:rsidRDefault="006F5ADF" w:rsidP="006F5ADF">
      <w:pPr>
        <w:jc w:val="both"/>
        <w:rPr>
          <w:rFonts w:ascii="Calibri" w:eastAsia="Calibri" w:hAnsi="Calibri" w:cs="Calibri"/>
          <w:i/>
          <w:iCs/>
          <w:color w:val="333E48"/>
        </w:rPr>
      </w:pPr>
      <w:r>
        <w:rPr>
          <w:rFonts w:ascii="Calibri" w:eastAsia="Calibri" w:hAnsi="Calibri" w:cs="Calibri"/>
          <w:i/>
          <w:iCs/>
          <w:color w:val="333E48"/>
        </w:rPr>
        <w:t>“</w:t>
      </w:r>
      <w:r w:rsidRPr="598A9A50">
        <w:rPr>
          <w:rFonts w:ascii="Calibri" w:eastAsia="Calibri" w:hAnsi="Calibri" w:cs="Calibri"/>
          <w:i/>
          <w:iCs/>
          <w:color w:val="333E48"/>
        </w:rPr>
        <w:t>I feel that it is very important to host between 2 - 4 events like this each year as they are incredibly powerful in promoting a collaborative approach to SRH health promotion. It also provides the avenue to inspire, celebrate and motivate people working in the SRH health promotion sector which is a great antidote to burnout!</w:t>
      </w:r>
      <w:r>
        <w:rPr>
          <w:rFonts w:ascii="Calibri" w:eastAsia="Calibri" w:hAnsi="Calibri" w:cs="Calibri"/>
          <w:i/>
          <w:iCs/>
          <w:color w:val="333E48"/>
        </w:rPr>
        <w:t>”</w:t>
      </w:r>
    </w:p>
    <w:p w14:paraId="24ECE38A" w14:textId="2593B8AF" w:rsidR="00B21ED0" w:rsidRDefault="00B21ED0" w:rsidP="00B21ED0">
      <w:pPr>
        <w:jc w:val="both"/>
      </w:pPr>
      <w:r>
        <w:t xml:space="preserve">Of those who provided feedback about their satisfaction with the speakers (n=40), 85% (n=34) were very satisfied and 15% (n=6) were satisfied. </w:t>
      </w:r>
    </w:p>
    <w:p w14:paraId="7419EFCD" w14:textId="63A18513" w:rsidR="00EB4101" w:rsidRDefault="00EB4101" w:rsidP="004D0B74">
      <w:pPr>
        <w:spacing w:line="276" w:lineRule="auto"/>
        <w:jc w:val="both"/>
      </w:pPr>
      <w:r>
        <w:t xml:space="preserve">Respondents showed overall satisfaction with the timing of the </w:t>
      </w:r>
      <w:r w:rsidRPr="00B21ED0">
        <w:t>event (n=</w:t>
      </w:r>
      <w:r w:rsidR="00B21ED0" w:rsidRPr="00B21ED0">
        <w:t>36</w:t>
      </w:r>
      <w:r w:rsidRPr="00B21ED0">
        <w:t>, 9</w:t>
      </w:r>
      <w:r w:rsidR="00B21ED0" w:rsidRPr="00B21ED0">
        <w:t>0</w:t>
      </w:r>
      <w:r w:rsidRPr="00B21ED0">
        <w:t>% either very satisfied or satisfied).</w:t>
      </w:r>
    </w:p>
    <w:p w14:paraId="30F1AF9B" w14:textId="644A8B6C" w:rsidR="00486D19" w:rsidRPr="002920B7" w:rsidRDefault="00EB4101" w:rsidP="002920B7">
      <w:pPr>
        <w:spacing w:after="0" w:line="360" w:lineRule="auto"/>
        <w:rPr>
          <w:b/>
          <w:color w:val="002F6C"/>
          <w:sz w:val="26"/>
          <w:szCs w:val="26"/>
        </w:rPr>
      </w:pPr>
      <w:r>
        <w:rPr>
          <w:b/>
          <w:color w:val="002F6C"/>
          <w:sz w:val="26"/>
          <w:szCs w:val="26"/>
        </w:rPr>
        <w:lastRenderedPageBreak/>
        <w:t>Workshop f</w:t>
      </w:r>
      <w:r w:rsidR="00486D19" w:rsidRPr="002920B7">
        <w:rPr>
          <w:b/>
          <w:color w:val="002F6C"/>
          <w:sz w:val="26"/>
          <w:szCs w:val="26"/>
        </w:rPr>
        <w:t>eedback</w:t>
      </w:r>
    </w:p>
    <w:p w14:paraId="6058492A" w14:textId="07166233" w:rsidR="006F5ADF" w:rsidRDefault="00B21ED0" w:rsidP="004D0B74">
      <w:pPr>
        <w:spacing w:line="276" w:lineRule="auto"/>
        <w:jc w:val="both"/>
      </w:pPr>
      <w:r w:rsidRPr="00B21ED0">
        <w:t>95</w:t>
      </w:r>
      <w:r w:rsidR="00EB4101" w:rsidRPr="00B21ED0">
        <w:t xml:space="preserve">% of respondents were satisfied or very satisfied </w:t>
      </w:r>
      <w:r w:rsidR="00486D19" w:rsidRPr="00B21ED0">
        <w:t>with the workshop discussion</w:t>
      </w:r>
      <w:r w:rsidR="006D7A42">
        <w:t>s</w:t>
      </w:r>
      <w:r w:rsidR="00486D19" w:rsidRPr="00B21ED0">
        <w:t xml:space="preserve"> (n=</w:t>
      </w:r>
      <w:r w:rsidRPr="00B21ED0">
        <w:t>39</w:t>
      </w:r>
      <w:r w:rsidR="00EB4101" w:rsidRPr="00B21ED0">
        <w:t>)</w:t>
      </w:r>
      <w:r w:rsidR="00486D19" w:rsidRPr="00B21ED0">
        <w:t>. Those that identified key achievements</w:t>
      </w:r>
      <w:r w:rsidR="00EB4101" w:rsidRPr="00B21ED0">
        <w:t xml:space="preserve"> n</w:t>
      </w:r>
      <w:r w:rsidR="00486D19" w:rsidRPr="00B21ED0">
        <w:t>oted that the event was well run, well attended, a positive opportunity for networking</w:t>
      </w:r>
      <w:r w:rsidR="00486D19">
        <w:t xml:space="preserve"> and collaboration, and timely. </w:t>
      </w:r>
    </w:p>
    <w:p w14:paraId="14E6F9AB" w14:textId="66318988" w:rsidR="006F5ADF" w:rsidRDefault="006F5ADF" w:rsidP="004D0B74">
      <w:pPr>
        <w:spacing w:line="276" w:lineRule="auto"/>
        <w:jc w:val="both"/>
      </w:pPr>
      <w:r>
        <w:rPr>
          <w:rFonts w:ascii="Calibri" w:eastAsia="Calibri" w:hAnsi="Calibri" w:cs="Calibri"/>
          <w:i/>
          <w:iCs/>
          <w:color w:val="333E48"/>
        </w:rPr>
        <w:t>“</w:t>
      </w:r>
      <w:r w:rsidRPr="598A9A50">
        <w:rPr>
          <w:rFonts w:ascii="Calibri" w:eastAsia="Calibri" w:hAnsi="Calibri" w:cs="Calibri"/>
          <w:i/>
          <w:iCs/>
          <w:color w:val="333E48"/>
        </w:rPr>
        <w:t>I loved the café style workshop - kept everyone engaged and motivated to walk around.</w:t>
      </w:r>
      <w:r>
        <w:rPr>
          <w:rFonts w:ascii="Calibri" w:eastAsia="Calibri" w:hAnsi="Calibri" w:cs="Calibri"/>
          <w:i/>
          <w:iCs/>
          <w:color w:val="333E48"/>
        </w:rPr>
        <w:t>”</w:t>
      </w:r>
    </w:p>
    <w:p w14:paraId="263B2AC5" w14:textId="35FBB8A2" w:rsidR="00CE2C5D" w:rsidRDefault="00486D19" w:rsidP="004D0B74">
      <w:pPr>
        <w:spacing w:line="276" w:lineRule="auto"/>
        <w:jc w:val="both"/>
      </w:pPr>
      <w:r>
        <w:t xml:space="preserve">Areas for improvement </w:t>
      </w:r>
      <w:r w:rsidR="00893CBA">
        <w:t>for future forums in the series included</w:t>
      </w:r>
      <w:r>
        <w:t>:</w:t>
      </w:r>
    </w:p>
    <w:p w14:paraId="139AFA74" w14:textId="728E597A" w:rsidR="00893CBA" w:rsidRDefault="00893CBA" w:rsidP="004D0B74">
      <w:pPr>
        <w:pStyle w:val="ListParagraph"/>
        <w:numPr>
          <w:ilvl w:val="0"/>
          <w:numId w:val="1"/>
        </w:numPr>
        <w:spacing w:line="276" w:lineRule="auto"/>
        <w:jc w:val="both"/>
      </w:pPr>
      <w:r>
        <w:t>Whilst intersectionality was mentioned several times, speakers of colour and different abilities should have been presenting and actively voiced (2 participants).</w:t>
      </w:r>
    </w:p>
    <w:p w14:paraId="5A0B7F66" w14:textId="149F4E5B" w:rsidR="00B21ED0" w:rsidRDefault="00B21ED0" w:rsidP="004D0B74">
      <w:pPr>
        <w:pStyle w:val="ListParagraph"/>
        <w:numPr>
          <w:ilvl w:val="0"/>
          <w:numId w:val="1"/>
        </w:numPr>
        <w:spacing w:line="276" w:lineRule="auto"/>
        <w:jc w:val="both"/>
      </w:pPr>
      <w:r>
        <w:t>We should address some of the complexities associated with the priorities identified during the forum.</w:t>
      </w:r>
    </w:p>
    <w:p w14:paraId="6FAC2D08" w14:textId="7E36635F" w:rsidR="00893CBA" w:rsidRDefault="00893CBA" w:rsidP="004D0B74">
      <w:pPr>
        <w:spacing w:line="276" w:lineRule="auto"/>
        <w:jc w:val="both"/>
      </w:pPr>
      <w:r>
        <w:t xml:space="preserve">Suggested focus areas for future forums included: </w:t>
      </w:r>
    </w:p>
    <w:p w14:paraId="419562A1" w14:textId="1CE5EDF0" w:rsidR="00893CBA" w:rsidRDefault="00893CBA" w:rsidP="004D0B74">
      <w:pPr>
        <w:pStyle w:val="ListParagraph"/>
        <w:numPr>
          <w:ilvl w:val="0"/>
          <w:numId w:val="1"/>
        </w:numPr>
        <w:spacing w:line="276" w:lineRule="auto"/>
        <w:jc w:val="both"/>
      </w:pPr>
      <w:r>
        <w:t xml:space="preserve">Intersectional </w:t>
      </w:r>
      <w:r w:rsidR="00B21ED0">
        <w:t xml:space="preserve">and inclusive </w:t>
      </w:r>
      <w:r>
        <w:t>approaches to SRH service provision (with a focus on establishing best practice)</w:t>
      </w:r>
      <w:r w:rsidR="00B21ED0">
        <w:t xml:space="preserve"> </w:t>
      </w:r>
    </w:p>
    <w:p w14:paraId="078F2602" w14:textId="3BE5D978" w:rsidR="00893CBA" w:rsidRDefault="00893CBA" w:rsidP="004D0B74">
      <w:pPr>
        <w:pStyle w:val="ListParagraph"/>
        <w:numPr>
          <w:ilvl w:val="0"/>
          <w:numId w:val="1"/>
        </w:numPr>
        <w:spacing w:line="276" w:lineRule="auto"/>
        <w:jc w:val="both"/>
      </w:pPr>
      <w:r>
        <w:t xml:space="preserve">How to connect those who experience family violence to </w:t>
      </w:r>
      <w:r w:rsidRPr="00EB4101">
        <w:rPr>
          <w:i/>
        </w:rPr>
        <w:t>1800 My Options</w:t>
      </w:r>
      <w:r>
        <w:t xml:space="preserve"> and </w:t>
      </w:r>
      <w:r w:rsidR="00EB4101">
        <w:t>increasing understanding o</w:t>
      </w:r>
      <w:r w:rsidR="00B21ED0">
        <w:t>f</w:t>
      </w:r>
      <w:r w:rsidR="00EB4101">
        <w:t xml:space="preserve"> </w:t>
      </w:r>
      <w:r>
        <w:t>reproductive coercion</w:t>
      </w:r>
    </w:p>
    <w:p w14:paraId="7BD49CCB" w14:textId="1BE7123C" w:rsidR="00B21ED0" w:rsidRDefault="00B21ED0" w:rsidP="004D0B74">
      <w:pPr>
        <w:pStyle w:val="ListParagraph"/>
        <w:numPr>
          <w:ilvl w:val="0"/>
          <w:numId w:val="1"/>
        </w:numPr>
        <w:spacing w:line="276" w:lineRule="auto"/>
        <w:jc w:val="both"/>
      </w:pPr>
      <w:r>
        <w:t>Shame and stigma, healthy relationships, shifting from disease to health</w:t>
      </w:r>
    </w:p>
    <w:p w14:paraId="4BAF28DA" w14:textId="4F5ED059" w:rsidR="00CE2C5D" w:rsidRDefault="00893CBA" w:rsidP="004D0B74">
      <w:pPr>
        <w:pStyle w:val="ListParagraph"/>
        <w:numPr>
          <w:ilvl w:val="0"/>
          <w:numId w:val="1"/>
        </w:numPr>
        <w:spacing w:line="276" w:lineRule="auto"/>
        <w:jc w:val="both"/>
      </w:pPr>
      <w:r>
        <w:t>Showcasing cross-organisational and regional collaborations</w:t>
      </w:r>
    </w:p>
    <w:p w14:paraId="036BB490" w14:textId="1DFB7A02" w:rsidR="00B21ED0" w:rsidRDefault="00B21ED0" w:rsidP="004D0B74">
      <w:pPr>
        <w:pStyle w:val="ListParagraph"/>
        <w:numPr>
          <w:ilvl w:val="0"/>
          <w:numId w:val="1"/>
        </w:numPr>
        <w:spacing w:line="276" w:lineRule="auto"/>
        <w:jc w:val="both"/>
      </w:pPr>
      <w:r>
        <w:t>Timing that is more accessible to rural participants</w:t>
      </w:r>
    </w:p>
    <w:p w14:paraId="3A384941" w14:textId="52D8783A" w:rsidR="006D7A42" w:rsidRDefault="00B21ED0" w:rsidP="006D7A42">
      <w:pPr>
        <w:pStyle w:val="ListParagraph"/>
        <w:numPr>
          <w:ilvl w:val="0"/>
          <w:numId w:val="1"/>
        </w:numPr>
        <w:spacing w:line="276" w:lineRule="auto"/>
        <w:jc w:val="both"/>
      </w:pPr>
      <w:r>
        <w:t>More opportunities for networking</w:t>
      </w:r>
    </w:p>
    <w:p w14:paraId="1DBE6325" w14:textId="77777777" w:rsidR="006D7A42" w:rsidRDefault="006D7A42" w:rsidP="006D7A42">
      <w:pPr>
        <w:spacing w:line="276" w:lineRule="auto"/>
        <w:jc w:val="both"/>
      </w:pPr>
      <w:r w:rsidRPr="006D7A42">
        <w:rPr>
          <w:i/>
        </w:rPr>
        <w:t>“</w:t>
      </w:r>
      <w:r w:rsidRPr="006D7A42">
        <w:rPr>
          <w:rFonts w:ascii="Calibri" w:eastAsia="Calibri" w:hAnsi="Calibri" w:cs="Calibri"/>
          <w:i/>
          <w:color w:val="333E48"/>
        </w:rPr>
        <w:t xml:space="preserve">I would have liked to have seen more diversity on the panel and more discussion of implementing an intersectional approach in all work in the SRH space. It's important that intersectionality is not used a simply as a </w:t>
      </w:r>
      <w:proofErr w:type="gramStart"/>
      <w:r w:rsidRPr="006D7A42">
        <w:rPr>
          <w:rFonts w:ascii="Calibri" w:eastAsia="Calibri" w:hAnsi="Calibri" w:cs="Calibri"/>
          <w:i/>
          <w:color w:val="333E48"/>
        </w:rPr>
        <w:t>buzzword, but</w:t>
      </w:r>
      <w:proofErr w:type="gramEnd"/>
      <w:r w:rsidRPr="006D7A42">
        <w:rPr>
          <w:rFonts w:ascii="Calibri" w:eastAsia="Calibri" w:hAnsi="Calibri" w:cs="Calibri"/>
          <w:i/>
          <w:color w:val="333E48"/>
        </w:rPr>
        <w:t xml:space="preserve"> embedded into all practice fro</w:t>
      </w:r>
      <w:bookmarkStart w:id="1" w:name="_GoBack"/>
      <w:bookmarkEnd w:id="1"/>
      <w:r w:rsidRPr="006D7A42">
        <w:rPr>
          <w:rFonts w:ascii="Calibri" w:eastAsia="Calibri" w:hAnsi="Calibri" w:cs="Calibri"/>
          <w:i/>
          <w:color w:val="333E48"/>
        </w:rPr>
        <w:t>m the outset.”</w:t>
      </w:r>
    </w:p>
    <w:p w14:paraId="41363F80" w14:textId="5509ECB7" w:rsidR="00B21ED0" w:rsidRDefault="00B21ED0" w:rsidP="006D7A42">
      <w:pPr>
        <w:spacing w:line="276" w:lineRule="auto"/>
        <w:jc w:val="both"/>
      </w:pPr>
      <w:r w:rsidRPr="598A9A50">
        <w:rPr>
          <w:rFonts w:ascii="Calibri" w:eastAsia="Calibri" w:hAnsi="Calibri" w:cs="Calibri"/>
          <w:i/>
          <w:iCs/>
          <w:color w:val="333E48"/>
        </w:rPr>
        <w:t>“Would love to have more time to connect and speak with other attendees. So rare that we're all in a room together.”</w:t>
      </w:r>
    </w:p>
    <w:p w14:paraId="57806C67" w14:textId="77777777" w:rsidR="004D0B74" w:rsidRDefault="00303B18" w:rsidP="00DD6274">
      <w:pPr>
        <w:rPr>
          <w:b/>
          <w:color w:val="E57200"/>
          <w:sz w:val="30"/>
          <w:szCs w:val="30"/>
        </w:rPr>
      </w:pPr>
      <w:r w:rsidRPr="002920B7">
        <w:rPr>
          <w:b/>
          <w:color w:val="E57200"/>
          <w:sz w:val="30"/>
          <w:szCs w:val="30"/>
        </w:rPr>
        <w:t>Next steps</w:t>
      </w:r>
      <w:r w:rsidR="005F226A" w:rsidRPr="002920B7">
        <w:rPr>
          <w:b/>
          <w:color w:val="E57200"/>
          <w:sz w:val="30"/>
          <w:szCs w:val="30"/>
        </w:rPr>
        <w:t xml:space="preserve"> </w:t>
      </w:r>
    </w:p>
    <w:p w14:paraId="0592D6A9" w14:textId="10227020" w:rsidR="00DD6274" w:rsidRPr="004D0B74" w:rsidRDefault="004D0B74" w:rsidP="004D0B74">
      <w:pPr>
        <w:spacing w:line="276" w:lineRule="auto"/>
        <w:rPr>
          <w:b/>
          <w:color w:val="E57200"/>
          <w:sz w:val="30"/>
          <w:szCs w:val="30"/>
        </w:rPr>
      </w:pPr>
      <w:r>
        <w:t>T</w:t>
      </w:r>
      <w:r w:rsidR="00DD6274">
        <w:t xml:space="preserve">his report, as well as an audio recording of </w:t>
      </w:r>
      <w:r w:rsidR="00EB4101">
        <w:t xml:space="preserve">the </w:t>
      </w:r>
      <w:r w:rsidR="00DD6274">
        <w:t xml:space="preserve">forum presentations preceding the workshop, </w:t>
      </w:r>
      <w:r>
        <w:t xml:space="preserve">is </w:t>
      </w:r>
      <w:r w:rsidR="00DD6274">
        <w:t>available via the WHV website</w:t>
      </w:r>
      <w:r w:rsidR="008A5FA2">
        <w:t>:</w:t>
      </w:r>
      <w:hyperlink r:id="rId11" w:history="1">
        <w:r w:rsidR="008A5FA2" w:rsidRPr="008A5FA2">
          <w:rPr>
            <w:rStyle w:val="Hyperlink"/>
          </w:rPr>
          <w:t xml:space="preserve"> </w:t>
        </w:r>
        <w:r w:rsidR="008A5FA2" w:rsidRPr="008A5FA2">
          <w:rPr>
            <w:rStyle w:val="Hyperlink"/>
          </w:rPr>
          <w:t>https://whv.org.au/resources/whv-publications/forum-proceedings-access-and-equity-towards-optimal-reproductive-health</w:t>
        </w:r>
      </w:hyperlink>
      <w:r w:rsidR="00DD6274">
        <w:t xml:space="preserve">. Copies </w:t>
      </w:r>
      <w:r w:rsidR="009B6549">
        <w:t xml:space="preserve">of the report </w:t>
      </w:r>
      <w:r w:rsidR="00DD6274">
        <w:t xml:space="preserve">will be emailed to all forum participants, the Minister for Health and </w:t>
      </w:r>
      <w:r w:rsidR="00EB4101">
        <w:t xml:space="preserve">the </w:t>
      </w:r>
      <w:r w:rsidR="00DD6274">
        <w:t>Department of Health and Human Services.</w:t>
      </w:r>
    </w:p>
    <w:p w14:paraId="71FE15BD" w14:textId="7B04E7DF" w:rsidR="00DD6274" w:rsidRDefault="00DD6274" w:rsidP="004D0B74">
      <w:pPr>
        <w:spacing w:line="276" w:lineRule="auto"/>
      </w:pPr>
      <w:r>
        <w:t>The priorities generated by the forum will inform WHV’s own ongoing SRH advocacy</w:t>
      </w:r>
      <w:r w:rsidR="00EB4101">
        <w:t xml:space="preserve"> in relation to </w:t>
      </w:r>
      <w:proofErr w:type="spellStart"/>
      <w:r w:rsidR="004D0B74">
        <w:t>statewide</w:t>
      </w:r>
      <w:proofErr w:type="spellEnd"/>
      <w:r w:rsidR="004D0B74">
        <w:t xml:space="preserve"> </w:t>
      </w:r>
      <w:r w:rsidR="00EB4101">
        <w:t xml:space="preserve">SRH policy and funding. </w:t>
      </w:r>
      <w:r w:rsidR="004D0B74">
        <w:t xml:space="preserve">It is anticipated that the findings </w:t>
      </w:r>
      <w:r w:rsidR="009B6549">
        <w:t>could</w:t>
      </w:r>
      <w:r w:rsidR="004D0B74">
        <w:t xml:space="preserve"> inform early planning for</w:t>
      </w:r>
      <w:r>
        <w:t xml:space="preserve"> the next SRH strategy in 2020.</w:t>
      </w:r>
    </w:p>
    <w:p w14:paraId="414A8213" w14:textId="6FB85A91" w:rsidR="00980AA1" w:rsidRDefault="0048557D" w:rsidP="004D0B74">
      <w:pPr>
        <w:spacing w:line="276" w:lineRule="auto"/>
      </w:pPr>
      <w:r w:rsidRPr="0048557D">
        <w:t>F</w:t>
      </w:r>
      <w:r w:rsidR="00CE2C5D" w:rsidRPr="0048557D">
        <w:t xml:space="preserve">indings from the workshop will also be used to inform the </w:t>
      </w:r>
      <w:r w:rsidRPr="0048557D">
        <w:t xml:space="preserve">design and </w:t>
      </w:r>
      <w:r w:rsidR="00CE2C5D" w:rsidRPr="0048557D">
        <w:t xml:space="preserve">focus of </w:t>
      </w:r>
      <w:r w:rsidR="00EB4101">
        <w:t>future</w:t>
      </w:r>
      <w:r w:rsidR="00CE2C5D" w:rsidRPr="0048557D">
        <w:t xml:space="preserve"> forum</w:t>
      </w:r>
      <w:r w:rsidR="00EB4101">
        <w:t>s</w:t>
      </w:r>
      <w:r w:rsidR="00CE2C5D" w:rsidRPr="0048557D">
        <w:t xml:space="preserve"> in th</w:t>
      </w:r>
      <w:r w:rsidR="00DD6274">
        <w:t>is</w:t>
      </w:r>
      <w:r w:rsidR="00CE2C5D" w:rsidRPr="0048557D">
        <w:t xml:space="preserve"> series</w:t>
      </w:r>
      <w:r w:rsidR="00EB4101">
        <w:t>.</w:t>
      </w:r>
    </w:p>
    <w:p w14:paraId="350FDDD7" w14:textId="2EC488C2" w:rsidR="00EB4101" w:rsidRDefault="00EB4101">
      <w:pPr>
        <w:rPr>
          <w:b/>
          <w:color w:val="ED7D31" w:themeColor="accent2"/>
          <w:sz w:val="24"/>
          <w:szCs w:val="24"/>
        </w:rPr>
      </w:pPr>
    </w:p>
    <w:p w14:paraId="7AA53E02" w14:textId="77777777" w:rsidR="00EB4101" w:rsidRDefault="00EB4101">
      <w:pPr>
        <w:rPr>
          <w:b/>
          <w:color w:val="E57200"/>
          <w:sz w:val="30"/>
          <w:szCs w:val="30"/>
        </w:rPr>
      </w:pPr>
      <w:r>
        <w:rPr>
          <w:b/>
          <w:color w:val="E57200"/>
          <w:sz w:val="30"/>
          <w:szCs w:val="30"/>
        </w:rPr>
        <w:br w:type="page"/>
      </w:r>
    </w:p>
    <w:p w14:paraId="3278862C" w14:textId="1D134E2D" w:rsidR="00961D9B" w:rsidRPr="00EB4101" w:rsidRDefault="00980AA1" w:rsidP="00980AA1">
      <w:pPr>
        <w:rPr>
          <w:b/>
          <w:color w:val="E57200"/>
          <w:sz w:val="30"/>
          <w:szCs w:val="30"/>
        </w:rPr>
      </w:pPr>
      <w:r w:rsidRPr="00EB4101">
        <w:rPr>
          <w:b/>
          <w:color w:val="E57200"/>
          <w:sz w:val="30"/>
          <w:szCs w:val="30"/>
        </w:rPr>
        <w:t xml:space="preserve">Appendix 1: </w:t>
      </w:r>
      <w:r w:rsidR="004D0B74">
        <w:rPr>
          <w:b/>
          <w:color w:val="E57200"/>
          <w:sz w:val="30"/>
          <w:szCs w:val="30"/>
        </w:rPr>
        <w:t>O</w:t>
      </w:r>
      <w:r w:rsidRPr="00EB4101">
        <w:rPr>
          <w:b/>
          <w:color w:val="E57200"/>
          <w:sz w:val="30"/>
          <w:szCs w:val="30"/>
        </w:rPr>
        <w:t>rganisations represented at the forum</w:t>
      </w:r>
    </w:p>
    <w:p w14:paraId="2BDB5D6C" w14:textId="77777777" w:rsidR="00961D9B" w:rsidRPr="004D0B74" w:rsidRDefault="00961D9B" w:rsidP="004D0B74">
      <w:pPr>
        <w:spacing w:after="0" w:line="360" w:lineRule="auto"/>
        <w:rPr>
          <w:b/>
          <w:color w:val="002F6C"/>
          <w:sz w:val="26"/>
          <w:szCs w:val="26"/>
        </w:rPr>
      </w:pPr>
      <w:r w:rsidRPr="004D0B74">
        <w:rPr>
          <w:b/>
          <w:color w:val="002F6C"/>
          <w:sz w:val="26"/>
          <w:szCs w:val="26"/>
        </w:rPr>
        <w:t>List of organisations represented at the Access and Equity Forum 15 May 2019</w:t>
      </w:r>
    </w:p>
    <w:p w14:paraId="199BC20B" w14:textId="77777777" w:rsidR="00961D9B" w:rsidRDefault="00961D9B" w:rsidP="00961D9B">
      <w:r>
        <w:t>Burnet Institute</w:t>
      </w:r>
    </w:p>
    <w:p w14:paraId="076FD041" w14:textId="77777777" w:rsidR="00961D9B" w:rsidRDefault="00961D9B" w:rsidP="00961D9B">
      <w:r>
        <w:t>Buzzfeed</w:t>
      </w:r>
    </w:p>
    <w:p w14:paraId="67950030" w14:textId="77777777" w:rsidR="00961D9B" w:rsidRDefault="00961D9B" w:rsidP="00961D9B">
      <w:r>
        <w:t>Cancer Council Victoria</w:t>
      </w:r>
    </w:p>
    <w:p w14:paraId="5A352294" w14:textId="77777777" w:rsidR="00961D9B" w:rsidRDefault="00961D9B" w:rsidP="00961D9B">
      <w:r>
        <w:t>Centre for Culture, Ethnicity and Health</w:t>
      </w:r>
    </w:p>
    <w:p w14:paraId="437C6C3F" w14:textId="77777777" w:rsidR="00961D9B" w:rsidRDefault="00961D9B" w:rsidP="00961D9B">
      <w:r>
        <w:t>Centre for Excellence in Rural Sexual Health (CERSH)</w:t>
      </w:r>
    </w:p>
    <w:p w14:paraId="1751769E" w14:textId="77777777" w:rsidR="00961D9B" w:rsidRDefault="00961D9B" w:rsidP="00961D9B">
      <w:proofErr w:type="spellStart"/>
      <w:r>
        <w:t>cohealth</w:t>
      </w:r>
      <w:proofErr w:type="spellEnd"/>
    </w:p>
    <w:p w14:paraId="2B405B0C" w14:textId="77777777" w:rsidR="00961D9B" w:rsidRDefault="00961D9B" w:rsidP="00961D9B">
      <w:r>
        <w:t>Darebin City Council</w:t>
      </w:r>
    </w:p>
    <w:p w14:paraId="5EF1B86B" w14:textId="77777777" w:rsidR="00961D9B" w:rsidRDefault="00961D9B" w:rsidP="00961D9B">
      <w:r>
        <w:t>Deakin University</w:t>
      </w:r>
    </w:p>
    <w:p w14:paraId="7A3CD1A3" w14:textId="77777777" w:rsidR="00961D9B" w:rsidRDefault="00961D9B" w:rsidP="00961D9B">
      <w:r>
        <w:t>Department of Health and Human Services</w:t>
      </w:r>
    </w:p>
    <w:p w14:paraId="0A434238" w14:textId="77777777" w:rsidR="00961D9B" w:rsidRDefault="00961D9B" w:rsidP="00961D9B">
      <w:r>
        <w:t>Family Planning Victoria</w:t>
      </w:r>
    </w:p>
    <w:p w14:paraId="51501651" w14:textId="77777777" w:rsidR="00961D9B" w:rsidRDefault="00961D9B" w:rsidP="00961D9B">
      <w:r>
        <w:t>Gateway Health</w:t>
      </w:r>
    </w:p>
    <w:p w14:paraId="0874EF34" w14:textId="77777777" w:rsidR="00961D9B" w:rsidRDefault="00961D9B" w:rsidP="00961D9B">
      <w:r>
        <w:t>Gender Equity Victoria</w:t>
      </w:r>
    </w:p>
    <w:p w14:paraId="09096633" w14:textId="77777777" w:rsidR="00961D9B" w:rsidRDefault="00961D9B" w:rsidP="00961D9B">
      <w:r>
        <w:t>Gippsland Women's Health</w:t>
      </w:r>
    </w:p>
    <w:p w14:paraId="48A270DE" w14:textId="77777777" w:rsidR="00961D9B" w:rsidRDefault="00961D9B" w:rsidP="00961D9B">
      <w:r>
        <w:t>headspace Youth Health Clinic</w:t>
      </w:r>
    </w:p>
    <w:p w14:paraId="1AD0D349" w14:textId="77777777" w:rsidR="00961D9B" w:rsidRDefault="00961D9B" w:rsidP="00961D9B">
      <w:r>
        <w:t>Human Rights Law Centre</w:t>
      </w:r>
    </w:p>
    <w:p w14:paraId="58465ACE" w14:textId="77777777" w:rsidR="00961D9B" w:rsidRDefault="00961D9B" w:rsidP="00961D9B">
      <w:r>
        <w:t>IPC Health</w:t>
      </w:r>
    </w:p>
    <w:p w14:paraId="1E166F06" w14:textId="77777777" w:rsidR="00961D9B" w:rsidRDefault="00961D9B" w:rsidP="00961D9B">
      <w:r>
        <w:t xml:space="preserve">Jean </w:t>
      </w:r>
      <w:proofErr w:type="spellStart"/>
      <w:r>
        <w:t>Hailes</w:t>
      </w:r>
      <w:proofErr w:type="spellEnd"/>
      <w:r>
        <w:t xml:space="preserve"> for Women's Health</w:t>
      </w:r>
    </w:p>
    <w:p w14:paraId="5DADF904" w14:textId="77777777" w:rsidR="00961D9B" w:rsidRDefault="00961D9B" w:rsidP="00961D9B">
      <w:r>
        <w:t>La Trobe University</w:t>
      </w:r>
    </w:p>
    <w:p w14:paraId="7637055D" w14:textId="77777777" w:rsidR="00961D9B" w:rsidRDefault="00961D9B" w:rsidP="00961D9B">
      <w:r>
        <w:t>Marie Stopes Australia</w:t>
      </w:r>
    </w:p>
    <w:p w14:paraId="37D5A4BE" w14:textId="77777777" w:rsidR="00961D9B" w:rsidRDefault="00961D9B" w:rsidP="00961D9B">
      <w:r>
        <w:t>Murdoch Children’s Research Institute</w:t>
      </w:r>
    </w:p>
    <w:p w14:paraId="1A1DCC7E" w14:textId="3D134BDF" w:rsidR="00961D9B" w:rsidRDefault="00961D9B" w:rsidP="00961D9B">
      <w:r>
        <w:t>Mia</w:t>
      </w:r>
      <w:r w:rsidR="004D0B74">
        <w:t xml:space="preserve"> </w:t>
      </w:r>
      <w:r>
        <w:t>Walsh Pregnancy Counselling</w:t>
      </w:r>
    </w:p>
    <w:p w14:paraId="043AAB7C" w14:textId="77777777" w:rsidR="00961D9B" w:rsidRDefault="00961D9B" w:rsidP="00961D9B">
      <w:r>
        <w:t>Monash Health</w:t>
      </w:r>
    </w:p>
    <w:p w14:paraId="59D15FE1" w14:textId="77777777" w:rsidR="00961D9B" w:rsidRDefault="00961D9B" w:rsidP="00961D9B">
      <w:r>
        <w:t>Monash University</w:t>
      </w:r>
    </w:p>
    <w:p w14:paraId="50581E8B" w14:textId="77777777" w:rsidR="00961D9B" w:rsidRDefault="00961D9B" w:rsidP="00961D9B">
      <w:r>
        <w:t>Multicultural Centre for Women's Health</w:t>
      </w:r>
    </w:p>
    <w:p w14:paraId="5F98923C" w14:textId="77777777" w:rsidR="00961D9B" w:rsidRDefault="00961D9B" w:rsidP="00961D9B">
      <w:r>
        <w:t>Royal Women's Hospital</w:t>
      </w:r>
    </w:p>
    <w:p w14:paraId="7B2EFC88" w14:textId="77777777" w:rsidR="00961D9B" w:rsidRDefault="00961D9B" w:rsidP="00961D9B">
      <w:r>
        <w:t>Star Health</w:t>
      </w:r>
    </w:p>
    <w:p w14:paraId="549AED75" w14:textId="77777777" w:rsidR="00961D9B" w:rsidRDefault="00961D9B" w:rsidP="00961D9B">
      <w:r>
        <w:t>Victorian Aboriginal Community Controlled Health Organisation (VACCHO)</w:t>
      </w:r>
    </w:p>
    <w:p w14:paraId="56948BAD" w14:textId="003217B2" w:rsidR="00961D9B" w:rsidRDefault="00961D9B" w:rsidP="00961D9B">
      <w:r>
        <w:t>Victorian Assisted Reproductive Treatment Authority (VARTA)</w:t>
      </w:r>
    </w:p>
    <w:p w14:paraId="1BBF5473" w14:textId="195CFA5E" w:rsidR="00961D9B" w:rsidRDefault="00961D9B" w:rsidP="00961D9B">
      <w:r>
        <w:t xml:space="preserve"> Victorian HIV and Hepatitis Integrated Training </w:t>
      </w:r>
      <w:r w:rsidR="004D0B74">
        <w:t>a</w:t>
      </w:r>
      <w:r>
        <w:t xml:space="preserve">nd Learning (VHHITAL) </w:t>
      </w:r>
    </w:p>
    <w:p w14:paraId="16178923" w14:textId="77777777" w:rsidR="00961D9B" w:rsidRDefault="00961D9B" w:rsidP="00961D9B">
      <w:r>
        <w:t>West Gippsland Healthcare Group </w:t>
      </w:r>
    </w:p>
    <w:p w14:paraId="1FF4B086" w14:textId="77777777" w:rsidR="00961D9B" w:rsidRDefault="00961D9B" w:rsidP="00961D9B">
      <w:r>
        <w:t>Women with Disabilities Victoria</w:t>
      </w:r>
    </w:p>
    <w:p w14:paraId="0924CFFC" w14:textId="77777777" w:rsidR="00961D9B" w:rsidRDefault="00961D9B" w:rsidP="00961D9B">
      <w:r>
        <w:t>Women’s Health and Wellbeing Barwon South West</w:t>
      </w:r>
    </w:p>
    <w:p w14:paraId="644BBF13" w14:textId="77777777" w:rsidR="00961D9B" w:rsidRDefault="00961D9B" w:rsidP="00961D9B">
      <w:r>
        <w:t>Women's Health Grampians</w:t>
      </w:r>
    </w:p>
    <w:p w14:paraId="48EE3583" w14:textId="77777777" w:rsidR="00961D9B" w:rsidRDefault="00961D9B" w:rsidP="00961D9B">
      <w:r>
        <w:t>Women's Health Hub</w:t>
      </w:r>
    </w:p>
    <w:p w14:paraId="7587B4DC" w14:textId="01DDBF96" w:rsidR="00961D9B" w:rsidRDefault="00961D9B" w:rsidP="00961D9B">
      <w:r>
        <w:t xml:space="preserve">Women's Health </w:t>
      </w:r>
      <w:r w:rsidR="004D0B74">
        <w:t>i</w:t>
      </w:r>
      <w:r>
        <w:t>n the North</w:t>
      </w:r>
    </w:p>
    <w:p w14:paraId="723246B1" w14:textId="77777777" w:rsidR="00961D9B" w:rsidRDefault="00961D9B" w:rsidP="00961D9B">
      <w:r>
        <w:t>Women's Health Victoria</w:t>
      </w:r>
    </w:p>
    <w:p w14:paraId="0DCEEE5D" w14:textId="77777777" w:rsidR="00961D9B" w:rsidRDefault="00961D9B" w:rsidP="00961D9B">
      <w:r>
        <w:t>Women's Health West</w:t>
      </w:r>
    </w:p>
    <w:p w14:paraId="65FCBC94" w14:textId="77777777" w:rsidR="00961D9B" w:rsidRPr="0048557D" w:rsidRDefault="00961D9B" w:rsidP="00980AA1"/>
    <w:sectPr w:rsidR="00961D9B" w:rsidRPr="0048557D" w:rsidSect="004D0B74">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33443" w14:textId="77777777" w:rsidR="00876723" w:rsidRDefault="00876723" w:rsidP="004540D4">
      <w:pPr>
        <w:spacing w:after="0" w:line="240" w:lineRule="auto"/>
      </w:pPr>
      <w:r>
        <w:separator/>
      </w:r>
    </w:p>
  </w:endnote>
  <w:endnote w:type="continuationSeparator" w:id="0">
    <w:p w14:paraId="0FD685D0" w14:textId="77777777" w:rsidR="00876723" w:rsidRDefault="00876723" w:rsidP="0045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044402"/>
      <w:docPartObj>
        <w:docPartGallery w:val="Page Numbers (Bottom of Page)"/>
        <w:docPartUnique/>
      </w:docPartObj>
    </w:sdtPr>
    <w:sdtEndPr>
      <w:rPr>
        <w:noProof/>
      </w:rPr>
    </w:sdtEndPr>
    <w:sdtContent>
      <w:p w14:paraId="2A6590B1" w14:textId="035281EA" w:rsidR="00876723" w:rsidRDefault="00876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F5CBE8" w14:textId="77777777" w:rsidR="00876723" w:rsidRDefault="0087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A6E88" w14:textId="77777777" w:rsidR="00876723" w:rsidRDefault="00876723" w:rsidP="004540D4">
      <w:pPr>
        <w:spacing w:after="0" w:line="240" w:lineRule="auto"/>
      </w:pPr>
      <w:r>
        <w:separator/>
      </w:r>
    </w:p>
  </w:footnote>
  <w:footnote w:type="continuationSeparator" w:id="0">
    <w:p w14:paraId="2A240623" w14:textId="77777777" w:rsidR="00876723" w:rsidRDefault="00876723" w:rsidP="004540D4">
      <w:pPr>
        <w:spacing w:after="0" w:line="240" w:lineRule="auto"/>
      </w:pPr>
      <w:r>
        <w:continuationSeparator/>
      </w:r>
    </w:p>
  </w:footnote>
  <w:footnote w:id="1">
    <w:p w14:paraId="26AF14C0" w14:textId="643DF6A1" w:rsidR="00876723" w:rsidRDefault="00876723">
      <w:pPr>
        <w:pStyle w:val="FootnoteText"/>
      </w:pPr>
      <w:r w:rsidRPr="008C1DD5">
        <w:rPr>
          <w:rStyle w:val="FootnoteReference"/>
        </w:rPr>
        <w:footnoteRef/>
      </w:r>
      <w:r w:rsidRPr="008C1DD5">
        <w:t xml:space="preserve"> For a full list of the organisations represented at the forum see Appendix 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69F2"/>
    <w:multiLevelType w:val="hybridMultilevel"/>
    <w:tmpl w:val="913E9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26285C"/>
    <w:multiLevelType w:val="hybridMultilevel"/>
    <w:tmpl w:val="64824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44EAE"/>
    <w:multiLevelType w:val="hybridMultilevel"/>
    <w:tmpl w:val="871A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AD22D7"/>
    <w:multiLevelType w:val="hybridMultilevel"/>
    <w:tmpl w:val="C14E4E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2487CD3"/>
    <w:multiLevelType w:val="hybridMultilevel"/>
    <w:tmpl w:val="434A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F11E70"/>
    <w:multiLevelType w:val="hybridMultilevel"/>
    <w:tmpl w:val="D5FA5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BC5A23"/>
    <w:multiLevelType w:val="hybridMultilevel"/>
    <w:tmpl w:val="9898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4338E3"/>
    <w:multiLevelType w:val="hybridMultilevel"/>
    <w:tmpl w:val="1CA2D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F24339"/>
    <w:multiLevelType w:val="hybridMultilevel"/>
    <w:tmpl w:val="4E8E19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166546"/>
    <w:multiLevelType w:val="hybridMultilevel"/>
    <w:tmpl w:val="E12291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2F2AAB"/>
    <w:multiLevelType w:val="hybridMultilevel"/>
    <w:tmpl w:val="3362A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BD72A3"/>
    <w:multiLevelType w:val="hybridMultilevel"/>
    <w:tmpl w:val="293AFA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C082CA8"/>
    <w:multiLevelType w:val="hybridMultilevel"/>
    <w:tmpl w:val="C990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906A2C"/>
    <w:multiLevelType w:val="hybridMultilevel"/>
    <w:tmpl w:val="AC4C6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DE21A38"/>
    <w:multiLevelType w:val="hybridMultilevel"/>
    <w:tmpl w:val="2B84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
  </w:num>
  <w:num w:numId="4">
    <w:abstractNumId w:val="13"/>
  </w:num>
  <w:num w:numId="5">
    <w:abstractNumId w:val="3"/>
  </w:num>
  <w:num w:numId="6">
    <w:abstractNumId w:val="0"/>
  </w:num>
  <w:num w:numId="7">
    <w:abstractNumId w:val="11"/>
  </w:num>
  <w:num w:numId="8">
    <w:abstractNumId w:val="8"/>
  </w:num>
  <w:num w:numId="9">
    <w:abstractNumId w:val="1"/>
  </w:num>
  <w:num w:numId="10">
    <w:abstractNumId w:val="5"/>
  </w:num>
  <w:num w:numId="11">
    <w:abstractNumId w:val="4"/>
  </w:num>
  <w:num w:numId="12">
    <w:abstractNumId w:val="14"/>
  </w:num>
  <w:num w:numId="13">
    <w:abstractNumId w:val="6"/>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367"/>
    <w:rsid w:val="0000267D"/>
    <w:rsid w:val="00011791"/>
    <w:rsid w:val="0002127E"/>
    <w:rsid w:val="00022290"/>
    <w:rsid w:val="00024198"/>
    <w:rsid w:val="0003698E"/>
    <w:rsid w:val="00056FE7"/>
    <w:rsid w:val="00072647"/>
    <w:rsid w:val="00073325"/>
    <w:rsid w:val="00091A03"/>
    <w:rsid w:val="000966C9"/>
    <w:rsid w:val="000967E4"/>
    <w:rsid w:val="000A09DD"/>
    <w:rsid w:val="000B3809"/>
    <w:rsid w:val="000B7955"/>
    <w:rsid w:val="000F3370"/>
    <w:rsid w:val="0010427D"/>
    <w:rsid w:val="00106576"/>
    <w:rsid w:val="001177D2"/>
    <w:rsid w:val="001233C8"/>
    <w:rsid w:val="00131842"/>
    <w:rsid w:val="00134441"/>
    <w:rsid w:val="001635BB"/>
    <w:rsid w:val="001713CF"/>
    <w:rsid w:val="00183720"/>
    <w:rsid w:val="00183EA4"/>
    <w:rsid w:val="00193B29"/>
    <w:rsid w:val="001954C0"/>
    <w:rsid w:val="00196E31"/>
    <w:rsid w:val="002115D6"/>
    <w:rsid w:val="002602F2"/>
    <w:rsid w:val="00266E8F"/>
    <w:rsid w:val="002807C9"/>
    <w:rsid w:val="002869A9"/>
    <w:rsid w:val="002920B7"/>
    <w:rsid w:val="00293193"/>
    <w:rsid w:val="002B52E2"/>
    <w:rsid w:val="002E37AF"/>
    <w:rsid w:val="002F59C6"/>
    <w:rsid w:val="0030336B"/>
    <w:rsid w:val="00303B18"/>
    <w:rsid w:val="0030452A"/>
    <w:rsid w:val="00310F91"/>
    <w:rsid w:val="00316941"/>
    <w:rsid w:val="00330D61"/>
    <w:rsid w:val="003447CE"/>
    <w:rsid w:val="00346D3B"/>
    <w:rsid w:val="00347803"/>
    <w:rsid w:val="00351B0E"/>
    <w:rsid w:val="00371ADC"/>
    <w:rsid w:val="003832B4"/>
    <w:rsid w:val="003941D6"/>
    <w:rsid w:val="003A4BDD"/>
    <w:rsid w:val="003B6420"/>
    <w:rsid w:val="003C79BB"/>
    <w:rsid w:val="003F1C06"/>
    <w:rsid w:val="00400367"/>
    <w:rsid w:val="004117A7"/>
    <w:rsid w:val="004540D4"/>
    <w:rsid w:val="004576C4"/>
    <w:rsid w:val="00477F2D"/>
    <w:rsid w:val="0048557D"/>
    <w:rsid w:val="00486D19"/>
    <w:rsid w:val="004923A5"/>
    <w:rsid w:val="004A70D1"/>
    <w:rsid w:val="004C0AEB"/>
    <w:rsid w:val="004D0B74"/>
    <w:rsid w:val="004D0FE6"/>
    <w:rsid w:val="004D62C2"/>
    <w:rsid w:val="004E1AD9"/>
    <w:rsid w:val="004E4D20"/>
    <w:rsid w:val="00504EF1"/>
    <w:rsid w:val="00526BF4"/>
    <w:rsid w:val="00587995"/>
    <w:rsid w:val="005B5FF7"/>
    <w:rsid w:val="005B63DF"/>
    <w:rsid w:val="005C3015"/>
    <w:rsid w:val="005C64F9"/>
    <w:rsid w:val="005E4030"/>
    <w:rsid w:val="005E756A"/>
    <w:rsid w:val="005F226A"/>
    <w:rsid w:val="00602441"/>
    <w:rsid w:val="00622E81"/>
    <w:rsid w:val="006411ED"/>
    <w:rsid w:val="00652FB9"/>
    <w:rsid w:val="00681E03"/>
    <w:rsid w:val="006932E3"/>
    <w:rsid w:val="006A7BEB"/>
    <w:rsid w:val="006B1C7E"/>
    <w:rsid w:val="006D62FB"/>
    <w:rsid w:val="006D7A42"/>
    <w:rsid w:val="006F5ADF"/>
    <w:rsid w:val="00704990"/>
    <w:rsid w:val="00712EE4"/>
    <w:rsid w:val="00721506"/>
    <w:rsid w:val="00724292"/>
    <w:rsid w:val="00740344"/>
    <w:rsid w:val="00786ADE"/>
    <w:rsid w:val="00791BBB"/>
    <w:rsid w:val="00795363"/>
    <w:rsid w:val="007A740C"/>
    <w:rsid w:val="007B723E"/>
    <w:rsid w:val="007B7F06"/>
    <w:rsid w:val="007C6707"/>
    <w:rsid w:val="007D153C"/>
    <w:rsid w:val="00806553"/>
    <w:rsid w:val="00826D8E"/>
    <w:rsid w:val="008355CD"/>
    <w:rsid w:val="00850B8B"/>
    <w:rsid w:val="0085650A"/>
    <w:rsid w:val="0086149A"/>
    <w:rsid w:val="00875E91"/>
    <w:rsid w:val="00876723"/>
    <w:rsid w:val="00893CBA"/>
    <w:rsid w:val="008A2186"/>
    <w:rsid w:val="008A4F2F"/>
    <w:rsid w:val="008A5FA2"/>
    <w:rsid w:val="008C1DD5"/>
    <w:rsid w:val="008D5873"/>
    <w:rsid w:val="008E1611"/>
    <w:rsid w:val="00916A6C"/>
    <w:rsid w:val="00961D9B"/>
    <w:rsid w:val="00964655"/>
    <w:rsid w:val="00965C07"/>
    <w:rsid w:val="0097571B"/>
    <w:rsid w:val="00980AA1"/>
    <w:rsid w:val="00982949"/>
    <w:rsid w:val="009B6549"/>
    <w:rsid w:val="009B6E36"/>
    <w:rsid w:val="009C04AE"/>
    <w:rsid w:val="009D4E9C"/>
    <w:rsid w:val="009D759A"/>
    <w:rsid w:val="009E1429"/>
    <w:rsid w:val="009F4323"/>
    <w:rsid w:val="00A3226B"/>
    <w:rsid w:val="00A33508"/>
    <w:rsid w:val="00A5019B"/>
    <w:rsid w:val="00A52AD2"/>
    <w:rsid w:val="00A55355"/>
    <w:rsid w:val="00A65FE2"/>
    <w:rsid w:val="00AA3A8F"/>
    <w:rsid w:val="00AD0674"/>
    <w:rsid w:val="00AD36B3"/>
    <w:rsid w:val="00AE2260"/>
    <w:rsid w:val="00AF7A0A"/>
    <w:rsid w:val="00B033B6"/>
    <w:rsid w:val="00B16C7C"/>
    <w:rsid w:val="00B21ED0"/>
    <w:rsid w:val="00B33D35"/>
    <w:rsid w:val="00B40DC1"/>
    <w:rsid w:val="00B46B8C"/>
    <w:rsid w:val="00B503B2"/>
    <w:rsid w:val="00B734C8"/>
    <w:rsid w:val="00B94660"/>
    <w:rsid w:val="00B9690F"/>
    <w:rsid w:val="00BA7B75"/>
    <w:rsid w:val="00BB0D7B"/>
    <w:rsid w:val="00BC2C97"/>
    <w:rsid w:val="00BC4D9A"/>
    <w:rsid w:val="00BC6B6A"/>
    <w:rsid w:val="00BD0AF1"/>
    <w:rsid w:val="00BD422F"/>
    <w:rsid w:val="00BF775A"/>
    <w:rsid w:val="00C36017"/>
    <w:rsid w:val="00C44506"/>
    <w:rsid w:val="00C44FF6"/>
    <w:rsid w:val="00C4552C"/>
    <w:rsid w:val="00C561EB"/>
    <w:rsid w:val="00C70939"/>
    <w:rsid w:val="00C83652"/>
    <w:rsid w:val="00CA40B7"/>
    <w:rsid w:val="00CE2889"/>
    <w:rsid w:val="00CE2C5D"/>
    <w:rsid w:val="00CE49A6"/>
    <w:rsid w:val="00CF3BA0"/>
    <w:rsid w:val="00D07767"/>
    <w:rsid w:val="00D1292C"/>
    <w:rsid w:val="00D14209"/>
    <w:rsid w:val="00D201C8"/>
    <w:rsid w:val="00D2086F"/>
    <w:rsid w:val="00D26FC9"/>
    <w:rsid w:val="00D30A3F"/>
    <w:rsid w:val="00D367AE"/>
    <w:rsid w:val="00D40691"/>
    <w:rsid w:val="00D44E95"/>
    <w:rsid w:val="00D57575"/>
    <w:rsid w:val="00D6111C"/>
    <w:rsid w:val="00D6671C"/>
    <w:rsid w:val="00D9280F"/>
    <w:rsid w:val="00DA40A3"/>
    <w:rsid w:val="00DC4E5C"/>
    <w:rsid w:val="00DD6274"/>
    <w:rsid w:val="00DE489B"/>
    <w:rsid w:val="00DE7849"/>
    <w:rsid w:val="00E023E5"/>
    <w:rsid w:val="00E10FE5"/>
    <w:rsid w:val="00E278E3"/>
    <w:rsid w:val="00E36E4B"/>
    <w:rsid w:val="00E43029"/>
    <w:rsid w:val="00E5025A"/>
    <w:rsid w:val="00E5594E"/>
    <w:rsid w:val="00E743D0"/>
    <w:rsid w:val="00E74A92"/>
    <w:rsid w:val="00E7657C"/>
    <w:rsid w:val="00E94823"/>
    <w:rsid w:val="00EA613B"/>
    <w:rsid w:val="00EA64E9"/>
    <w:rsid w:val="00EB4101"/>
    <w:rsid w:val="00ED5F8D"/>
    <w:rsid w:val="00EE1A5C"/>
    <w:rsid w:val="00EE5A89"/>
    <w:rsid w:val="00EF04AD"/>
    <w:rsid w:val="00F11EBA"/>
    <w:rsid w:val="00F227D2"/>
    <w:rsid w:val="00F414EA"/>
    <w:rsid w:val="00F54064"/>
    <w:rsid w:val="00F540C3"/>
    <w:rsid w:val="00F5620E"/>
    <w:rsid w:val="00F64253"/>
    <w:rsid w:val="00FA2398"/>
    <w:rsid w:val="00FA339F"/>
    <w:rsid w:val="00FC3F1F"/>
    <w:rsid w:val="00FD6D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18DB"/>
  <w15:chartTrackingRefBased/>
  <w15:docId w15:val="{97349771-743A-415C-8294-2C7CF970D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B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3A8F"/>
    <w:pPr>
      <w:keepNext/>
      <w:keepLines/>
      <w:spacing w:before="200" w:after="0" w:line="240" w:lineRule="auto"/>
      <w:outlineLvl w:val="1"/>
    </w:pPr>
    <w:rPr>
      <w:rFonts w:ascii="Arial" w:eastAsiaTheme="majorEastAsia" w:hAnsi="Arial" w:cstheme="majorBidi"/>
      <w:b/>
      <w:bCs/>
      <w:color w:val="002F6C"/>
      <w:sz w:val="30"/>
      <w:szCs w:val="26"/>
    </w:rPr>
  </w:style>
  <w:style w:type="paragraph" w:styleId="Heading3">
    <w:name w:val="heading 3"/>
    <w:basedOn w:val="Normal"/>
    <w:next w:val="Normal"/>
    <w:link w:val="Heading3Char"/>
    <w:uiPriority w:val="9"/>
    <w:semiHidden/>
    <w:unhideWhenUsed/>
    <w:qFormat/>
    <w:rsid w:val="00303B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8F"/>
    <w:rPr>
      <w:color w:val="0000FF"/>
      <w:u w:val="single"/>
    </w:rPr>
  </w:style>
  <w:style w:type="paragraph" w:styleId="ListParagraph">
    <w:name w:val="List Paragraph"/>
    <w:basedOn w:val="Normal"/>
    <w:uiPriority w:val="34"/>
    <w:qFormat/>
    <w:rsid w:val="00AA3A8F"/>
    <w:pPr>
      <w:ind w:left="720"/>
      <w:contextualSpacing/>
    </w:pPr>
  </w:style>
  <w:style w:type="character" w:customStyle="1" w:styleId="Heading2Char">
    <w:name w:val="Heading 2 Char"/>
    <w:basedOn w:val="DefaultParagraphFont"/>
    <w:link w:val="Heading2"/>
    <w:uiPriority w:val="9"/>
    <w:rsid w:val="00AA3A8F"/>
    <w:rPr>
      <w:rFonts w:ascii="Arial" w:eastAsiaTheme="majorEastAsia" w:hAnsi="Arial" w:cstheme="majorBidi"/>
      <w:b/>
      <w:bCs/>
      <w:color w:val="002F6C"/>
      <w:sz w:val="30"/>
      <w:szCs w:val="26"/>
    </w:rPr>
  </w:style>
  <w:style w:type="character" w:styleId="CommentReference">
    <w:name w:val="annotation reference"/>
    <w:basedOn w:val="DefaultParagraphFont"/>
    <w:uiPriority w:val="99"/>
    <w:semiHidden/>
    <w:unhideWhenUsed/>
    <w:rsid w:val="00AA3A8F"/>
    <w:rPr>
      <w:sz w:val="16"/>
      <w:szCs w:val="16"/>
    </w:rPr>
  </w:style>
  <w:style w:type="paragraph" w:styleId="CommentText">
    <w:name w:val="annotation text"/>
    <w:basedOn w:val="Normal"/>
    <w:link w:val="CommentTextChar"/>
    <w:uiPriority w:val="99"/>
    <w:semiHidden/>
    <w:unhideWhenUsed/>
    <w:rsid w:val="00AA3A8F"/>
    <w:pPr>
      <w:spacing w:line="240" w:lineRule="auto"/>
    </w:pPr>
    <w:rPr>
      <w:sz w:val="20"/>
      <w:szCs w:val="20"/>
    </w:rPr>
  </w:style>
  <w:style w:type="character" w:customStyle="1" w:styleId="CommentTextChar">
    <w:name w:val="Comment Text Char"/>
    <w:basedOn w:val="DefaultParagraphFont"/>
    <w:link w:val="CommentText"/>
    <w:uiPriority w:val="99"/>
    <w:semiHidden/>
    <w:rsid w:val="00AA3A8F"/>
    <w:rPr>
      <w:sz w:val="20"/>
      <w:szCs w:val="20"/>
    </w:rPr>
  </w:style>
  <w:style w:type="paragraph" w:styleId="NormalWeb">
    <w:name w:val="Normal (Web)"/>
    <w:basedOn w:val="Normal"/>
    <w:uiPriority w:val="99"/>
    <w:unhideWhenUsed/>
    <w:rsid w:val="00AA3A8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A8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5650A"/>
    <w:rPr>
      <w:b/>
      <w:bCs/>
    </w:rPr>
  </w:style>
  <w:style w:type="character" w:customStyle="1" w:styleId="CommentSubjectChar">
    <w:name w:val="Comment Subject Char"/>
    <w:basedOn w:val="CommentTextChar"/>
    <w:link w:val="CommentSubject"/>
    <w:uiPriority w:val="99"/>
    <w:semiHidden/>
    <w:rsid w:val="0085650A"/>
    <w:rPr>
      <w:b/>
      <w:bCs/>
      <w:sz w:val="20"/>
      <w:szCs w:val="20"/>
    </w:rPr>
  </w:style>
  <w:style w:type="character" w:customStyle="1" w:styleId="Heading1Char">
    <w:name w:val="Heading 1 Char"/>
    <w:basedOn w:val="DefaultParagraphFont"/>
    <w:link w:val="Heading1"/>
    <w:uiPriority w:val="9"/>
    <w:rsid w:val="00303B1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03B18"/>
    <w:rPr>
      <w:rFonts w:asciiTheme="majorHAnsi" w:eastAsiaTheme="majorEastAsia" w:hAnsiTheme="majorHAnsi" w:cstheme="majorBidi"/>
      <w:color w:val="1F3763" w:themeColor="accent1" w:themeShade="7F"/>
      <w:sz w:val="24"/>
      <w:szCs w:val="24"/>
    </w:rPr>
  </w:style>
  <w:style w:type="paragraph" w:customStyle="1" w:styleId="c-search-toggler-wrapper">
    <w:name w:val="c-search-toggler-wrapper"/>
    <w:basedOn w:val="Normal"/>
    <w:rsid w:val="00303B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tateactive">
    <w:name w:val="c-state_active"/>
    <w:basedOn w:val="Normal"/>
    <w:rsid w:val="00303B1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E10FE5"/>
    <w:pPr>
      <w:spacing w:after="0" w:line="240" w:lineRule="auto"/>
    </w:pPr>
  </w:style>
  <w:style w:type="table" w:styleId="TableGrid">
    <w:name w:val="Table Grid"/>
    <w:basedOn w:val="TableNormal"/>
    <w:uiPriority w:val="39"/>
    <w:rsid w:val="0089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4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0D4"/>
  </w:style>
  <w:style w:type="paragraph" w:styleId="Footer">
    <w:name w:val="footer"/>
    <w:basedOn w:val="Normal"/>
    <w:link w:val="FooterChar"/>
    <w:uiPriority w:val="99"/>
    <w:unhideWhenUsed/>
    <w:rsid w:val="00454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0D4"/>
  </w:style>
  <w:style w:type="paragraph" w:styleId="FootnoteText">
    <w:name w:val="footnote text"/>
    <w:basedOn w:val="Normal"/>
    <w:link w:val="FootnoteTextChar"/>
    <w:uiPriority w:val="99"/>
    <w:semiHidden/>
    <w:unhideWhenUsed/>
    <w:rsid w:val="00980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AA1"/>
    <w:rPr>
      <w:sz w:val="20"/>
      <w:szCs w:val="20"/>
    </w:rPr>
  </w:style>
  <w:style w:type="character" w:styleId="FootnoteReference">
    <w:name w:val="footnote reference"/>
    <w:basedOn w:val="DefaultParagraphFont"/>
    <w:uiPriority w:val="99"/>
    <w:semiHidden/>
    <w:unhideWhenUsed/>
    <w:rsid w:val="00980AA1"/>
    <w:rPr>
      <w:vertAlign w:val="superscript"/>
    </w:rPr>
  </w:style>
  <w:style w:type="character" w:styleId="UnresolvedMention">
    <w:name w:val="Unresolved Mention"/>
    <w:basedOn w:val="DefaultParagraphFont"/>
    <w:uiPriority w:val="99"/>
    <w:semiHidden/>
    <w:unhideWhenUsed/>
    <w:rsid w:val="00B5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858">
      <w:bodyDiv w:val="1"/>
      <w:marLeft w:val="0"/>
      <w:marRight w:val="0"/>
      <w:marTop w:val="0"/>
      <w:marBottom w:val="0"/>
      <w:divBdr>
        <w:top w:val="none" w:sz="0" w:space="0" w:color="auto"/>
        <w:left w:val="none" w:sz="0" w:space="0" w:color="auto"/>
        <w:bottom w:val="none" w:sz="0" w:space="0" w:color="auto"/>
        <w:right w:val="none" w:sz="0" w:space="0" w:color="auto"/>
      </w:divBdr>
    </w:div>
    <w:div w:id="80639352">
      <w:bodyDiv w:val="1"/>
      <w:marLeft w:val="0"/>
      <w:marRight w:val="0"/>
      <w:marTop w:val="0"/>
      <w:marBottom w:val="0"/>
      <w:divBdr>
        <w:top w:val="none" w:sz="0" w:space="0" w:color="auto"/>
        <w:left w:val="none" w:sz="0" w:space="0" w:color="auto"/>
        <w:bottom w:val="none" w:sz="0" w:space="0" w:color="auto"/>
        <w:right w:val="none" w:sz="0" w:space="0" w:color="auto"/>
      </w:divBdr>
    </w:div>
    <w:div w:id="91516177">
      <w:bodyDiv w:val="1"/>
      <w:marLeft w:val="0"/>
      <w:marRight w:val="0"/>
      <w:marTop w:val="0"/>
      <w:marBottom w:val="0"/>
      <w:divBdr>
        <w:top w:val="none" w:sz="0" w:space="0" w:color="auto"/>
        <w:left w:val="none" w:sz="0" w:space="0" w:color="auto"/>
        <w:bottom w:val="none" w:sz="0" w:space="0" w:color="auto"/>
        <w:right w:val="none" w:sz="0" w:space="0" w:color="auto"/>
      </w:divBdr>
    </w:div>
    <w:div w:id="280114047">
      <w:bodyDiv w:val="1"/>
      <w:marLeft w:val="0"/>
      <w:marRight w:val="0"/>
      <w:marTop w:val="0"/>
      <w:marBottom w:val="0"/>
      <w:divBdr>
        <w:top w:val="none" w:sz="0" w:space="0" w:color="auto"/>
        <w:left w:val="none" w:sz="0" w:space="0" w:color="auto"/>
        <w:bottom w:val="none" w:sz="0" w:space="0" w:color="auto"/>
        <w:right w:val="none" w:sz="0" w:space="0" w:color="auto"/>
      </w:divBdr>
    </w:div>
    <w:div w:id="559485294">
      <w:bodyDiv w:val="1"/>
      <w:marLeft w:val="0"/>
      <w:marRight w:val="0"/>
      <w:marTop w:val="0"/>
      <w:marBottom w:val="0"/>
      <w:divBdr>
        <w:top w:val="none" w:sz="0" w:space="0" w:color="auto"/>
        <w:left w:val="none" w:sz="0" w:space="0" w:color="auto"/>
        <w:bottom w:val="none" w:sz="0" w:space="0" w:color="auto"/>
        <w:right w:val="none" w:sz="0" w:space="0" w:color="auto"/>
      </w:divBdr>
    </w:div>
    <w:div w:id="661468088">
      <w:bodyDiv w:val="1"/>
      <w:marLeft w:val="0"/>
      <w:marRight w:val="0"/>
      <w:marTop w:val="0"/>
      <w:marBottom w:val="0"/>
      <w:divBdr>
        <w:top w:val="none" w:sz="0" w:space="0" w:color="auto"/>
        <w:left w:val="none" w:sz="0" w:space="0" w:color="auto"/>
        <w:bottom w:val="none" w:sz="0" w:space="0" w:color="auto"/>
        <w:right w:val="none" w:sz="0" w:space="0" w:color="auto"/>
      </w:divBdr>
    </w:div>
    <w:div w:id="889146501">
      <w:bodyDiv w:val="1"/>
      <w:marLeft w:val="0"/>
      <w:marRight w:val="0"/>
      <w:marTop w:val="0"/>
      <w:marBottom w:val="0"/>
      <w:divBdr>
        <w:top w:val="none" w:sz="0" w:space="0" w:color="auto"/>
        <w:left w:val="none" w:sz="0" w:space="0" w:color="auto"/>
        <w:bottom w:val="none" w:sz="0" w:space="0" w:color="auto"/>
        <w:right w:val="none" w:sz="0" w:space="0" w:color="auto"/>
      </w:divBdr>
    </w:div>
    <w:div w:id="1008486649">
      <w:bodyDiv w:val="1"/>
      <w:marLeft w:val="0"/>
      <w:marRight w:val="0"/>
      <w:marTop w:val="0"/>
      <w:marBottom w:val="0"/>
      <w:divBdr>
        <w:top w:val="none" w:sz="0" w:space="0" w:color="auto"/>
        <w:left w:val="none" w:sz="0" w:space="0" w:color="auto"/>
        <w:bottom w:val="none" w:sz="0" w:space="0" w:color="auto"/>
        <w:right w:val="none" w:sz="0" w:space="0" w:color="auto"/>
      </w:divBdr>
    </w:div>
    <w:div w:id="1261569203">
      <w:bodyDiv w:val="1"/>
      <w:marLeft w:val="0"/>
      <w:marRight w:val="0"/>
      <w:marTop w:val="0"/>
      <w:marBottom w:val="0"/>
      <w:divBdr>
        <w:top w:val="none" w:sz="0" w:space="0" w:color="auto"/>
        <w:left w:val="none" w:sz="0" w:space="0" w:color="auto"/>
        <w:bottom w:val="none" w:sz="0" w:space="0" w:color="auto"/>
        <w:right w:val="none" w:sz="0" w:space="0" w:color="auto"/>
      </w:divBdr>
    </w:div>
    <w:div w:id="1264991896">
      <w:bodyDiv w:val="1"/>
      <w:marLeft w:val="0"/>
      <w:marRight w:val="0"/>
      <w:marTop w:val="0"/>
      <w:marBottom w:val="0"/>
      <w:divBdr>
        <w:top w:val="none" w:sz="0" w:space="0" w:color="auto"/>
        <w:left w:val="none" w:sz="0" w:space="0" w:color="auto"/>
        <w:bottom w:val="none" w:sz="0" w:space="0" w:color="auto"/>
        <w:right w:val="none" w:sz="0" w:space="0" w:color="auto"/>
      </w:divBdr>
    </w:div>
    <w:div w:id="1296180788">
      <w:bodyDiv w:val="1"/>
      <w:marLeft w:val="0"/>
      <w:marRight w:val="0"/>
      <w:marTop w:val="0"/>
      <w:marBottom w:val="0"/>
      <w:divBdr>
        <w:top w:val="none" w:sz="0" w:space="0" w:color="auto"/>
        <w:left w:val="none" w:sz="0" w:space="0" w:color="auto"/>
        <w:bottom w:val="none" w:sz="0" w:space="0" w:color="auto"/>
        <w:right w:val="none" w:sz="0" w:space="0" w:color="auto"/>
      </w:divBdr>
    </w:div>
    <w:div w:id="1312834845">
      <w:bodyDiv w:val="1"/>
      <w:marLeft w:val="0"/>
      <w:marRight w:val="0"/>
      <w:marTop w:val="0"/>
      <w:marBottom w:val="0"/>
      <w:divBdr>
        <w:top w:val="none" w:sz="0" w:space="0" w:color="auto"/>
        <w:left w:val="none" w:sz="0" w:space="0" w:color="auto"/>
        <w:bottom w:val="none" w:sz="0" w:space="0" w:color="auto"/>
        <w:right w:val="none" w:sz="0" w:space="0" w:color="auto"/>
      </w:divBdr>
    </w:div>
    <w:div w:id="1495611499">
      <w:bodyDiv w:val="1"/>
      <w:marLeft w:val="0"/>
      <w:marRight w:val="0"/>
      <w:marTop w:val="0"/>
      <w:marBottom w:val="0"/>
      <w:divBdr>
        <w:top w:val="none" w:sz="0" w:space="0" w:color="auto"/>
        <w:left w:val="none" w:sz="0" w:space="0" w:color="auto"/>
        <w:bottom w:val="none" w:sz="0" w:space="0" w:color="auto"/>
        <w:right w:val="none" w:sz="0" w:space="0" w:color="auto"/>
      </w:divBdr>
    </w:div>
    <w:div w:id="2002729684">
      <w:bodyDiv w:val="1"/>
      <w:marLeft w:val="0"/>
      <w:marRight w:val="0"/>
      <w:marTop w:val="0"/>
      <w:marBottom w:val="0"/>
      <w:divBdr>
        <w:top w:val="none" w:sz="0" w:space="0" w:color="auto"/>
        <w:left w:val="none" w:sz="0" w:space="0" w:color="auto"/>
        <w:bottom w:val="none" w:sz="0" w:space="0" w:color="auto"/>
        <w:right w:val="none" w:sz="0" w:space="0" w:color="auto"/>
      </w:divBdr>
      <w:divsChild>
        <w:div w:id="1098789717">
          <w:marLeft w:val="0"/>
          <w:marRight w:val="0"/>
          <w:marTop w:val="0"/>
          <w:marBottom w:val="0"/>
          <w:divBdr>
            <w:top w:val="none" w:sz="0" w:space="0" w:color="auto"/>
            <w:left w:val="none" w:sz="0" w:space="0" w:color="auto"/>
            <w:bottom w:val="none" w:sz="0" w:space="0" w:color="auto"/>
            <w:right w:val="none" w:sz="0" w:space="0" w:color="auto"/>
          </w:divBdr>
          <w:divsChild>
            <w:div w:id="427117275">
              <w:marLeft w:val="-225"/>
              <w:marRight w:val="-225"/>
              <w:marTop w:val="0"/>
              <w:marBottom w:val="0"/>
              <w:divBdr>
                <w:top w:val="none" w:sz="0" w:space="0" w:color="auto"/>
                <w:left w:val="none" w:sz="0" w:space="0" w:color="auto"/>
                <w:bottom w:val="none" w:sz="0" w:space="0" w:color="auto"/>
                <w:right w:val="none" w:sz="0" w:space="0" w:color="auto"/>
              </w:divBdr>
              <w:divsChild>
                <w:div w:id="78449111">
                  <w:marLeft w:val="0"/>
                  <w:marRight w:val="0"/>
                  <w:marTop w:val="0"/>
                  <w:marBottom w:val="0"/>
                  <w:divBdr>
                    <w:top w:val="none" w:sz="0" w:space="0" w:color="auto"/>
                    <w:left w:val="none" w:sz="0" w:space="0" w:color="auto"/>
                    <w:bottom w:val="none" w:sz="0" w:space="0" w:color="auto"/>
                    <w:right w:val="none" w:sz="0" w:space="0" w:color="auto"/>
                  </w:divBdr>
                  <w:divsChild>
                    <w:div w:id="475951839">
                      <w:marLeft w:val="0"/>
                      <w:marRight w:val="0"/>
                      <w:marTop w:val="0"/>
                      <w:marBottom w:val="0"/>
                      <w:divBdr>
                        <w:top w:val="none" w:sz="0" w:space="0" w:color="auto"/>
                        <w:left w:val="none" w:sz="0" w:space="0" w:color="auto"/>
                        <w:bottom w:val="none" w:sz="0" w:space="0" w:color="auto"/>
                        <w:right w:val="none" w:sz="0" w:space="0" w:color="auto"/>
                      </w:divBdr>
                      <w:divsChild>
                        <w:div w:id="1441297199">
                          <w:marLeft w:val="0"/>
                          <w:marRight w:val="0"/>
                          <w:marTop w:val="0"/>
                          <w:marBottom w:val="0"/>
                          <w:divBdr>
                            <w:top w:val="none" w:sz="0" w:space="0" w:color="auto"/>
                            <w:left w:val="none" w:sz="0" w:space="0" w:color="auto"/>
                            <w:bottom w:val="none" w:sz="0" w:space="0" w:color="auto"/>
                            <w:right w:val="none" w:sz="0" w:space="0" w:color="auto"/>
                          </w:divBdr>
                          <w:divsChild>
                            <w:div w:id="669723249">
                              <w:marLeft w:val="0"/>
                              <w:marRight w:val="0"/>
                              <w:marTop w:val="0"/>
                              <w:marBottom w:val="0"/>
                              <w:divBdr>
                                <w:top w:val="none" w:sz="0" w:space="0" w:color="auto"/>
                                <w:left w:val="none" w:sz="0" w:space="0" w:color="auto"/>
                                <w:bottom w:val="none" w:sz="0" w:space="0" w:color="auto"/>
                                <w:right w:val="none" w:sz="0" w:space="0" w:color="auto"/>
                              </w:divBdr>
                              <w:divsChild>
                                <w:div w:id="707604194">
                                  <w:marLeft w:val="0"/>
                                  <w:marRight w:val="0"/>
                                  <w:marTop w:val="0"/>
                                  <w:marBottom w:val="0"/>
                                  <w:divBdr>
                                    <w:top w:val="none" w:sz="0" w:space="0" w:color="auto"/>
                                    <w:left w:val="none" w:sz="0" w:space="0" w:color="auto"/>
                                    <w:bottom w:val="none" w:sz="0" w:space="0" w:color="auto"/>
                                    <w:right w:val="none" w:sz="0" w:space="0" w:color="auto"/>
                                  </w:divBdr>
                                  <w:divsChild>
                                    <w:div w:id="1490631221">
                                      <w:marLeft w:val="2619"/>
                                      <w:marRight w:val="2619"/>
                                      <w:marTop w:val="0"/>
                                      <w:marBottom w:val="0"/>
                                      <w:divBdr>
                                        <w:top w:val="none" w:sz="0" w:space="0" w:color="auto"/>
                                        <w:left w:val="none" w:sz="0" w:space="0" w:color="auto"/>
                                        <w:bottom w:val="none" w:sz="0" w:space="0" w:color="auto"/>
                                        <w:right w:val="none" w:sz="0" w:space="0" w:color="auto"/>
                                      </w:divBdr>
                                      <w:divsChild>
                                        <w:div w:id="172020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44064">
                          <w:marLeft w:val="0"/>
                          <w:marRight w:val="0"/>
                          <w:marTop w:val="0"/>
                          <w:marBottom w:val="0"/>
                          <w:divBdr>
                            <w:top w:val="none" w:sz="0" w:space="0" w:color="auto"/>
                            <w:left w:val="none" w:sz="0" w:space="0" w:color="auto"/>
                            <w:bottom w:val="none" w:sz="0" w:space="0" w:color="auto"/>
                            <w:right w:val="none" w:sz="0" w:space="0" w:color="auto"/>
                          </w:divBdr>
                          <w:divsChild>
                            <w:div w:id="1799688683">
                              <w:marLeft w:val="0"/>
                              <w:marRight w:val="0"/>
                              <w:marTop w:val="0"/>
                              <w:marBottom w:val="0"/>
                              <w:divBdr>
                                <w:top w:val="none" w:sz="0" w:space="0" w:color="auto"/>
                                <w:left w:val="none" w:sz="0" w:space="0" w:color="auto"/>
                                <w:bottom w:val="none" w:sz="0" w:space="0" w:color="auto"/>
                                <w:right w:val="none" w:sz="0" w:space="0" w:color="auto"/>
                              </w:divBdr>
                            </w:div>
                          </w:divsChild>
                        </w:div>
                        <w:div w:id="667441836">
                          <w:marLeft w:val="0"/>
                          <w:marRight w:val="0"/>
                          <w:marTop w:val="0"/>
                          <w:marBottom w:val="0"/>
                          <w:divBdr>
                            <w:top w:val="none" w:sz="0" w:space="0" w:color="auto"/>
                            <w:left w:val="none" w:sz="0" w:space="0" w:color="auto"/>
                            <w:bottom w:val="none" w:sz="0" w:space="0" w:color="auto"/>
                            <w:right w:val="none" w:sz="0" w:space="0" w:color="auto"/>
                          </w:divBdr>
                          <w:divsChild>
                            <w:div w:id="1361395030">
                              <w:marLeft w:val="0"/>
                              <w:marRight w:val="0"/>
                              <w:marTop w:val="0"/>
                              <w:marBottom w:val="0"/>
                              <w:divBdr>
                                <w:top w:val="none" w:sz="0" w:space="0" w:color="auto"/>
                                <w:left w:val="none" w:sz="0" w:space="0" w:color="auto"/>
                                <w:bottom w:val="none" w:sz="0" w:space="0" w:color="auto"/>
                                <w:right w:val="none" w:sz="0" w:space="0" w:color="auto"/>
                              </w:divBdr>
                              <w:divsChild>
                                <w:div w:id="24209964">
                                  <w:marLeft w:val="0"/>
                                  <w:marRight w:val="0"/>
                                  <w:marTop w:val="0"/>
                                  <w:marBottom w:val="0"/>
                                  <w:divBdr>
                                    <w:top w:val="none" w:sz="0" w:space="0" w:color="auto"/>
                                    <w:left w:val="none" w:sz="0" w:space="0" w:color="auto"/>
                                    <w:bottom w:val="none" w:sz="0" w:space="0" w:color="auto"/>
                                    <w:right w:val="none" w:sz="0" w:space="0" w:color="auto"/>
                                  </w:divBdr>
                                  <w:divsChild>
                                    <w:div w:id="1308971327">
                                      <w:marLeft w:val="0"/>
                                      <w:marRight w:val="0"/>
                                      <w:marTop w:val="0"/>
                                      <w:marBottom w:val="0"/>
                                      <w:divBdr>
                                        <w:top w:val="none" w:sz="0" w:space="0" w:color="auto"/>
                                        <w:left w:val="none" w:sz="0" w:space="0" w:color="auto"/>
                                        <w:bottom w:val="none" w:sz="0" w:space="0" w:color="auto"/>
                                        <w:right w:val="none" w:sz="0" w:space="0" w:color="auto"/>
                                      </w:divBdr>
                                      <w:divsChild>
                                        <w:div w:id="2057390848">
                                          <w:marLeft w:val="2619"/>
                                          <w:marRight w:val="2619"/>
                                          <w:marTop w:val="0"/>
                                          <w:marBottom w:val="0"/>
                                          <w:divBdr>
                                            <w:top w:val="none" w:sz="0" w:space="0" w:color="auto"/>
                                            <w:left w:val="none" w:sz="0" w:space="0" w:color="auto"/>
                                            <w:bottom w:val="none" w:sz="0" w:space="0" w:color="auto"/>
                                            <w:right w:val="none" w:sz="0" w:space="0" w:color="auto"/>
                                          </w:divBdr>
                                          <w:divsChild>
                                            <w:div w:id="31033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399760">
          <w:marLeft w:val="2619"/>
          <w:marRight w:val="2619"/>
          <w:marTop w:val="0"/>
          <w:marBottom w:val="0"/>
          <w:divBdr>
            <w:top w:val="none" w:sz="0" w:space="0" w:color="auto"/>
            <w:left w:val="none" w:sz="0" w:space="0" w:color="auto"/>
            <w:bottom w:val="none" w:sz="0" w:space="0" w:color="auto"/>
            <w:right w:val="none" w:sz="0" w:space="0" w:color="auto"/>
          </w:divBdr>
          <w:divsChild>
            <w:div w:id="1271159044">
              <w:marLeft w:val="-225"/>
              <w:marRight w:val="-225"/>
              <w:marTop w:val="0"/>
              <w:marBottom w:val="0"/>
              <w:divBdr>
                <w:top w:val="none" w:sz="0" w:space="0" w:color="auto"/>
                <w:left w:val="none" w:sz="0" w:space="0" w:color="auto"/>
                <w:bottom w:val="none" w:sz="0" w:space="0" w:color="auto"/>
                <w:right w:val="none" w:sz="0" w:space="0" w:color="auto"/>
              </w:divBdr>
              <w:divsChild>
                <w:div w:id="159128533">
                  <w:marLeft w:val="0"/>
                  <w:marRight w:val="0"/>
                  <w:marTop w:val="0"/>
                  <w:marBottom w:val="0"/>
                  <w:divBdr>
                    <w:top w:val="none" w:sz="0" w:space="0" w:color="auto"/>
                    <w:left w:val="none" w:sz="0" w:space="0" w:color="auto"/>
                    <w:bottom w:val="none" w:sz="0" w:space="0" w:color="auto"/>
                    <w:right w:val="none" w:sz="0" w:space="0" w:color="auto"/>
                  </w:divBdr>
                  <w:divsChild>
                    <w:div w:id="1046877429">
                      <w:marLeft w:val="0"/>
                      <w:marRight w:val="0"/>
                      <w:marTop w:val="0"/>
                      <w:marBottom w:val="0"/>
                      <w:divBdr>
                        <w:top w:val="none" w:sz="0" w:space="0" w:color="auto"/>
                        <w:left w:val="none" w:sz="0" w:space="0" w:color="auto"/>
                        <w:bottom w:val="none" w:sz="0" w:space="0" w:color="auto"/>
                        <w:right w:val="none" w:sz="0" w:space="0" w:color="auto"/>
                      </w:divBdr>
                      <w:divsChild>
                        <w:div w:id="1696349073">
                          <w:marLeft w:val="0"/>
                          <w:marRight w:val="0"/>
                          <w:marTop w:val="0"/>
                          <w:marBottom w:val="0"/>
                          <w:divBdr>
                            <w:top w:val="none" w:sz="0" w:space="0" w:color="auto"/>
                            <w:left w:val="none" w:sz="0" w:space="0" w:color="auto"/>
                            <w:bottom w:val="none" w:sz="0" w:space="0" w:color="auto"/>
                            <w:right w:val="none" w:sz="0" w:space="0" w:color="auto"/>
                          </w:divBdr>
                          <w:divsChild>
                            <w:div w:id="1324041687">
                              <w:marLeft w:val="0"/>
                              <w:marRight w:val="0"/>
                              <w:marTop w:val="0"/>
                              <w:marBottom w:val="0"/>
                              <w:divBdr>
                                <w:top w:val="none" w:sz="0" w:space="0" w:color="auto"/>
                                <w:left w:val="none" w:sz="0" w:space="0" w:color="auto"/>
                                <w:bottom w:val="none" w:sz="0" w:space="0" w:color="auto"/>
                                <w:right w:val="none" w:sz="0" w:space="0" w:color="auto"/>
                              </w:divBdr>
                              <w:divsChild>
                                <w:div w:id="1224834039">
                                  <w:marLeft w:val="0"/>
                                  <w:marRight w:val="0"/>
                                  <w:marTop w:val="0"/>
                                  <w:marBottom w:val="0"/>
                                  <w:divBdr>
                                    <w:top w:val="none" w:sz="0" w:space="0" w:color="auto"/>
                                    <w:left w:val="none" w:sz="0" w:space="0" w:color="auto"/>
                                    <w:bottom w:val="none" w:sz="0" w:space="0" w:color="auto"/>
                                    <w:right w:val="none" w:sz="0" w:space="0" w:color="auto"/>
                                  </w:divBdr>
                                  <w:divsChild>
                                    <w:div w:id="1665738903">
                                      <w:marLeft w:val="0"/>
                                      <w:marRight w:val="0"/>
                                      <w:marTop w:val="0"/>
                                      <w:marBottom w:val="0"/>
                                      <w:divBdr>
                                        <w:top w:val="none" w:sz="0" w:space="0" w:color="auto"/>
                                        <w:left w:val="none" w:sz="0" w:space="0" w:color="auto"/>
                                        <w:bottom w:val="none" w:sz="0" w:space="0" w:color="auto"/>
                                        <w:right w:val="none" w:sz="0" w:space="0" w:color="auto"/>
                                      </w:divBdr>
                                      <w:divsChild>
                                        <w:div w:id="2074426168">
                                          <w:marLeft w:val="0"/>
                                          <w:marRight w:val="0"/>
                                          <w:marTop w:val="0"/>
                                          <w:marBottom w:val="0"/>
                                          <w:divBdr>
                                            <w:top w:val="none" w:sz="0" w:space="0" w:color="auto"/>
                                            <w:left w:val="none" w:sz="0" w:space="0" w:color="auto"/>
                                            <w:bottom w:val="none" w:sz="0" w:space="0" w:color="auto"/>
                                            <w:right w:val="none" w:sz="0" w:space="0" w:color="auto"/>
                                          </w:divBdr>
                                          <w:divsChild>
                                            <w:div w:id="76024539">
                                              <w:marLeft w:val="0"/>
                                              <w:marRight w:val="0"/>
                                              <w:marTop w:val="0"/>
                                              <w:marBottom w:val="600"/>
                                              <w:divBdr>
                                                <w:top w:val="none" w:sz="0" w:space="0" w:color="auto"/>
                                                <w:left w:val="none" w:sz="0" w:space="0" w:color="auto"/>
                                                <w:bottom w:val="none" w:sz="0" w:space="0" w:color="auto"/>
                                                <w:right w:val="none" w:sz="0" w:space="0" w:color="auto"/>
                                              </w:divBdr>
                                              <w:divsChild>
                                                <w:div w:id="1432355737">
                                                  <w:marLeft w:val="0"/>
                                                  <w:marRight w:val="-450"/>
                                                  <w:marTop w:val="0"/>
                                                  <w:marBottom w:val="0"/>
                                                  <w:divBdr>
                                                    <w:top w:val="none" w:sz="0" w:space="0" w:color="auto"/>
                                                    <w:left w:val="none" w:sz="0" w:space="0" w:color="auto"/>
                                                    <w:bottom w:val="none" w:sz="0" w:space="0" w:color="auto"/>
                                                    <w:right w:val="none" w:sz="0" w:space="0" w:color="auto"/>
                                                  </w:divBdr>
                                                  <w:divsChild>
                                                    <w:div w:id="1345938801">
                                                      <w:marLeft w:val="-225"/>
                                                      <w:marRight w:val="-225"/>
                                                      <w:marTop w:val="0"/>
                                                      <w:marBottom w:val="0"/>
                                                      <w:divBdr>
                                                        <w:top w:val="none" w:sz="0" w:space="0" w:color="auto"/>
                                                        <w:left w:val="none" w:sz="0" w:space="0" w:color="auto"/>
                                                        <w:bottom w:val="none" w:sz="0" w:space="0" w:color="auto"/>
                                                        <w:right w:val="none" w:sz="0" w:space="0" w:color="auto"/>
                                                      </w:divBdr>
                                                      <w:divsChild>
                                                        <w:div w:id="1420517074">
                                                          <w:marLeft w:val="0"/>
                                                          <w:marRight w:val="0"/>
                                                          <w:marTop w:val="0"/>
                                                          <w:marBottom w:val="0"/>
                                                          <w:divBdr>
                                                            <w:top w:val="none" w:sz="0" w:space="0" w:color="auto"/>
                                                            <w:left w:val="none" w:sz="0" w:space="0" w:color="auto"/>
                                                            <w:bottom w:val="none" w:sz="0" w:space="0" w:color="auto"/>
                                                            <w:right w:val="none" w:sz="0" w:space="0" w:color="auto"/>
                                                          </w:divBdr>
                                                        </w:div>
                                                        <w:div w:id="128608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2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whv.org.au/resources/whv-publications/forum-proceedings-access-and-equity-towards-optimal-reproductive-health"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hv.org.au/resources/whv-publications/forum-proceedings-access-and-equity-towards-optimal-reproductive-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A926-DF8F-4524-8309-31D40F07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14</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Webster</dc:creator>
  <cp:keywords/>
  <dc:description/>
  <cp:lastModifiedBy>Amy Webster</cp:lastModifiedBy>
  <cp:revision>93</cp:revision>
  <cp:lastPrinted>2019-06-07T01:56:00Z</cp:lastPrinted>
  <dcterms:created xsi:type="dcterms:W3CDTF">2019-05-28T04:32:00Z</dcterms:created>
  <dcterms:modified xsi:type="dcterms:W3CDTF">2019-06-07T02:00:00Z</dcterms:modified>
</cp:coreProperties>
</file>