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6BA1" w14:textId="77777777" w:rsidR="003066B9" w:rsidRDefault="003066B9" w:rsidP="008A4D5A">
      <w:pPr>
        <w:spacing w:before="240" w:after="0" w:line="360" w:lineRule="auto"/>
        <w:rPr>
          <w:rFonts w:ascii="Figtree SemiBold" w:hAnsi="Figtree SemiBold" w:cs="Arial"/>
          <w:color w:val="000000" w:themeColor="text1"/>
          <w:sz w:val="32"/>
          <w:szCs w:val="32"/>
          <w:lang w:val="en-GB"/>
        </w:rPr>
      </w:pPr>
    </w:p>
    <w:p w14:paraId="5DF95422" w14:textId="1108A0FA" w:rsidR="004003BA" w:rsidRDefault="004C1D4C" w:rsidP="001941FC">
      <w:pPr>
        <w:spacing w:before="240" w:after="0" w:line="360" w:lineRule="auto"/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</w:pPr>
      <w:r w:rsidRPr="0094073F">
        <w:rPr>
          <w:rFonts w:ascii="Georgia" w:hAnsi="Georgia" w:cs="Arial"/>
          <w:b/>
          <w:bCs/>
          <w:color w:val="000000" w:themeColor="text1"/>
          <w:sz w:val="32"/>
          <w:szCs w:val="32"/>
          <w:lang w:val="en-GB"/>
        </w:rPr>
        <w:t>National and Statewide Data Series</w:t>
      </w:r>
      <w:r w:rsidR="00B8115E" w:rsidRPr="003F005D"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  <w:br/>
      </w:r>
      <w:r w:rsidR="00536B05"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  <w:t>Sexual and reproductive health</w:t>
      </w:r>
      <w:r w:rsidR="001941FC"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  <w:t xml:space="preserve"> </w:t>
      </w:r>
    </w:p>
    <w:p w14:paraId="1B29CAA5" w14:textId="411D821B" w:rsidR="00AB2CD9" w:rsidRPr="00FE639A" w:rsidRDefault="008A44C8" w:rsidP="004003BA">
      <w:pPr>
        <w:spacing w:before="240" w:after="120"/>
        <w:rPr>
          <w:rFonts w:ascii="Figtree" w:hAnsi="Figtree" w:cs="Arial"/>
          <w:shd w:val="clear" w:color="auto" w:fill="FFFFFF"/>
        </w:rPr>
      </w:pPr>
      <w:r w:rsidRPr="00FE639A">
        <w:rPr>
          <w:rFonts w:ascii="Figtree" w:hAnsi="Figtree" w:cs="Arial"/>
          <w:shd w:val="clear" w:color="auto" w:fill="FFFFFF"/>
        </w:rPr>
        <w:t>These</w:t>
      </w:r>
      <w:r w:rsidR="00A95661" w:rsidRPr="00FE639A">
        <w:rPr>
          <w:rFonts w:ascii="Figtree" w:hAnsi="Figtree" w:cs="Arial"/>
          <w:shd w:val="clear" w:color="auto" w:fill="FFFFFF"/>
        </w:rPr>
        <w:t xml:space="preserve"> key </w:t>
      </w:r>
      <w:r w:rsidR="00EC757A" w:rsidRPr="00FE639A">
        <w:rPr>
          <w:rFonts w:ascii="Figtree" w:hAnsi="Figtree" w:cs="Arial"/>
          <w:shd w:val="clear" w:color="auto" w:fill="FFFFFF"/>
        </w:rPr>
        <w:t xml:space="preserve">Australian and Victorian </w:t>
      </w:r>
      <w:r w:rsidR="00A95661" w:rsidRPr="00FE639A">
        <w:rPr>
          <w:rFonts w:ascii="Figtree" w:hAnsi="Figtree" w:cs="Arial"/>
          <w:shd w:val="clear" w:color="auto" w:fill="FFFFFF"/>
        </w:rPr>
        <w:t xml:space="preserve">datasets and reports </w:t>
      </w:r>
      <w:r w:rsidRPr="00FE639A">
        <w:rPr>
          <w:rFonts w:ascii="Figtree" w:hAnsi="Figtree" w:cs="Arial"/>
          <w:shd w:val="clear" w:color="auto" w:fill="FFFFFF"/>
        </w:rPr>
        <w:t>may</w:t>
      </w:r>
      <w:r w:rsidR="00653BCD" w:rsidRPr="00FE639A">
        <w:rPr>
          <w:rFonts w:ascii="Figtree" w:hAnsi="Figtree" w:cs="Arial"/>
          <w:shd w:val="clear" w:color="auto" w:fill="FFFFFF"/>
        </w:rPr>
        <w:t xml:space="preserve"> be</w:t>
      </w:r>
      <w:r w:rsidR="00712D8F" w:rsidRPr="00FE639A">
        <w:rPr>
          <w:rFonts w:ascii="Figtree" w:hAnsi="Figtree" w:cs="Arial"/>
          <w:shd w:val="clear" w:color="auto" w:fill="FFFFFF"/>
        </w:rPr>
        <w:t xml:space="preserve"> </w:t>
      </w:r>
      <w:r w:rsidR="00653BCD" w:rsidRPr="00FE639A">
        <w:rPr>
          <w:rFonts w:ascii="Figtree" w:hAnsi="Figtree" w:cs="Arial"/>
          <w:shd w:val="clear" w:color="auto" w:fill="FFFFFF"/>
        </w:rPr>
        <w:t xml:space="preserve">useful where local </w:t>
      </w:r>
      <w:r w:rsidRPr="00FE639A">
        <w:rPr>
          <w:rFonts w:ascii="Figtree" w:hAnsi="Figtree" w:cs="Arial"/>
          <w:shd w:val="clear" w:color="auto" w:fill="FFFFFF"/>
        </w:rPr>
        <w:t xml:space="preserve">government </w:t>
      </w:r>
      <w:r w:rsidR="0044057C" w:rsidRPr="00FE639A">
        <w:rPr>
          <w:rFonts w:ascii="Figtree" w:hAnsi="Figtree" w:cs="Arial"/>
          <w:shd w:val="clear" w:color="auto" w:fill="FFFFFF"/>
        </w:rPr>
        <w:t>level</w:t>
      </w:r>
      <w:r w:rsidRPr="00FE639A">
        <w:rPr>
          <w:rFonts w:ascii="Figtree" w:hAnsi="Figtree" w:cs="Arial"/>
          <w:shd w:val="clear" w:color="auto" w:fill="FFFFFF"/>
        </w:rPr>
        <w:t xml:space="preserve"> </w:t>
      </w:r>
      <w:r w:rsidR="00653BCD" w:rsidRPr="00FE639A">
        <w:rPr>
          <w:rFonts w:ascii="Figtree" w:hAnsi="Figtree" w:cs="Arial"/>
          <w:shd w:val="clear" w:color="auto" w:fill="FFFFFF"/>
        </w:rPr>
        <w:t xml:space="preserve">data is </w:t>
      </w:r>
      <w:r w:rsidRPr="00FE639A">
        <w:rPr>
          <w:rFonts w:ascii="Figtree" w:hAnsi="Figtree" w:cs="Arial"/>
          <w:shd w:val="clear" w:color="auto" w:fill="FFFFFF"/>
        </w:rPr>
        <w:t xml:space="preserve">not available in the </w:t>
      </w:r>
      <w:r w:rsidR="0044057C" w:rsidRPr="00FE639A">
        <w:rPr>
          <w:rFonts w:ascii="Figtree" w:hAnsi="Figtree" w:cs="Arial"/>
          <w:shd w:val="clear" w:color="auto" w:fill="FFFFFF"/>
        </w:rPr>
        <w:t xml:space="preserve">Women’s Health </w:t>
      </w:r>
      <w:r w:rsidRPr="00FE639A">
        <w:rPr>
          <w:rFonts w:ascii="Figtree" w:hAnsi="Figtree" w:cs="Arial"/>
          <w:shd w:val="clear" w:color="auto" w:fill="FFFFFF"/>
        </w:rPr>
        <w:t>Atlas</w:t>
      </w:r>
      <w:r w:rsidR="00653BCD" w:rsidRPr="00FE639A">
        <w:rPr>
          <w:rFonts w:ascii="Figtree" w:hAnsi="Figtree" w:cs="Arial"/>
          <w:shd w:val="clear" w:color="auto" w:fill="FFFFFF"/>
        </w:rPr>
        <w:t>, or where broader context is needed.</w:t>
      </w:r>
      <w:r w:rsidR="009C559A" w:rsidRPr="00FE639A">
        <w:rPr>
          <w:rFonts w:ascii="Figtree" w:hAnsi="Figtree" w:cs="Arial"/>
          <w:shd w:val="clear" w:color="auto" w:fill="FFFFFF"/>
        </w:rPr>
        <w:t xml:space="preserve"> </w:t>
      </w:r>
    </w:p>
    <w:p w14:paraId="2D4FD689" w14:textId="77777777" w:rsidR="002213CC" w:rsidRPr="008E6997" w:rsidRDefault="002213CC" w:rsidP="00E7218D">
      <w:pPr>
        <w:spacing w:after="120" w:line="360" w:lineRule="auto"/>
        <w:ind w:right="-142"/>
        <w:rPr>
          <w:rFonts w:ascii="Arial" w:hAnsi="Arial" w:cs="Arial"/>
          <w:b/>
          <w:bCs/>
          <w:color w:val="D8B9F2"/>
          <w:shd w:val="clear" w:color="auto" w:fill="FFFFFF"/>
        </w:rPr>
      </w:pPr>
      <w:r w:rsidRPr="008E6997">
        <w:rPr>
          <w:rFonts w:ascii="Arial" w:hAnsi="Arial" w:cs="Arial"/>
          <w:b/>
          <w:bCs/>
          <w:color w:val="D8B9F2"/>
          <w:shd w:val="clear" w:color="auto" w:fill="FFFFFF"/>
        </w:rPr>
        <w:t>___________________________________________________________________________</w:t>
      </w:r>
      <w:r w:rsidR="00D5414E" w:rsidRPr="008E6997">
        <w:rPr>
          <w:rFonts w:ascii="Arial" w:hAnsi="Arial" w:cs="Arial"/>
          <w:b/>
          <w:bCs/>
          <w:color w:val="D8B9F2"/>
          <w:shd w:val="clear" w:color="auto" w:fill="FFFFFF"/>
        </w:rPr>
        <w:t>__</w:t>
      </w:r>
      <w:r w:rsid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  <w:r w:rsidR="00D5414E" w:rsidRP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  <w:r w:rsid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</w:p>
    <w:p w14:paraId="6AE62141" w14:textId="77777777" w:rsidR="000F08C4" w:rsidRPr="009962D0" w:rsidRDefault="000F08C4" w:rsidP="00D263EF">
      <w:pPr>
        <w:spacing w:after="120" w:line="360" w:lineRule="auto"/>
        <w:ind w:right="-142"/>
        <w:outlineLvl w:val="0"/>
        <w:rPr>
          <w:rFonts w:ascii="Georgia" w:eastAsia="Times New Roman" w:hAnsi="Georgia" w:cs="Arial"/>
          <w:b/>
          <w:bCs/>
          <w:color w:val="7968AE"/>
          <w:kern w:val="36"/>
          <w:sz w:val="24"/>
          <w:szCs w:val="24"/>
          <w:lang w:val="en-AU" w:eastAsia="en-AU"/>
        </w:rPr>
      </w:pPr>
      <w:r w:rsidRPr="009962D0">
        <w:rPr>
          <w:rFonts w:ascii="Georgia" w:eastAsia="Times New Roman" w:hAnsi="Georgia" w:cs="Arial"/>
          <w:b/>
          <w:bCs/>
          <w:color w:val="7968AE"/>
          <w:kern w:val="36"/>
          <w:sz w:val="24"/>
          <w:szCs w:val="24"/>
          <w:lang w:val="en-AU" w:eastAsia="en-AU"/>
        </w:rPr>
        <w:t>Contents</w:t>
      </w:r>
    </w:p>
    <w:p w14:paraId="454AA3F4" w14:textId="19251510" w:rsidR="000F08C4" w:rsidRPr="00FE639A" w:rsidRDefault="00580A46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hyperlink w:anchor="Evidence_summaries_LGBTIQ" w:history="1"/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begin"/>
      </w:r>
      <w:r w:rsidR="003614DC">
        <w:rPr>
          <w:rFonts w:ascii="Figtree" w:eastAsia="Times New Roman" w:hAnsi="Figtree" w:cs="Arial"/>
          <w:color w:val="auto"/>
          <w:kern w:val="36"/>
          <w:lang w:val="en-AU" w:eastAsia="en-AU"/>
        </w:rPr>
        <w:instrText>HYPERLINK  \l "Overview_Sexual_reproductive"</w:instrText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separate"/>
      </w:r>
      <w:r w:rsidR="009962D0">
        <w:rPr>
          <w:rStyle w:val="Hyperlink"/>
          <w:rFonts w:ascii="Figtree" w:eastAsia="Times New Roman" w:hAnsi="Figtree" w:cs="Arial"/>
          <w:kern w:val="36"/>
          <w:lang w:val="en-AU" w:eastAsia="en-AU"/>
        </w:rPr>
        <w:t>Overview</w:t>
      </w:r>
    </w:p>
    <w:p w14:paraId="39CC4129" w14:textId="03187346" w:rsidR="003614DC" w:rsidRDefault="00631114" w:rsidP="002B2BEB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end"/>
      </w:r>
      <w:hyperlink w:anchor="Contraception_Sexual_reproductive" w:history="1">
        <w:r w:rsidR="003614DC" w:rsidRPr="003614DC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Contraception</w:t>
        </w:r>
      </w:hyperlink>
    </w:p>
    <w:p w14:paraId="2B14E3A6" w14:textId="5AB6F47A" w:rsidR="002B2BEB" w:rsidRPr="00FE639A" w:rsidRDefault="002B2BEB" w:rsidP="002B2BEB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begin"/>
      </w:r>
      <w:r w:rsidR="003614DC">
        <w:rPr>
          <w:rFonts w:ascii="Figtree" w:eastAsia="Times New Roman" w:hAnsi="Figtree" w:cs="Arial"/>
          <w:color w:val="auto"/>
          <w:kern w:val="36"/>
          <w:lang w:val="en-AU" w:eastAsia="en-AU"/>
        </w:rPr>
        <w:instrText>HYPERLINK  \l "Fertility_Sexual_reproductive"</w:instrText>
      </w: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</w: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separate"/>
      </w:r>
      <w:r w:rsidR="00342A25">
        <w:rPr>
          <w:rStyle w:val="Hyperlink"/>
          <w:rFonts w:ascii="Figtree" w:eastAsia="Times New Roman" w:hAnsi="Figtree" w:cs="Arial"/>
          <w:kern w:val="36"/>
          <w:lang w:val="en-AU" w:eastAsia="en-AU"/>
        </w:rPr>
        <w:t>Fertility and assisted reproduction</w:t>
      </w:r>
    </w:p>
    <w:p w14:paraId="5B809E1B" w14:textId="30EA8D75" w:rsidR="000F08C4" w:rsidRPr="00FE639A" w:rsidRDefault="002B2BEB" w:rsidP="002B2BEB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end"/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begin"/>
      </w:r>
      <w:r w:rsidR="003614DC">
        <w:rPr>
          <w:rFonts w:ascii="Figtree" w:eastAsia="Times New Roman" w:hAnsi="Figtree" w:cs="Arial"/>
          <w:color w:val="auto"/>
          <w:kern w:val="36"/>
          <w:lang w:val="en-AU" w:eastAsia="en-AU"/>
        </w:rPr>
        <w:instrText>HYPERLINK  \l "Pregnancy_Sexual_reproductive"</w:instrText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separate"/>
      </w:r>
      <w:r w:rsidR="00342A25">
        <w:rPr>
          <w:rStyle w:val="Hyperlink"/>
          <w:rFonts w:ascii="Figtree" w:eastAsia="Times New Roman" w:hAnsi="Figtree" w:cs="Arial"/>
          <w:kern w:val="36"/>
          <w:lang w:val="en-AU" w:eastAsia="en-AU"/>
        </w:rPr>
        <w:t>Pregnancy and maternal health</w:t>
      </w:r>
    </w:p>
    <w:p w14:paraId="703E632C" w14:textId="79AEE71F" w:rsidR="000C5B53" w:rsidRDefault="00631114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end"/>
      </w:r>
      <w:hyperlink w:anchor="Sexual_health_Sexual_reproductive" w:history="1">
        <w:r w:rsidR="00342A25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 xml:space="preserve">Sexual </w:t>
        </w:r>
        <w:r w:rsidR="000F08C4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health</w:t>
        </w:r>
      </w:hyperlink>
    </w:p>
    <w:p w14:paraId="64D7F64E" w14:textId="55AE598C" w:rsidR="009F6305" w:rsidRPr="00FE639A" w:rsidRDefault="00580A46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Aboriginal_Sexual_reproductive" w:history="1">
        <w:r w:rsidR="00342A25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Aboriginal and Torres Strait Islander women</w:t>
        </w:r>
      </w:hyperlink>
    </w:p>
    <w:p w14:paraId="4C10FBF5" w14:textId="54B39DEE" w:rsidR="00B7486E" w:rsidRPr="00FE639A" w:rsidRDefault="00B7486E" w:rsidP="00B7486E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kern w:val="36"/>
          <w:lang w:val="en-AU" w:eastAsia="en-AU"/>
        </w:rPr>
        <w:fldChar w:fldCharType="begin"/>
      </w:r>
      <w:r w:rsidR="00C734E0">
        <w:rPr>
          <w:rFonts w:ascii="Figtree" w:eastAsia="Times New Roman" w:hAnsi="Figtree" w:cs="Arial"/>
          <w:kern w:val="36"/>
          <w:lang w:val="en-AU" w:eastAsia="en-AU"/>
        </w:rPr>
        <w:instrText>HYPERLINK  \l "Migrant_Sexual_reproductive"</w:instrText>
      </w:r>
      <w:r w:rsidR="00C734E0" w:rsidRPr="00FE639A">
        <w:rPr>
          <w:rFonts w:ascii="Figtree" w:eastAsia="Times New Roman" w:hAnsi="Figtree" w:cs="Arial"/>
          <w:kern w:val="36"/>
          <w:lang w:val="en-AU" w:eastAsia="en-AU"/>
        </w:rPr>
      </w:r>
      <w:r w:rsidRPr="00FE639A">
        <w:rPr>
          <w:rFonts w:ascii="Figtree" w:eastAsia="Times New Roman" w:hAnsi="Figtree" w:cs="Arial"/>
          <w:kern w:val="36"/>
          <w:lang w:val="en-AU" w:eastAsia="en-AU"/>
        </w:rPr>
        <w:fldChar w:fldCharType="separate"/>
      </w:r>
      <w:r w:rsidR="00342A25">
        <w:rPr>
          <w:rStyle w:val="Hyperlink"/>
          <w:rFonts w:ascii="Figtree" w:eastAsia="Times New Roman" w:hAnsi="Figtree" w:cs="Arial"/>
          <w:kern w:val="36"/>
          <w:lang w:val="en-AU" w:eastAsia="en-AU"/>
        </w:rPr>
        <w:t>Migrant and refugee women</w:t>
      </w:r>
    </w:p>
    <w:p w14:paraId="429EB5E1" w14:textId="1D335D2C" w:rsidR="009F6305" w:rsidRPr="00C734E0" w:rsidRDefault="00B7486E" w:rsidP="006F3880">
      <w:pPr>
        <w:spacing w:after="120" w:line="240" w:lineRule="auto"/>
        <w:outlineLvl w:val="0"/>
        <w:rPr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kern w:val="36"/>
          <w:lang w:val="en-AU" w:eastAsia="en-AU"/>
        </w:rPr>
        <w:fldChar w:fldCharType="end"/>
      </w:r>
      <w:hyperlink w:anchor="Older_Sexual_reproductive" w:history="1">
        <w:r w:rsidR="002B2BEB" w:rsidRPr="00C734E0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 xml:space="preserve">Older </w:t>
        </w:r>
        <w:r w:rsidR="00342A25" w:rsidRPr="00C734E0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women</w:t>
        </w:r>
      </w:hyperlink>
    </w:p>
    <w:p w14:paraId="5DB44457" w14:textId="3DC215E3" w:rsidR="005E1935" w:rsidRPr="00FE639A" w:rsidRDefault="00580A46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Disabilities_Sexual_reproductive" w:history="1">
        <w:r w:rsidR="00342A25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Women with disabilities</w:t>
        </w:r>
      </w:hyperlink>
    </w:p>
    <w:p w14:paraId="67AEA202" w14:textId="360DA81D" w:rsidR="006F3880" w:rsidRPr="00FE639A" w:rsidRDefault="00454E53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kern w:val="36"/>
          <w:lang w:val="en-AU" w:eastAsia="en-AU"/>
        </w:rPr>
        <w:fldChar w:fldCharType="begin"/>
      </w:r>
      <w:r w:rsidR="00C734E0">
        <w:rPr>
          <w:rFonts w:ascii="Figtree" w:eastAsia="Times New Roman" w:hAnsi="Figtree" w:cs="Arial"/>
          <w:kern w:val="36"/>
          <w:lang w:val="en-AU" w:eastAsia="en-AU"/>
        </w:rPr>
        <w:instrText>HYPERLINK  \l "Feedback_Sexual_reproductive"</w:instrText>
      </w:r>
      <w:r w:rsidR="00C734E0" w:rsidRPr="00FE639A">
        <w:rPr>
          <w:rFonts w:ascii="Figtree" w:eastAsia="Times New Roman" w:hAnsi="Figtree" w:cs="Arial"/>
          <w:kern w:val="36"/>
          <w:lang w:val="en-AU" w:eastAsia="en-AU"/>
        </w:rPr>
      </w:r>
      <w:r w:rsidRPr="00FE639A">
        <w:rPr>
          <w:rFonts w:ascii="Figtree" w:eastAsia="Times New Roman" w:hAnsi="Figtree" w:cs="Arial"/>
          <w:kern w:val="36"/>
          <w:lang w:val="en-AU" w:eastAsia="en-AU"/>
        </w:rPr>
        <w:fldChar w:fldCharType="separate"/>
      </w:r>
      <w:r w:rsidR="006F3880" w:rsidRPr="00FE639A">
        <w:rPr>
          <w:rStyle w:val="Hyperlink"/>
          <w:rFonts w:ascii="Figtree" w:eastAsia="Times New Roman" w:hAnsi="Figtree" w:cs="Arial"/>
          <w:kern w:val="36"/>
          <w:lang w:val="en-AU" w:eastAsia="en-AU"/>
        </w:rPr>
        <w:t>Feedback and suggestions</w:t>
      </w:r>
    </w:p>
    <w:p w14:paraId="318A0FDA" w14:textId="77777777" w:rsidR="009F6305" w:rsidRPr="008E6997" w:rsidRDefault="00454E53" w:rsidP="009F6305">
      <w:pPr>
        <w:spacing w:after="120"/>
        <w:ind w:right="-142"/>
        <w:rPr>
          <w:rFonts w:ascii="Arial" w:hAnsi="Arial" w:cs="Arial"/>
          <w:b/>
          <w:bCs/>
          <w:color w:val="D8B9F2"/>
          <w:shd w:val="clear" w:color="auto" w:fill="FFFFFF"/>
        </w:rPr>
      </w:pPr>
      <w:r w:rsidRPr="00FE639A">
        <w:rPr>
          <w:rFonts w:ascii="Figtree" w:eastAsia="Times New Roman" w:hAnsi="Figtree" w:cs="Arial"/>
          <w:kern w:val="36"/>
          <w:lang w:val="en-AU" w:eastAsia="en-AU"/>
        </w:rPr>
        <w:fldChar w:fldCharType="end"/>
      </w:r>
      <w:r w:rsidR="009F6305" w:rsidRPr="008E6997">
        <w:rPr>
          <w:rFonts w:ascii="Arial" w:hAnsi="Arial" w:cs="Arial"/>
          <w:b/>
          <w:bCs/>
          <w:color w:val="D8B9F2"/>
          <w:shd w:val="clear" w:color="auto" w:fill="FFFFFF"/>
        </w:rPr>
        <w:t>______________________________________________________________________________</w:t>
      </w:r>
      <w:r w:rsid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  <w:r w:rsidR="009F6305" w:rsidRP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</w:p>
    <w:p w14:paraId="188EF1F8" w14:textId="77777777" w:rsidR="009811FA" w:rsidRDefault="009811FA" w:rsidP="00AA113F">
      <w:pPr>
        <w:spacing w:after="0" w:line="360" w:lineRule="auto"/>
        <w:ind w:right="-142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val="en-AU" w:eastAsia="en-AU"/>
        </w:rPr>
      </w:pPr>
    </w:p>
    <w:p w14:paraId="58AE8E4F" w14:textId="16A70271" w:rsidR="000A2107" w:rsidRPr="009962D0" w:rsidRDefault="009962D0" w:rsidP="000A2107">
      <w:pPr>
        <w:spacing w:after="0" w:line="360" w:lineRule="auto"/>
        <w:ind w:right="-142"/>
        <w:outlineLvl w:val="0"/>
        <w:rPr>
          <w:rFonts w:ascii="Georgia" w:eastAsia="Times New Roman" w:hAnsi="Georgia" w:cs="Arial"/>
          <w:b/>
          <w:bCs/>
          <w:color w:val="7968AE"/>
          <w:kern w:val="36"/>
          <w:sz w:val="24"/>
          <w:szCs w:val="24"/>
          <w:lang w:val="en-AU" w:eastAsia="en-AU"/>
        </w:rPr>
      </w:pPr>
      <w:bookmarkStart w:id="0" w:name="Overview_Sexual_reproductive"/>
      <w:r w:rsidRPr="009962D0">
        <w:rPr>
          <w:rFonts w:ascii="Georgia" w:eastAsia="Times New Roman" w:hAnsi="Georgia" w:cs="Arial"/>
          <w:b/>
          <w:bCs/>
          <w:color w:val="7968AE"/>
          <w:kern w:val="36"/>
          <w:sz w:val="24"/>
          <w:szCs w:val="24"/>
          <w:lang w:val="en-AU" w:eastAsia="en-AU"/>
        </w:rPr>
        <w:t>Overview</w:t>
      </w:r>
      <w:bookmarkEnd w:id="0"/>
    </w:p>
    <w:p w14:paraId="2F194047" w14:textId="24E59F40" w:rsidR="00CE3528" w:rsidRDefault="00CE3528" w:rsidP="00CE3528">
      <w:pPr>
        <w:pStyle w:val="ListParagraph"/>
        <w:numPr>
          <w:ilvl w:val="0"/>
          <w:numId w:val="6"/>
        </w:numPr>
        <w:tabs>
          <w:tab w:val="center" w:pos="3414"/>
          <w:tab w:val="center" w:pos="6803"/>
        </w:tabs>
        <w:spacing w:after="0"/>
        <w:ind w:left="357" w:hanging="357"/>
        <w:contextualSpacing w:val="0"/>
        <w:rPr>
          <w:rFonts w:ascii="Figtree" w:hAnsi="Figtree" w:cstheme="minorHAnsi"/>
          <w:color w:val="auto"/>
        </w:rPr>
      </w:pPr>
      <w:hyperlink r:id="rId8" w:history="1">
        <w:r w:rsidRPr="00CE3528">
          <w:rPr>
            <w:rStyle w:val="Hyperlink"/>
            <w:rFonts w:ascii="Figtree" w:hAnsi="Figtree" w:cstheme="minorHAnsi"/>
          </w:rPr>
          <w:t>The health of Australia’s females</w:t>
        </w:r>
      </w:hyperlink>
      <w:r>
        <w:rPr>
          <w:rFonts w:ascii="Figtree" w:hAnsi="Figtree" w:cstheme="minorHAnsi"/>
          <w:color w:val="auto"/>
        </w:rPr>
        <w:br/>
        <w:t>Australian Institute of Health and Welfare, 2023</w:t>
      </w:r>
    </w:p>
    <w:p w14:paraId="4DB0A8A3" w14:textId="6D8C9530" w:rsidR="00CE3528" w:rsidRDefault="00CE3528" w:rsidP="00CE3528">
      <w:pPr>
        <w:tabs>
          <w:tab w:val="center" w:pos="3414"/>
          <w:tab w:val="center" w:pos="6803"/>
        </w:tabs>
        <w:spacing w:after="120"/>
        <w:ind w:left="357"/>
        <w:rPr>
          <w:rFonts w:ascii="Figtree" w:hAnsi="Figtree" w:cstheme="minorHAnsi"/>
          <w:color w:val="auto"/>
        </w:rPr>
      </w:pPr>
      <w:r w:rsidRPr="00CE3528">
        <w:rPr>
          <w:rFonts w:ascii="Figtree" w:hAnsi="Figtree" w:cstheme="minorHAnsi"/>
          <w:color w:val="auto"/>
        </w:rPr>
        <w:t>-</w:t>
      </w:r>
      <w:r>
        <w:rPr>
          <w:rFonts w:ascii="Figtree" w:hAnsi="Figtree" w:cstheme="minorHAnsi"/>
          <w:color w:val="auto"/>
        </w:rPr>
        <w:t xml:space="preserve"> </w:t>
      </w:r>
      <w:hyperlink r:id="rId9" w:anchor="sexual_health" w:history="1">
        <w:r w:rsidRPr="00CE3528">
          <w:rPr>
            <w:rStyle w:val="Hyperlink"/>
            <w:rFonts w:ascii="Figtree" w:hAnsi="Figtree" w:cstheme="minorHAnsi"/>
          </w:rPr>
          <w:t>Sexua</w:t>
        </w:r>
        <w:r w:rsidRPr="00CE3528">
          <w:rPr>
            <w:rStyle w:val="Hyperlink"/>
            <w:rFonts w:ascii="Figtree" w:hAnsi="Figtree" w:cstheme="minorHAnsi"/>
          </w:rPr>
          <w:t>l health</w:t>
        </w:r>
      </w:hyperlink>
      <w:r>
        <w:rPr>
          <w:rFonts w:ascii="Figtree" w:hAnsi="Figtree" w:cstheme="minorHAnsi"/>
          <w:color w:val="auto"/>
        </w:rPr>
        <w:br/>
        <w:t xml:space="preserve">- </w:t>
      </w:r>
      <w:hyperlink r:id="rId10" w:anchor="reproductive_health" w:history="1">
        <w:r w:rsidRPr="00B73D69">
          <w:rPr>
            <w:rStyle w:val="Hyperlink"/>
            <w:rFonts w:ascii="Figtree" w:hAnsi="Figtree" w:cstheme="minorHAnsi"/>
          </w:rPr>
          <w:t>Reproductive health</w:t>
        </w:r>
      </w:hyperlink>
    </w:p>
    <w:p w14:paraId="2C701FB7" w14:textId="77777777" w:rsidR="00772E41" w:rsidRDefault="00772E41" w:rsidP="00772E41">
      <w:pPr>
        <w:pStyle w:val="ListParagraph"/>
        <w:numPr>
          <w:ilvl w:val="0"/>
          <w:numId w:val="6"/>
        </w:numPr>
        <w:tabs>
          <w:tab w:val="center" w:pos="3414"/>
          <w:tab w:val="center" w:pos="6803"/>
        </w:tabs>
        <w:spacing w:after="120"/>
        <w:contextualSpacing w:val="0"/>
        <w:rPr>
          <w:rFonts w:ascii="Figtree" w:hAnsi="Figtree" w:cstheme="minorHAnsi"/>
          <w:color w:val="auto"/>
        </w:rPr>
      </w:pPr>
      <w:hyperlink r:id="rId11" w:history="1">
        <w:r w:rsidRPr="008429A3">
          <w:rPr>
            <w:rStyle w:val="Hyperlink"/>
            <w:rFonts w:ascii="Figtree" w:hAnsi="Figtree" w:cstheme="minorHAnsi"/>
          </w:rPr>
          <w:t>Ending the postcode lottery: addressing barriers to sexual, maternity and reproductive healthcare in Australia</w:t>
        </w:r>
      </w:hyperlink>
      <w:r w:rsidRPr="00C734E0">
        <w:rPr>
          <w:rFonts w:ascii="Figtree" w:hAnsi="Figtree" w:cstheme="minorHAnsi"/>
          <w:color w:val="auto"/>
        </w:rPr>
        <w:br/>
      </w:r>
      <w:proofErr w:type="spellStart"/>
      <w:r>
        <w:rPr>
          <w:rFonts w:ascii="Figtree" w:hAnsi="Figtree" w:cstheme="minorHAnsi"/>
          <w:color w:val="auto"/>
        </w:rPr>
        <w:t>Australia</w:t>
      </w:r>
      <w:proofErr w:type="spellEnd"/>
      <w:r>
        <w:rPr>
          <w:rFonts w:ascii="Figtree" w:hAnsi="Figtree" w:cstheme="minorHAnsi"/>
          <w:color w:val="auto"/>
        </w:rPr>
        <w:t>. Parliament. Senate Standing Committee on Community Affairs, 2023</w:t>
      </w:r>
    </w:p>
    <w:p w14:paraId="5EADF3AB" w14:textId="27958B99" w:rsidR="00DB4DAF" w:rsidRDefault="00CE3528" w:rsidP="00FE70CC">
      <w:pPr>
        <w:pStyle w:val="ListParagraph"/>
        <w:numPr>
          <w:ilvl w:val="0"/>
          <w:numId w:val="6"/>
        </w:numPr>
        <w:tabs>
          <w:tab w:val="center" w:pos="3414"/>
          <w:tab w:val="center" w:pos="6803"/>
        </w:tabs>
        <w:spacing w:after="120"/>
        <w:contextualSpacing w:val="0"/>
        <w:rPr>
          <w:rFonts w:ascii="Figtree" w:hAnsi="Figtree" w:cstheme="minorHAnsi"/>
          <w:color w:val="auto"/>
        </w:rPr>
      </w:pPr>
      <w:hyperlink r:id="rId12" w:history="1">
        <w:r w:rsidR="00DB4DAF" w:rsidRPr="00CE3528">
          <w:rPr>
            <w:rStyle w:val="Hyperlink"/>
            <w:rFonts w:ascii="Figtree" w:hAnsi="Figtree" w:cstheme="minorHAnsi"/>
          </w:rPr>
          <w:t>Victorian women’s sexual and reproductive health plan 2022-30</w:t>
        </w:r>
      </w:hyperlink>
      <w:r w:rsidR="00DB4DAF">
        <w:rPr>
          <w:rFonts w:ascii="Figtree" w:hAnsi="Figtree" w:cstheme="minorHAnsi"/>
          <w:color w:val="auto"/>
        </w:rPr>
        <w:br/>
        <w:t>Victoria, Department of Health, 2022</w:t>
      </w:r>
    </w:p>
    <w:p w14:paraId="08673159" w14:textId="2C134D45" w:rsidR="00CE3528" w:rsidRPr="008429A3" w:rsidRDefault="00CE3528" w:rsidP="00CE3528">
      <w:pPr>
        <w:pStyle w:val="ListParagraph"/>
        <w:numPr>
          <w:ilvl w:val="0"/>
          <w:numId w:val="6"/>
        </w:numPr>
        <w:tabs>
          <w:tab w:val="center" w:pos="3414"/>
          <w:tab w:val="center" w:pos="6803"/>
        </w:tabs>
        <w:spacing w:after="120"/>
        <w:contextualSpacing w:val="0"/>
        <w:rPr>
          <w:rFonts w:ascii="Figtree" w:hAnsi="Figtree" w:cstheme="minorHAnsi"/>
          <w:b/>
          <w:bCs/>
          <w:color w:val="auto"/>
        </w:rPr>
      </w:pPr>
      <w:hyperlink r:id="rId13" w:history="1">
        <w:r w:rsidRPr="00342A25">
          <w:rPr>
            <w:rStyle w:val="Hyperlink"/>
            <w:rFonts w:ascii="Figtree" w:hAnsi="Figtree" w:cstheme="minorHAnsi"/>
          </w:rPr>
          <w:t>Delivering optimal se</w:t>
        </w:r>
        <w:r w:rsidRPr="00342A25">
          <w:rPr>
            <w:rStyle w:val="Hyperlink"/>
            <w:rFonts w:ascii="Figtree" w:hAnsi="Figtree" w:cstheme="minorHAnsi"/>
          </w:rPr>
          <w:t>xual and reproductive health outcomes for Victorian women: priorities for the next women’s sexual and reproductive health plan 2021-2025</w:t>
        </w:r>
      </w:hyperlink>
      <w:r w:rsidRPr="00342A25">
        <w:rPr>
          <w:rFonts w:ascii="Figtree" w:hAnsi="Figtree" w:cstheme="minorHAnsi"/>
        </w:rPr>
        <w:t xml:space="preserve">. </w:t>
      </w:r>
      <w:r w:rsidRPr="00342A25">
        <w:rPr>
          <w:rFonts w:ascii="Figtree" w:hAnsi="Figtree" w:cstheme="minorHAnsi"/>
        </w:rPr>
        <w:br/>
        <w:t>Women’s Health Victoria, 2021</w:t>
      </w:r>
    </w:p>
    <w:p w14:paraId="686B3799" w14:textId="77777777" w:rsidR="00B73D69" w:rsidRPr="00B73D69" w:rsidRDefault="00B73D69" w:rsidP="00B73D69">
      <w:pPr>
        <w:tabs>
          <w:tab w:val="center" w:pos="3414"/>
          <w:tab w:val="center" w:pos="6803"/>
        </w:tabs>
        <w:spacing w:after="120"/>
        <w:rPr>
          <w:rFonts w:ascii="Figtree" w:hAnsi="Figtree" w:cstheme="minorHAnsi"/>
          <w:color w:val="auto"/>
        </w:rPr>
      </w:pPr>
    </w:p>
    <w:p w14:paraId="04137EFE" w14:textId="77777777" w:rsidR="008429A3" w:rsidRPr="00CE3528" w:rsidRDefault="008429A3" w:rsidP="008429A3">
      <w:pPr>
        <w:pStyle w:val="ListParagraph"/>
        <w:numPr>
          <w:ilvl w:val="0"/>
          <w:numId w:val="6"/>
        </w:numPr>
        <w:tabs>
          <w:tab w:val="center" w:pos="3414"/>
          <w:tab w:val="center" w:pos="6803"/>
        </w:tabs>
        <w:spacing w:after="120"/>
        <w:contextualSpacing w:val="0"/>
        <w:rPr>
          <w:rStyle w:val="Strong"/>
          <w:rFonts w:ascii="Figtree" w:hAnsi="Figtree" w:cstheme="minorHAnsi"/>
          <w:color w:val="auto"/>
        </w:rPr>
      </w:pPr>
      <w:hyperlink r:id="rId14" w:history="1">
        <w:r w:rsidRPr="00342A25">
          <w:rPr>
            <w:rStyle w:val="Hyperlink"/>
            <w:rFonts w:ascii="Figtree" w:hAnsi="Figtree" w:cstheme="minorHAnsi"/>
            <w:shd w:val="clear" w:color="auto" w:fill="FFFFFF"/>
          </w:rPr>
          <w:t>Reproductive he</w:t>
        </w:r>
        <w:r w:rsidRPr="00342A25">
          <w:rPr>
            <w:rStyle w:val="Hyperlink"/>
            <w:rFonts w:ascii="Figtree" w:hAnsi="Figtree" w:cstheme="minorHAnsi"/>
            <w:shd w:val="clear" w:color="auto" w:fill="FFFFFF"/>
          </w:rPr>
          <w:t xml:space="preserve">alth: Contraception, conception, and change of life: findings from the Australian Longitudinal Study on Women’s Health </w:t>
        </w:r>
      </w:hyperlink>
      <w:r w:rsidRPr="00342A25">
        <w:rPr>
          <w:rStyle w:val="Strong"/>
          <w:rFonts w:ascii="Figtree" w:hAnsi="Figtree" w:cstheme="minorHAnsi"/>
          <w:b w:val="0"/>
          <w:bCs w:val="0"/>
          <w:color w:val="333333"/>
          <w:shd w:val="clear" w:color="auto" w:fill="FFFFFF"/>
        </w:rPr>
        <w:br/>
      </w:r>
      <w:r w:rsidRPr="00D2447F">
        <w:rPr>
          <w:rStyle w:val="Strong"/>
          <w:rFonts w:ascii="Figtree" w:hAnsi="Figtree" w:cstheme="minorHAnsi"/>
          <w:b w:val="0"/>
          <w:bCs w:val="0"/>
          <w:color w:val="auto"/>
          <w:shd w:val="clear" w:color="auto" w:fill="FFFFFF"/>
        </w:rPr>
        <w:t>Australian Longitudinal Study on Women’s Health, 2021</w:t>
      </w:r>
    </w:p>
    <w:p w14:paraId="19D3CF3F" w14:textId="5319383E" w:rsidR="008429A3" w:rsidRDefault="00580A46" w:rsidP="00FE70CC">
      <w:pPr>
        <w:pStyle w:val="ListParagraph"/>
        <w:numPr>
          <w:ilvl w:val="0"/>
          <w:numId w:val="6"/>
        </w:numPr>
        <w:spacing w:after="120"/>
        <w:contextualSpacing w:val="0"/>
        <w:mirrorIndents/>
        <w:rPr>
          <w:rFonts w:ascii="Figtree" w:hAnsi="Figtree" w:cstheme="minorHAnsi"/>
        </w:rPr>
      </w:pPr>
      <w:hyperlink r:id="rId15" w:history="1">
        <w:r w:rsidR="00342A25" w:rsidRPr="00342A25">
          <w:rPr>
            <w:rStyle w:val="Hyperlink"/>
            <w:rFonts w:ascii="Figtree" w:hAnsi="Figtree" w:cstheme="minorHAnsi"/>
          </w:rPr>
          <w:t>Spotlight on pandemics and women’s sexual and reproductive health</w:t>
        </w:r>
      </w:hyperlink>
      <w:r w:rsidR="00342A25" w:rsidRPr="00342A25">
        <w:rPr>
          <w:rFonts w:ascii="Figtree" w:hAnsi="Figtree" w:cstheme="minorHAnsi"/>
        </w:rPr>
        <w:t xml:space="preserve"> </w:t>
      </w:r>
      <w:r w:rsidR="00342A25" w:rsidRPr="00342A25">
        <w:rPr>
          <w:rFonts w:ascii="Figtree" w:hAnsi="Figtree" w:cstheme="minorHAnsi"/>
        </w:rPr>
        <w:br/>
        <w:t>Women’s Health Victoria, 2020</w:t>
      </w:r>
    </w:p>
    <w:p w14:paraId="6DC25EC7" w14:textId="77777777" w:rsidR="00342A25" w:rsidRPr="00D2447F" w:rsidRDefault="00580A46" w:rsidP="00FE70CC">
      <w:pPr>
        <w:pStyle w:val="ListParagraph"/>
        <w:numPr>
          <w:ilvl w:val="0"/>
          <w:numId w:val="6"/>
        </w:numPr>
        <w:spacing w:after="120"/>
        <w:contextualSpacing w:val="0"/>
        <w:rPr>
          <w:rStyle w:val="Strong"/>
          <w:rFonts w:ascii="Figtree" w:hAnsi="Figtree" w:cstheme="minorHAnsi"/>
          <w:b w:val="0"/>
          <w:bCs w:val="0"/>
          <w:color w:val="auto"/>
          <w:u w:val="single"/>
        </w:rPr>
      </w:pPr>
      <w:hyperlink r:id="rId16" w:history="1">
        <w:r w:rsidR="00342A25" w:rsidRPr="00342A25">
          <w:rPr>
            <w:rStyle w:val="Hyperlink"/>
            <w:rFonts w:ascii="Figtree" w:hAnsi="Figtree" w:cstheme="minorHAnsi"/>
          </w:rPr>
          <w:t>Reproductive health policy brief</w:t>
        </w:r>
      </w:hyperlink>
      <w:r w:rsidR="00342A25" w:rsidRPr="00342A25">
        <w:rPr>
          <w:rStyle w:val="Hyperlink"/>
          <w:rFonts w:ascii="Figtree" w:hAnsi="Figtree" w:cstheme="minorHAnsi"/>
        </w:rPr>
        <w:t xml:space="preserve"> </w:t>
      </w:r>
      <w:r w:rsidR="00342A25" w:rsidRPr="00342A25">
        <w:rPr>
          <w:rStyle w:val="Hyperlink"/>
          <w:rFonts w:ascii="Figtree" w:hAnsi="Figtree" w:cstheme="minorHAnsi"/>
        </w:rPr>
        <w:br/>
      </w:r>
      <w:r w:rsidR="00342A25" w:rsidRPr="00D2447F">
        <w:rPr>
          <w:rStyle w:val="Strong"/>
          <w:rFonts w:ascii="Figtree" w:hAnsi="Figtree" w:cstheme="minorHAnsi"/>
          <w:b w:val="0"/>
          <w:bCs w:val="0"/>
          <w:color w:val="auto"/>
          <w:shd w:val="clear" w:color="auto" w:fill="FFFFFF"/>
        </w:rPr>
        <w:t>Australian Longitudinal Study on Women’s Health, 2019</w:t>
      </w:r>
    </w:p>
    <w:p w14:paraId="1C4F8A23" w14:textId="77777777" w:rsidR="000A2107" w:rsidRPr="000A2107" w:rsidRDefault="000A2107" w:rsidP="000A2107">
      <w:pPr>
        <w:spacing w:after="240"/>
        <w:rPr>
          <w:rFonts w:ascii="Figtree" w:eastAsia="Times New Roman" w:hAnsi="Figtree" w:cs="Arial"/>
          <w:color w:val="auto"/>
          <w:kern w:val="36"/>
          <w:lang w:val="en-AU" w:eastAsia="en-AU"/>
        </w:rPr>
      </w:pPr>
    </w:p>
    <w:p w14:paraId="6F3F8902" w14:textId="555A6123" w:rsidR="008E4F67" w:rsidRDefault="008E4F67" w:rsidP="000A2107">
      <w:pPr>
        <w:spacing w:after="0" w:line="360" w:lineRule="auto"/>
        <w:ind w:right="-142"/>
        <w:outlineLvl w:val="0"/>
        <w:rPr>
          <w:rFonts w:ascii="Georgia" w:eastAsia="Times New Roman" w:hAnsi="Georgia" w:cs="Arial"/>
          <w:b/>
          <w:bCs/>
          <w:color w:val="7968AE"/>
          <w:kern w:val="36"/>
          <w:sz w:val="24"/>
          <w:szCs w:val="24"/>
          <w:lang w:val="en-AU" w:eastAsia="en-AU"/>
        </w:rPr>
      </w:pPr>
      <w:bookmarkStart w:id="1" w:name="Contraception_Sexual_reproductive"/>
      <w:r>
        <w:rPr>
          <w:rFonts w:ascii="Georgia" w:eastAsia="Times New Roman" w:hAnsi="Georgia" w:cs="Arial"/>
          <w:b/>
          <w:bCs/>
          <w:color w:val="7968AE"/>
          <w:kern w:val="36"/>
          <w:sz w:val="24"/>
          <w:szCs w:val="24"/>
          <w:lang w:val="en-AU" w:eastAsia="en-AU"/>
        </w:rPr>
        <w:t>Contraception</w:t>
      </w:r>
    </w:p>
    <w:bookmarkEnd w:id="1"/>
    <w:p w14:paraId="61CD9364" w14:textId="522360F1" w:rsidR="008E4F67" w:rsidRPr="008429A3" w:rsidRDefault="008E4F67" w:rsidP="008E4F67">
      <w:pPr>
        <w:pStyle w:val="ListParagraph"/>
        <w:numPr>
          <w:ilvl w:val="0"/>
          <w:numId w:val="4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theme="minorHAnsi"/>
          <w:b/>
          <w:bCs/>
          <w:color w:val="0563C1" w:themeColor="hyperlink"/>
          <w:u w:val="single"/>
        </w:rPr>
      </w:pPr>
      <w:r>
        <w:fldChar w:fldCharType="begin"/>
      </w:r>
      <w:r>
        <w:instrText>HYPERLINK "https://www.whin.org.au/wp-content/uploads/sites/2/2022/10/pharmaceutical-mapping-report-1.pdf"</w:instrText>
      </w:r>
      <w:r>
        <w:fldChar w:fldCharType="separate"/>
      </w:r>
      <w:r>
        <w:rPr>
          <w:rStyle w:val="Hyperlink"/>
          <w:rFonts w:ascii="Figtree" w:hAnsi="Figtree" w:cstheme="minorHAnsi"/>
        </w:rPr>
        <w:t>Mapping availability of sexual and reproductive health pharmaceuticals in Melbourne’s Northern Metropolitan Region</w:t>
      </w:r>
      <w:r>
        <w:rPr>
          <w:rStyle w:val="Hyperlink"/>
          <w:rFonts w:ascii="Figtree" w:hAnsi="Figtree" w:cstheme="minorHAnsi"/>
        </w:rPr>
        <w:fldChar w:fldCharType="end"/>
      </w:r>
      <w:r w:rsidRPr="00AA5643">
        <w:rPr>
          <w:rFonts w:ascii="Figtree" w:hAnsi="Figtree" w:cstheme="minorHAnsi"/>
        </w:rPr>
        <w:br/>
      </w:r>
      <w:r w:rsidRPr="008E4F67">
        <w:rPr>
          <w:rFonts w:ascii="Figtree" w:hAnsi="Figtree" w:cstheme="minorHAnsi"/>
        </w:rPr>
        <w:t>Women’s Health In the North, 2022</w:t>
      </w:r>
    </w:p>
    <w:p w14:paraId="7079375F" w14:textId="77777777" w:rsidR="008429A3" w:rsidRPr="00342A25" w:rsidRDefault="008429A3" w:rsidP="008429A3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Style w:val="Strong"/>
          <w:rFonts w:ascii="Figtree" w:hAnsi="Figtree" w:cstheme="minorHAnsi"/>
          <w:b w:val="0"/>
          <w:bCs w:val="0"/>
          <w:color w:val="0563C1" w:themeColor="hyperlink"/>
          <w:u w:val="single"/>
        </w:rPr>
      </w:pPr>
      <w:hyperlink r:id="rId17" w:history="1">
        <w:r w:rsidRPr="00342A25">
          <w:rPr>
            <w:rStyle w:val="Hyperlink"/>
            <w:rFonts w:ascii="Figtree" w:hAnsi="Figtree" w:cstheme="minorHAnsi"/>
          </w:rPr>
          <w:t>Victorian rural women’s access to family planning services: survey report</w:t>
        </w:r>
      </w:hyperlink>
      <w:r w:rsidRPr="00342A25">
        <w:rPr>
          <w:rStyle w:val="Strong"/>
          <w:rFonts w:ascii="Figtree" w:hAnsi="Figtree" w:cstheme="minorHAnsi"/>
          <w:b w:val="0"/>
          <w:bCs w:val="0"/>
          <w:color w:val="0563C1" w:themeColor="hyperlink"/>
          <w:u w:val="single"/>
        </w:rPr>
        <w:br/>
      </w:r>
      <w:r w:rsidRPr="00342A25">
        <w:rPr>
          <w:rStyle w:val="Strong"/>
          <w:rFonts w:ascii="Figtree" w:hAnsi="Figtree" w:cstheme="minorHAnsi"/>
          <w:b w:val="0"/>
          <w:bCs w:val="0"/>
          <w:color w:val="auto"/>
        </w:rPr>
        <w:t>rural services of the Women’s Health Association of Victoria, 2012</w:t>
      </w:r>
    </w:p>
    <w:p w14:paraId="5E384185" w14:textId="77777777" w:rsidR="008E4F67" w:rsidRDefault="008E4F67" w:rsidP="000A2107">
      <w:pPr>
        <w:spacing w:after="0" w:line="360" w:lineRule="auto"/>
        <w:ind w:right="-142"/>
        <w:outlineLvl w:val="0"/>
        <w:rPr>
          <w:rFonts w:ascii="Georgia" w:eastAsia="Times New Roman" w:hAnsi="Georgia" w:cs="Arial"/>
          <w:b/>
          <w:bCs/>
          <w:color w:val="7968AE"/>
          <w:kern w:val="36"/>
          <w:sz w:val="24"/>
          <w:szCs w:val="24"/>
          <w:lang w:val="en-AU" w:eastAsia="en-AU"/>
        </w:rPr>
      </w:pPr>
    </w:p>
    <w:p w14:paraId="28841177" w14:textId="737803D7" w:rsidR="000A2107" w:rsidRPr="009962D0" w:rsidRDefault="009962D0" w:rsidP="000A2107">
      <w:pPr>
        <w:spacing w:after="0" w:line="360" w:lineRule="auto"/>
        <w:ind w:right="-142"/>
        <w:outlineLvl w:val="0"/>
        <w:rPr>
          <w:rFonts w:ascii="Georgia" w:eastAsia="Times New Roman" w:hAnsi="Georgia" w:cs="Arial"/>
          <w:b/>
          <w:bCs/>
          <w:color w:val="7968AE"/>
          <w:kern w:val="36"/>
          <w:sz w:val="24"/>
          <w:szCs w:val="24"/>
          <w:lang w:val="en-AU" w:eastAsia="en-AU"/>
        </w:rPr>
      </w:pPr>
      <w:bookmarkStart w:id="2" w:name="Fertility_Sexual_reproductive"/>
      <w:r w:rsidRPr="009962D0">
        <w:rPr>
          <w:rFonts w:ascii="Georgia" w:eastAsia="Times New Roman" w:hAnsi="Georgia" w:cs="Arial"/>
          <w:b/>
          <w:bCs/>
          <w:color w:val="7968AE"/>
          <w:kern w:val="36"/>
          <w:sz w:val="24"/>
          <w:szCs w:val="24"/>
          <w:lang w:val="en-AU" w:eastAsia="en-AU"/>
        </w:rPr>
        <w:t>Fertility and assisted reproduction</w:t>
      </w:r>
    </w:p>
    <w:bookmarkEnd w:id="2"/>
    <w:p w14:paraId="4AFB1A37" w14:textId="1EF31961" w:rsidR="00AA5643" w:rsidRPr="00AA5643" w:rsidRDefault="002B033C" w:rsidP="00FE70CC">
      <w:pPr>
        <w:pStyle w:val="ListParagraph"/>
        <w:numPr>
          <w:ilvl w:val="0"/>
          <w:numId w:val="4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="Arial"/>
          <w:b/>
          <w:bCs/>
          <w:color w:val="0563C1" w:themeColor="hyperlink"/>
          <w:u w:val="single"/>
        </w:rPr>
      </w:pPr>
      <w:r>
        <w:fldChar w:fldCharType="begin"/>
      </w:r>
      <w:r>
        <w:instrText>HYPERLINK "https://melbourneinstitute.unimelb.edu.au/__data/assets/pdf_file/0007/2155507/hilda-statreport-2016.pdf"</w:instrText>
      </w:r>
      <w:r>
        <w:fldChar w:fldCharType="separate"/>
      </w:r>
      <w:r w:rsidR="00AA5643" w:rsidRPr="00AA5643">
        <w:rPr>
          <w:rStyle w:val="Hyperlink"/>
          <w:rFonts w:ascii="Figtree" w:hAnsi="Figtree" w:cs="Arial"/>
        </w:rPr>
        <w:t>The Household, Income and Labour Dynamics in Australia Survey: selected findings from Waves 1 to 19: Chapter 2: Households and family life</w:t>
      </w:r>
      <w:r>
        <w:rPr>
          <w:rStyle w:val="Hyperlink"/>
          <w:rFonts w:ascii="Figtree" w:hAnsi="Figtree" w:cs="Arial"/>
        </w:rPr>
        <w:fldChar w:fldCharType="end"/>
      </w:r>
      <w:r w:rsidR="00AA5643" w:rsidRPr="00AA5643">
        <w:rPr>
          <w:rFonts w:ascii="Figtree" w:hAnsi="Figtree" w:cs="Arial"/>
          <w:color w:val="0462C1"/>
        </w:rPr>
        <w:br/>
      </w:r>
      <w:r w:rsidR="00AA5643" w:rsidRPr="00AA5643">
        <w:rPr>
          <w:rFonts w:ascii="Figtree" w:hAnsi="Figtree" w:cs="Arial"/>
        </w:rPr>
        <w:t>Melbourne Institute of Applied Economic and Social Research. University of Melbourne, 2021.</w:t>
      </w:r>
      <w:r w:rsidR="00AA5643" w:rsidRPr="00AA5643">
        <w:rPr>
          <w:rFonts w:ascii="Figtree" w:hAnsi="Figtree" w:cs="Arial"/>
        </w:rPr>
        <w:br/>
        <w:t xml:space="preserve">- </w:t>
      </w:r>
      <w:hyperlink r:id="rId18" w:anchor="page=11" w:history="1">
        <w:r w:rsidR="00AA5643" w:rsidRPr="00AA5643">
          <w:rPr>
            <w:rStyle w:val="Hyperlink"/>
            <w:rFonts w:ascii="Figtree" w:hAnsi="Figtree" w:cs="Arial"/>
          </w:rPr>
          <w:t>Fertility and fertility intentions</w:t>
        </w:r>
      </w:hyperlink>
      <w:r w:rsidR="00AA5643" w:rsidRPr="00AA5643">
        <w:rPr>
          <w:rFonts w:ascii="Figtree" w:hAnsi="Figtree" w:cs="Arial"/>
        </w:rPr>
        <w:t xml:space="preserve"> - p. 10</w:t>
      </w:r>
      <w:r w:rsidR="008E4F67">
        <w:rPr>
          <w:rFonts w:ascii="Figtree" w:hAnsi="Figtree" w:cs="Arial"/>
        </w:rPr>
        <w:t>-15</w:t>
      </w:r>
    </w:p>
    <w:p w14:paraId="1E29876D" w14:textId="77777777" w:rsidR="00AA5643" w:rsidRPr="00AA5643" w:rsidRDefault="00580A46" w:rsidP="00FE70CC">
      <w:pPr>
        <w:pStyle w:val="ListParagraph"/>
        <w:numPr>
          <w:ilvl w:val="0"/>
          <w:numId w:val="4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theme="minorHAnsi"/>
          <w:b/>
          <w:bCs/>
          <w:color w:val="0563C1" w:themeColor="hyperlink"/>
          <w:u w:val="single"/>
        </w:rPr>
      </w:pPr>
      <w:hyperlink r:id="rId19" w:history="1">
        <w:r w:rsidR="00AA5643" w:rsidRPr="00AA5643">
          <w:rPr>
            <w:rStyle w:val="Hyperlink"/>
            <w:rFonts w:ascii="Figtree" w:hAnsi="Figtree" w:cstheme="minorHAnsi"/>
          </w:rPr>
          <w:t>Assisted reproductive technology in Australia and New Zealand 2019</w:t>
        </w:r>
      </w:hyperlink>
      <w:r w:rsidR="00AA5643" w:rsidRPr="00AA5643">
        <w:rPr>
          <w:rFonts w:ascii="Figtree" w:hAnsi="Figtree" w:cstheme="minorHAnsi"/>
        </w:rPr>
        <w:br/>
        <w:t>National Perinatal Epidemiology and Statistics Unit. University of New South Wales, 2021</w:t>
      </w:r>
    </w:p>
    <w:p w14:paraId="6B5CA642" w14:textId="77777777" w:rsidR="001941FC" w:rsidRPr="001941FC" w:rsidRDefault="001941FC" w:rsidP="001941FC">
      <w:pPr>
        <w:spacing w:after="0" w:line="360" w:lineRule="auto"/>
        <w:ind w:right="-142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val="en-AU" w:eastAsia="en-AU"/>
        </w:rPr>
      </w:pPr>
    </w:p>
    <w:p w14:paraId="5C63321A" w14:textId="183DDDAA" w:rsidR="00C3416B" w:rsidRPr="0017703E" w:rsidRDefault="009962D0" w:rsidP="004D2E2A">
      <w:pPr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</w:pPr>
      <w:bookmarkStart w:id="3" w:name="Pregnancy_Sexual_reproductive"/>
      <w:r w:rsidRPr="009962D0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Pregnancy and</w:t>
      </w:r>
      <w:r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 xml:space="preserve"> maternal health</w:t>
      </w:r>
      <w:bookmarkEnd w:id="3"/>
    </w:p>
    <w:p w14:paraId="32FCBE06" w14:textId="03C62EB9" w:rsidR="00541C52" w:rsidRPr="00541C52" w:rsidRDefault="00580A46" w:rsidP="00FE70CC">
      <w:pPr>
        <w:pStyle w:val="ListParagraph"/>
        <w:numPr>
          <w:ilvl w:val="0"/>
          <w:numId w:val="5"/>
        </w:numPr>
        <w:spacing w:after="120"/>
        <w:contextualSpacing w:val="0"/>
        <w:rPr>
          <w:rFonts w:ascii="Figtree" w:hAnsi="Figtree" w:cstheme="minorHAnsi"/>
          <w:color w:val="4A4A4A"/>
        </w:rPr>
      </w:pPr>
      <w:hyperlink r:id="rId20" w:history="1">
        <w:r w:rsidR="00541C52" w:rsidRPr="00541C52">
          <w:rPr>
            <w:rStyle w:val="Hyperlink"/>
            <w:rFonts w:ascii="Figtree" w:hAnsi="Figtree" w:cstheme="minorHAnsi"/>
            <w:shd w:val="clear" w:color="auto" w:fill="FFFFFF"/>
          </w:rPr>
          <w:t>Victoria’s mothers, babies and chil</w:t>
        </w:r>
        <w:r w:rsidR="00541C52" w:rsidRPr="00541C52">
          <w:rPr>
            <w:rStyle w:val="Hyperlink"/>
            <w:rFonts w:ascii="Figtree" w:hAnsi="Figtree" w:cstheme="minorHAnsi"/>
            <w:shd w:val="clear" w:color="auto" w:fill="FFFFFF"/>
          </w:rPr>
          <w:t xml:space="preserve">dren </w:t>
        </w:r>
        <w:r w:rsidR="00772E41">
          <w:rPr>
            <w:rStyle w:val="Hyperlink"/>
            <w:rFonts w:ascii="Figtree" w:hAnsi="Figtree" w:cstheme="minorHAnsi"/>
            <w:shd w:val="clear" w:color="auto" w:fill="FFFFFF"/>
          </w:rPr>
          <w:t>2021 report</w:t>
        </w:r>
      </w:hyperlink>
      <w:r w:rsidR="00772E41">
        <w:rPr>
          <w:rStyle w:val="Hyperlink"/>
          <w:rFonts w:ascii="Figtree" w:hAnsi="Figtree" w:cstheme="minorHAnsi"/>
          <w:shd w:val="clear" w:color="auto" w:fill="FFFFFF"/>
        </w:rPr>
        <w:t xml:space="preserve"> and presentations</w:t>
      </w:r>
      <w:r w:rsidR="00541C52" w:rsidRPr="00541C52">
        <w:rPr>
          <w:rStyle w:val="Hyperlink"/>
          <w:rFonts w:ascii="Figtree" w:hAnsi="Figtree" w:cstheme="minorHAnsi"/>
          <w:shd w:val="clear" w:color="auto" w:fill="FFFFFF"/>
        </w:rPr>
        <w:t xml:space="preserve"> </w:t>
      </w:r>
      <w:r w:rsidR="00541C52" w:rsidRPr="00541C52">
        <w:rPr>
          <w:rFonts w:ascii="Figtree" w:hAnsi="Figtree" w:cstheme="minorHAnsi"/>
          <w:color w:val="505050"/>
          <w:shd w:val="clear" w:color="auto" w:fill="FFFFFF"/>
        </w:rPr>
        <w:br/>
      </w:r>
      <w:r w:rsidR="00541C52" w:rsidRPr="00541C52">
        <w:rPr>
          <w:rFonts w:ascii="Figtree" w:hAnsi="Figtree" w:cstheme="minorHAnsi"/>
        </w:rPr>
        <w:t xml:space="preserve">Consultative Council on Obstetric and Paediatric Mortality and Morbidity </w:t>
      </w:r>
      <w:r w:rsidR="00541C52" w:rsidRPr="00541C52">
        <w:rPr>
          <w:rFonts w:ascii="Figtree" w:hAnsi="Figtree" w:cstheme="minorHAnsi"/>
          <w:color w:val="4A4A4A"/>
        </w:rPr>
        <w:t>(CCOPMM), 202</w:t>
      </w:r>
      <w:r w:rsidR="00772E41">
        <w:rPr>
          <w:rFonts w:ascii="Figtree" w:hAnsi="Figtree" w:cstheme="minorHAnsi"/>
          <w:color w:val="4A4A4A"/>
        </w:rPr>
        <w:t>3</w:t>
      </w:r>
    </w:p>
    <w:p w14:paraId="2512C81E" w14:textId="0635C312" w:rsidR="00541C52" w:rsidRPr="00541C52" w:rsidRDefault="00580A46" w:rsidP="00FE70CC">
      <w:pPr>
        <w:pStyle w:val="ListParagraph"/>
        <w:numPr>
          <w:ilvl w:val="0"/>
          <w:numId w:val="5"/>
        </w:numPr>
        <w:spacing w:after="0"/>
        <w:contextualSpacing w:val="0"/>
        <w:rPr>
          <w:rFonts w:ascii="Figtree" w:hAnsi="Figtree" w:cstheme="minorHAnsi"/>
        </w:rPr>
      </w:pPr>
      <w:hyperlink r:id="rId21" w:history="1">
        <w:r w:rsidR="00541C52" w:rsidRPr="00541C52">
          <w:rPr>
            <w:rStyle w:val="Hyperlink"/>
            <w:rFonts w:ascii="Figtree" w:hAnsi="Figtree" w:cstheme="minorHAnsi"/>
          </w:rPr>
          <w:t>National Perinatal Data Collection: d</w:t>
        </w:r>
        <w:r w:rsidR="00541C52" w:rsidRPr="00541C52">
          <w:rPr>
            <w:rStyle w:val="Hyperlink"/>
            <w:rFonts w:ascii="Figtree" w:hAnsi="Figtree" w:cstheme="minorHAnsi"/>
          </w:rPr>
          <w:t>ata availability resource [Report]</w:t>
        </w:r>
      </w:hyperlink>
      <w:r w:rsidR="00541C52" w:rsidRPr="00541C52">
        <w:rPr>
          <w:rFonts w:ascii="Figtree" w:hAnsi="Figtree" w:cstheme="minorHAnsi"/>
        </w:rPr>
        <w:t xml:space="preserve"> Australian Institute of Health and Welfare, 202</w:t>
      </w:r>
      <w:r w:rsidR="00772E41">
        <w:rPr>
          <w:rFonts w:ascii="Figtree" w:hAnsi="Figtree" w:cstheme="minorHAnsi"/>
        </w:rPr>
        <w:t>3</w:t>
      </w:r>
    </w:p>
    <w:p w14:paraId="5C93FBDE" w14:textId="7881F63E" w:rsidR="00541C52" w:rsidRPr="00D2447F" w:rsidRDefault="008429A3" w:rsidP="00B23541">
      <w:pPr>
        <w:spacing w:after="120"/>
        <w:ind w:left="720"/>
        <w:rPr>
          <w:rFonts w:ascii="Figtree" w:hAnsi="Figtree" w:cstheme="minorHAnsi"/>
          <w:color w:val="auto"/>
        </w:rPr>
      </w:pPr>
      <w:r>
        <w:rPr>
          <w:rFonts w:ascii="Figtree" w:hAnsi="Figtree" w:cstheme="minorHAnsi"/>
          <w:color w:val="auto"/>
        </w:rPr>
        <w:t xml:space="preserve">Directory of </w:t>
      </w:r>
      <w:r w:rsidR="00541C52" w:rsidRPr="00D2447F">
        <w:rPr>
          <w:rFonts w:ascii="Figtree" w:hAnsi="Figtree" w:cstheme="minorHAnsi"/>
          <w:color w:val="auto"/>
        </w:rPr>
        <w:t xml:space="preserve">pregnancy and childbirth data at the national and state/territory level, </w:t>
      </w:r>
      <w:r>
        <w:rPr>
          <w:rFonts w:ascii="Figtree" w:hAnsi="Figtree" w:cstheme="minorHAnsi"/>
          <w:color w:val="auto"/>
        </w:rPr>
        <w:t xml:space="preserve">with </w:t>
      </w:r>
      <w:r w:rsidR="00541C52" w:rsidRPr="00D2447F">
        <w:rPr>
          <w:rFonts w:ascii="Figtree" w:hAnsi="Figtree" w:cstheme="minorHAnsi"/>
          <w:color w:val="auto"/>
        </w:rPr>
        <w:t>the years available, history of data development, and practical information for data users.</w:t>
      </w:r>
    </w:p>
    <w:p w14:paraId="62F3B5BE" w14:textId="0745022C" w:rsidR="004B4506" w:rsidRPr="004B4506" w:rsidRDefault="00580A46" w:rsidP="004B4506">
      <w:pPr>
        <w:pStyle w:val="ListParagraph"/>
        <w:numPr>
          <w:ilvl w:val="0"/>
          <w:numId w:val="5"/>
        </w:numPr>
        <w:spacing w:after="0"/>
        <w:ind w:left="357" w:hanging="357"/>
        <w:contextualSpacing w:val="0"/>
        <w:rPr>
          <w:rStyle w:val="Hyperlink"/>
          <w:rFonts w:ascii="Figtree" w:hAnsi="Figtree" w:cstheme="minorHAnsi"/>
          <w:color w:val="000000"/>
          <w:u w:val="none"/>
        </w:rPr>
      </w:pPr>
      <w:hyperlink r:id="rId22" w:history="1">
        <w:r w:rsidR="00541C52" w:rsidRPr="00541C52">
          <w:rPr>
            <w:rStyle w:val="Hyperlink"/>
            <w:rFonts w:ascii="Figtree" w:hAnsi="Figtree" w:cstheme="minorHAnsi"/>
          </w:rPr>
          <w:t>Mothers and</w:t>
        </w:r>
        <w:r w:rsidR="00541C52" w:rsidRPr="00541C52">
          <w:rPr>
            <w:rStyle w:val="Hyperlink"/>
            <w:rFonts w:ascii="Figtree" w:hAnsi="Figtree" w:cstheme="minorHAnsi"/>
          </w:rPr>
          <w:t xml:space="preserve"> babies reports</w:t>
        </w:r>
      </w:hyperlink>
      <w:r w:rsidR="00541C52" w:rsidRPr="00541C52">
        <w:rPr>
          <w:rStyle w:val="Hyperlink"/>
          <w:rFonts w:ascii="Figtree" w:hAnsi="Figtree" w:cstheme="minorHAnsi"/>
          <w:color w:val="000000" w:themeColor="text1"/>
          <w:u w:val="none"/>
        </w:rPr>
        <w:t xml:space="preserve"> – and related </w:t>
      </w:r>
      <w:hyperlink r:id="rId23" w:history="1">
        <w:r w:rsidR="00541C52" w:rsidRPr="00541C52">
          <w:rPr>
            <w:rStyle w:val="Hyperlink"/>
            <w:rFonts w:ascii="Figtree" w:hAnsi="Figtree" w:cstheme="minorHAnsi"/>
          </w:rPr>
          <w:t>Moth</w:t>
        </w:r>
        <w:r w:rsidR="00541C52" w:rsidRPr="00541C52">
          <w:rPr>
            <w:rStyle w:val="Hyperlink"/>
            <w:rFonts w:ascii="Figtree" w:hAnsi="Figtree" w:cstheme="minorHAnsi"/>
          </w:rPr>
          <w:t>ers and babies data</w:t>
        </w:r>
      </w:hyperlink>
      <w:r w:rsidR="00541C52" w:rsidRPr="00541C52">
        <w:rPr>
          <w:rStyle w:val="Hyperlink"/>
          <w:rFonts w:ascii="Figtree" w:hAnsi="Figtree" w:cstheme="minorHAnsi"/>
          <w:color w:val="000000" w:themeColor="text1"/>
          <w:u w:val="none"/>
        </w:rPr>
        <w:t xml:space="preserve"> </w:t>
      </w:r>
      <w:r w:rsidR="00541C52" w:rsidRPr="00541C52">
        <w:rPr>
          <w:rStyle w:val="Hyperlink"/>
          <w:rFonts w:ascii="Figtree" w:hAnsi="Figtree" w:cstheme="minorHAnsi"/>
          <w:color w:val="000000" w:themeColor="text1"/>
          <w:u w:val="none"/>
        </w:rPr>
        <w:br/>
        <w:t>Australian Institute of Health and Welfare, ongoing</w:t>
      </w:r>
    </w:p>
    <w:p w14:paraId="34324CBD" w14:textId="3A901B35" w:rsidR="00541C52" w:rsidRPr="004B4506" w:rsidRDefault="00541C52" w:rsidP="004B4506">
      <w:pPr>
        <w:spacing w:after="120"/>
        <w:ind w:left="720"/>
        <w:rPr>
          <w:rFonts w:ascii="Figtree" w:hAnsi="Figtree" w:cstheme="minorHAnsi"/>
        </w:rPr>
      </w:pPr>
      <w:r w:rsidRPr="004B4506">
        <w:rPr>
          <w:rStyle w:val="Hyperlink"/>
          <w:rFonts w:ascii="Figtree" w:hAnsi="Figtree" w:cstheme="minorHAnsi"/>
          <w:color w:val="000000" w:themeColor="text1"/>
          <w:u w:val="none"/>
        </w:rPr>
        <w:t>- Australia’s Mothers and Babies</w:t>
      </w:r>
      <w:r w:rsidRPr="004B4506">
        <w:rPr>
          <w:rStyle w:val="Hyperlink"/>
          <w:rFonts w:ascii="Figtree" w:hAnsi="Figtree" w:cstheme="minorHAnsi"/>
          <w:color w:val="000000" w:themeColor="text1"/>
          <w:u w:val="none"/>
        </w:rPr>
        <w:br/>
        <w:t>- Maternal Deaths</w:t>
      </w:r>
      <w:r w:rsidRPr="004B4506">
        <w:rPr>
          <w:rStyle w:val="Hyperlink"/>
          <w:rFonts w:ascii="Figtree" w:hAnsi="Figtree" w:cstheme="minorHAnsi"/>
          <w:color w:val="000000" w:themeColor="text1"/>
          <w:u w:val="none"/>
        </w:rPr>
        <w:br/>
        <w:t>- National Core Maternity Indicators</w:t>
      </w:r>
      <w:r w:rsidRPr="004B4506">
        <w:rPr>
          <w:rStyle w:val="Hyperlink"/>
          <w:rFonts w:ascii="Figtree" w:hAnsi="Figtree" w:cstheme="minorHAnsi"/>
          <w:color w:val="000000" w:themeColor="text1"/>
          <w:u w:val="none"/>
        </w:rPr>
        <w:br/>
        <w:t>- Older Mothers</w:t>
      </w:r>
      <w:r w:rsidRPr="004B4506">
        <w:rPr>
          <w:rStyle w:val="Hyperlink"/>
          <w:rFonts w:ascii="Figtree" w:hAnsi="Figtree" w:cstheme="minorHAnsi"/>
          <w:color w:val="000000" w:themeColor="text1"/>
          <w:u w:val="none"/>
        </w:rPr>
        <w:br/>
        <w:t>- Stillbirths and Neonatal Deaths</w:t>
      </w:r>
    </w:p>
    <w:p w14:paraId="7497C9C7" w14:textId="77777777" w:rsidR="00667E54" w:rsidRDefault="00667E54">
      <w:r>
        <w:br w:type="page"/>
      </w:r>
    </w:p>
    <w:p w14:paraId="63D112E3" w14:textId="77777777" w:rsidR="00667E54" w:rsidRDefault="00667E54" w:rsidP="00667E54">
      <w:pPr>
        <w:tabs>
          <w:tab w:val="center" w:pos="3414"/>
          <w:tab w:val="center" w:pos="6803"/>
        </w:tabs>
        <w:spacing w:after="0"/>
        <w:rPr>
          <w:rFonts w:ascii="Figtree" w:hAnsi="Figtree" w:cstheme="minorHAnsi"/>
          <w:b/>
          <w:color w:val="auto"/>
          <w:u w:val="single"/>
        </w:rPr>
      </w:pPr>
    </w:p>
    <w:p w14:paraId="32FF3A1D" w14:textId="77777777" w:rsidR="00667E54" w:rsidRPr="00667E54" w:rsidRDefault="00667E54" w:rsidP="00667E54">
      <w:pPr>
        <w:tabs>
          <w:tab w:val="center" w:pos="3414"/>
          <w:tab w:val="center" w:pos="6803"/>
        </w:tabs>
        <w:spacing w:after="0"/>
        <w:rPr>
          <w:rFonts w:ascii="Figtree" w:hAnsi="Figtree" w:cstheme="minorHAnsi"/>
          <w:b/>
          <w:color w:val="auto"/>
          <w:u w:val="single"/>
        </w:rPr>
      </w:pPr>
    </w:p>
    <w:p w14:paraId="28571135" w14:textId="7E24C61C" w:rsidR="004B4506" w:rsidRPr="00D2447F" w:rsidRDefault="00580A46" w:rsidP="004B4506">
      <w:pPr>
        <w:pStyle w:val="ListParagraph"/>
        <w:numPr>
          <w:ilvl w:val="0"/>
          <w:numId w:val="5"/>
        </w:numPr>
        <w:tabs>
          <w:tab w:val="center" w:pos="3414"/>
          <w:tab w:val="center" w:pos="6803"/>
        </w:tabs>
        <w:spacing w:after="0"/>
        <w:ind w:left="357" w:hanging="357"/>
        <w:contextualSpacing w:val="0"/>
        <w:rPr>
          <w:rStyle w:val="Strong"/>
          <w:rFonts w:ascii="Figtree" w:hAnsi="Figtree" w:cstheme="minorHAnsi"/>
          <w:bCs w:val="0"/>
          <w:color w:val="auto"/>
          <w:u w:val="single"/>
        </w:rPr>
      </w:pPr>
      <w:hyperlink r:id="rId24" w:history="1">
        <w:r w:rsidR="00541C52" w:rsidRPr="00541C52">
          <w:rPr>
            <w:rStyle w:val="Hyperlink"/>
            <w:rFonts w:ascii="Figtree" w:hAnsi="Figtree" w:cstheme="minorHAnsi"/>
          </w:rPr>
          <w:t>COVID-19 Survey</w:t>
        </w:r>
        <w:r w:rsidR="00541C52" w:rsidRPr="00541C52">
          <w:rPr>
            <w:rStyle w:val="Hyperlink"/>
            <w:rFonts w:ascii="Figtree" w:hAnsi="Figtree" w:cstheme="minorHAnsi"/>
          </w:rPr>
          <w:t xml:space="preserve"> reports 2020</w:t>
        </w:r>
      </w:hyperlink>
      <w:r w:rsidR="00541C52" w:rsidRPr="00541C52">
        <w:rPr>
          <w:rStyle w:val="Hyperlink"/>
          <w:rFonts w:ascii="Figtree" w:hAnsi="Figtree" w:cstheme="minorHAnsi"/>
        </w:rPr>
        <w:t xml:space="preserve"> </w:t>
      </w:r>
      <w:r w:rsidR="00541C52" w:rsidRPr="00541C52">
        <w:rPr>
          <w:rStyle w:val="Hyperlink"/>
          <w:rFonts w:ascii="Figtree" w:hAnsi="Figtree" w:cstheme="minorHAnsi"/>
        </w:rPr>
        <w:br/>
      </w:r>
      <w:r w:rsidR="00541C52" w:rsidRPr="00D2447F">
        <w:rPr>
          <w:rStyle w:val="Strong"/>
          <w:rFonts w:ascii="Figtree" w:hAnsi="Figtree" w:cstheme="minorHAnsi"/>
          <w:b w:val="0"/>
          <w:bCs w:val="0"/>
          <w:color w:val="auto"/>
          <w:shd w:val="clear" w:color="auto" w:fill="FFFFFF"/>
        </w:rPr>
        <w:t>Australian Longitudinal Study on Women’s Health, 2020</w:t>
      </w:r>
    </w:p>
    <w:p w14:paraId="08B6C761" w14:textId="549861EC" w:rsidR="00541C52" w:rsidRPr="004B4506" w:rsidRDefault="00541C52" w:rsidP="004B4506">
      <w:pPr>
        <w:tabs>
          <w:tab w:val="center" w:pos="3414"/>
          <w:tab w:val="center" w:pos="6803"/>
        </w:tabs>
        <w:spacing w:after="120"/>
        <w:ind w:left="720"/>
        <w:rPr>
          <w:rFonts w:ascii="Figtree" w:hAnsi="Figtree" w:cstheme="minorHAnsi"/>
          <w:b/>
          <w:color w:val="auto"/>
          <w:u w:val="single"/>
        </w:rPr>
      </w:pPr>
      <w:r w:rsidRPr="004B4506">
        <w:rPr>
          <w:rStyle w:val="Hyperlink"/>
          <w:rFonts w:ascii="Figtree" w:hAnsi="Figtree" w:cstheme="minorHAnsi"/>
          <w:u w:val="none"/>
        </w:rPr>
        <w:t xml:space="preserve">- </w:t>
      </w:r>
      <w:hyperlink r:id="rId25" w:history="1">
        <w:r w:rsidRPr="00772E41">
          <w:rPr>
            <w:rStyle w:val="Hyperlink"/>
            <w:rFonts w:ascii="Figtree" w:hAnsi="Figtree" w:cstheme="minorHAnsi"/>
          </w:rPr>
          <w:t>Pregnancy, contraception - report 10</w:t>
        </w:r>
      </w:hyperlink>
      <w:r w:rsidRPr="004B4506">
        <w:rPr>
          <w:rFonts w:ascii="Figtree" w:hAnsi="Figtree" w:cstheme="minorHAnsi"/>
        </w:rPr>
        <w:t xml:space="preserve"> </w:t>
      </w:r>
    </w:p>
    <w:p w14:paraId="5E6A730F" w14:textId="468AD093" w:rsidR="00541C52" w:rsidRPr="008429A3" w:rsidRDefault="00580A46" w:rsidP="00772E41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Style w:val="Strong"/>
          <w:rFonts w:ascii="Figtree" w:hAnsi="Figtree" w:cstheme="minorHAnsi"/>
          <w:bCs w:val="0"/>
          <w:color w:val="auto"/>
          <w:u w:val="single"/>
        </w:rPr>
      </w:pPr>
      <w:hyperlink r:id="rId26" w:history="1">
        <w:r w:rsidR="00541C52" w:rsidRPr="008429A3">
          <w:rPr>
            <w:rStyle w:val="Hyperlink"/>
            <w:rFonts w:ascii="Figtree" w:hAnsi="Figtree" w:cstheme="minorHAnsi"/>
          </w:rPr>
          <w:t>Pregnancy and mate</w:t>
        </w:r>
        <w:r w:rsidR="00541C52" w:rsidRPr="008429A3">
          <w:rPr>
            <w:rStyle w:val="Hyperlink"/>
            <w:rFonts w:ascii="Figtree" w:hAnsi="Figtree" w:cstheme="minorHAnsi"/>
          </w:rPr>
          <w:t>rnal health policy brief</w:t>
        </w:r>
      </w:hyperlink>
      <w:r w:rsidR="00541C52" w:rsidRPr="008429A3">
        <w:rPr>
          <w:rStyle w:val="Hyperlink"/>
          <w:rFonts w:ascii="Figtree" w:hAnsi="Figtree" w:cstheme="minorHAnsi"/>
        </w:rPr>
        <w:t xml:space="preserve"> </w:t>
      </w:r>
      <w:r w:rsidR="00541C52" w:rsidRPr="008429A3">
        <w:rPr>
          <w:rStyle w:val="Hyperlink"/>
          <w:rFonts w:ascii="Figtree" w:hAnsi="Figtree" w:cstheme="minorHAnsi"/>
        </w:rPr>
        <w:br/>
      </w:r>
      <w:r w:rsidR="00541C52" w:rsidRPr="008429A3">
        <w:rPr>
          <w:rStyle w:val="Strong"/>
          <w:rFonts w:ascii="Figtree" w:hAnsi="Figtree" w:cstheme="minorHAnsi"/>
          <w:b w:val="0"/>
          <w:bCs w:val="0"/>
          <w:color w:val="auto"/>
          <w:shd w:val="clear" w:color="auto" w:fill="FFFFFF"/>
        </w:rPr>
        <w:t>Australian Longitudinal Study on Women’s Health, 2019</w:t>
      </w:r>
    </w:p>
    <w:p w14:paraId="34CCE0AA" w14:textId="3F7ABEA7" w:rsidR="003614DC" w:rsidRDefault="00580A46" w:rsidP="00772E41">
      <w:pPr>
        <w:pStyle w:val="ListParagraph"/>
        <w:numPr>
          <w:ilvl w:val="0"/>
          <w:numId w:val="5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="Arial"/>
        </w:rPr>
      </w:pPr>
      <w:hyperlink r:id="rId27" w:history="1">
        <w:r w:rsidR="00541C52" w:rsidRPr="00541C52">
          <w:rPr>
            <w:rStyle w:val="Hyperlink"/>
            <w:rFonts w:ascii="Figtree" w:hAnsi="Figtree" w:cs="Arial"/>
          </w:rPr>
          <w:t>Spatial variatio</w:t>
        </w:r>
        <w:r w:rsidR="00541C52" w:rsidRPr="00541C52">
          <w:rPr>
            <w:rStyle w:val="Hyperlink"/>
            <w:rFonts w:ascii="Figtree" w:hAnsi="Figtree" w:cs="Arial"/>
          </w:rPr>
          <w:t>n in Aboriginal and Torres Strait Islander women’s access to 4 types of maternal health services</w:t>
        </w:r>
      </w:hyperlink>
      <w:r w:rsidR="00541C52" w:rsidRPr="00541C52">
        <w:rPr>
          <w:rFonts w:ascii="Figtree" w:hAnsi="Figtree" w:cs="Arial"/>
        </w:rPr>
        <w:br/>
        <w:t>Australian Institute of Health and Welfare, 2017</w:t>
      </w:r>
    </w:p>
    <w:p w14:paraId="32D3A7E9" w14:textId="1CD99DFF" w:rsidR="00541C52" w:rsidRPr="00541C52" w:rsidRDefault="00580A46" w:rsidP="00FE70CC">
      <w:pPr>
        <w:pStyle w:val="ListParagraph"/>
        <w:numPr>
          <w:ilvl w:val="0"/>
          <w:numId w:val="5"/>
        </w:numPr>
        <w:tabs>
          <w:tab w:val="left" w:pos="357"/>
        </w:tabs>
        <w:spacing w:after="0"/>
        <w:contextualSpacing w:val="0"/>
        <w:rPr>
          <w:rFonts w:ascii="Figtree" w:eastAsiaTheme="minorHAnsi" w:hAnsi="Figtree" w:cs="Arial"/>
          <w:color w:val="auto"/>
          <w:lang w:val="en-AU" w:eastAsia="en-AU"/>
        </w:rPr>
      </w:pPr>
      <w:hyperlink r:id="rId28" w:history="1">
        <w:r w:rsidR="00541C52" w:rsidRPr="00541C52">
          <w:rPr>
            <w:rStyle w:val="Hyperlink"/>
            <w:rFonts w:ascii="Figtree" w:hAnsi="Figtree" w:cs="Arial"/>
          </w:rPr>
          <w:t>Local Government P</w:t>
        </w:r>
        <w:r w:rsidR="00541C52" w:rsidRPr="00541C52">
          <w:rPr>
            <w:rStyle w:val="Hyperlink"/>
            <w:rFonts w:ascii="Figtree" w:hAnsi="Figtree" w:cs="Arial"/>
          </w:rPr>
          <w:t>erformance Framework: Full Data Set</w:t>
        </w:r>
      </w:hyperlink>
      <w:r w:rsidR="00541C52" w:rsidRPr="00541C52">
        <w:rPr>
          <w:rFonts w:ascii="Figtree" w:hAnsi="Figtree" w:cs="Arial"/>
        </w:rPr>
        <w:t xml:space="preserve"> (Excel file)</w:t>
      </w:r>
      <w:r w:rsidR="00541C52" w:rsidRPr="00541C52">
        <w:rPr>
          <w:rFonts w:ascii="Figtree" w:hAnsi="Figtree" w:cs="Arial"/>
        </w:rPr>
        <w:br/>
        <w:t xml:space="preserve">Know Your Council, </w:t>
      </w:r>
      <w:r w:rsidR="00667E54">
        <w:rPr>
          <w:rFonts w:ascii="Figtree" w:hAnsi="Figtree" w:cs="Arial"/>
        </w:rPr>
        <w:t>annual</w:t>
      </w:r>
    </w:p>
    <w:p w14:paraId="7CDD5A6D" w14:textId="2A2B15BE" w:rsidR="00541C52" w:rsidRPr="00B23541" w:rsidRDefault="00541C52" w:rsidP="00B23541">
      <w:pPr>
        <w:tabs>
          <w:tab w:val="left" w:pos="357"/>
        </w:tabs>
        <w:spacing w:after="120"/>
        <w:ind w:left="720"/>
        <w:rPr>
          <w:rStyle w:val="Hyperlink"/>
          <w:rFonts w:ascii="Figtree" w:eastAsiaTheme="minorHAnsi" w:hAnsi="Figtree" w:cs="Arial"/>
          <w:color w:val="auto"/>
          <w:u w:val="none"/>
          <w:lang w:val="en-AU" w:eastAsia="en-AU"/>
        </w:rPr>
      </w:pPr>
      <w:r w:rsidRPr="00B23541">
        <w:rPr>
          <w:rStyle w:val="Hyperlink"/>
          <w:rFonts w:ascii="Figtree" w:eastAsiaTheme="minorHAnsi" w:hAnsi="Figtree" w:cs="Arial"/>
          <w:color w:val="auto"/>
          <w:u w:val="none"/>
          <w:lang w:val="en-AU" w:eastAsia="en-AU"/>
        </w:rPr>
        <w:t>Maternal and child health participation data for every Victorian LGA</w:t>
      </w:r>
      <w:r w:rsidR="00667E54">
        <w:rPr>
          <w:rStyle w:val="Hyperlink"/>
          <w:rFonts w:ascii="Figtree" w:eastAsiaTheme="minorHAnsi" w:hAnsi="Figtree" w:cs="Arial"/>
          <w:color w:val="auto"/>
          <w:u w:val="none"/>
          <w:lang w:val="en-AU" w:eastAsia="en-AU"/>
        </w:rPr>
        <w:t xml:space="preserve"> – latest 5 years</w:t>
      </w:r>
      <w:r w:rsidRPr="00B23541">
        <w:rPr>
          <w:rStyle w:val="Hyperlink"/>
          <w:rFonts w:ascii="Figtree" w:eastAsiaTheme="minorHAnsi" w:hAnsi="Figtree" w:cs="Arial"/>
          <w:color w:val="auto"/>
          <w:u w:val="none"/>
          <w:lang w:val="en-AU" w:eastAsia="en-AU"/>
        </w:rPr>
        <w:br/>
        <w:t>MC2 - % of infants / MC4 - % of children / MC5 - % of Aboriginal children</w:t>
      </w:r>
    </w:p>
    <w:p w14:paraId="48D00670" w14:textId="77777777" w:rsidR="00B03671" w:rsidRPr="00815852" w:rsidRDefault="00B03671" w:rsidP="00B03671">
      <w:pPr>
        <w:pStyle w:val="ListParagraph"/>
        <w:spacing w:after="0"/>
        <w:ind w:left="0" w:firstLine="0"/>
        <w:outlineLvl w:val="0"/>
        <w:rPr>
          <w:rFonts w:asciiTheme="minorHAnsi" w:eastAsiaTheme="minorHAnsi" w:hAnsiTheme="minorHAnsi" w:cstheme="minorHAnsi"/>
          <w:color w:val="auto"/>
          <w:sz w:val="24"/>
          <w:szCs w:val="24"/>
          <w:lang w:val="en-AU" w:eastAsia="en-AU"/>
        </w:rPr>
      </w:pPr>
    </w:p>
    <w:p w14:paraId="6F93C4AF" w14:textId="437489F0" w:rsidR="00C3416B" w:rsidRPr="009962D0" w:rsidRDefault="009962D0" w:rsidP="00AA113F">
      <w:pPr>
        <w:pStyle w:val="xxmsonormal"/>
        <w:spacing w:line="360" w:lineRule="auto"/>
        <w:rPr>
          <w:rFonts w:ascii="Georgia" w:hAnsi="Georgia"/>
          <w:color w:val="7968AE"/>
          <w:sz w:val="24"/>
          <w:szCs w:val="24"/>
        </w:rPr>
      </w:pPr>
      <w:bookmarkStart w:id="4" w:name="Sexual_health_Sexual_reproductive"/>
      <w:r w:rsidRPr="009962D0">
        <w:rPr>
          <w:rFonts w:ascii="Georgia" w:hAnsi="Georgia" w:cs="Arial"/>
          <w:b/>
          <w:bCs/>
          <w:color w:val="7968AE"/>
          <w:sz w:val="24"/>
          <w:szCs w:val="24"/>
        </w:rPr>
        <w:t>Sexual health</w:t>
      </w:r>
      <w:bookmarkEnd w:id="4"/>
    </w:p>
    <w:p w14:paraId="1C39BD0E" w14:textId="77777777" w:rsidR="00B77279" w:rsidRPr="00B77279" w:rsidRDefault="00580A46" w:rsidP="00FE70CC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  <w:mirrorIndents/>
        <w:rPr>
          <w:rFonts w:ascii="Figtree" w:hAnsi="Figtree" w:cstheme="minorHAnsi"/>
        </w:rPr>
      </w:pPr>
      <w:hyperlink r:id="rId29" w:history="1">
        <w:r w:rsidR="00B77279" w:rsidRPr="00B77279">
          <w:rPr>
            <w:rStyle w:val="Hyperlink"/>
            <w:rFonts w:ascii="Figtree" w:hAnsi="Figtree" w:cstheme="minorHAnsi"/>
          </w:rPr>
          <w:t>Sexual health policy brief</w:t>
        </w:r>
      </w:hyperlink>
      <w:r w:rsidR="00B77279" w:rsidRPr="00B77279">
        <w:rPr>
          <w:rFonts w:ascii="Figtree" w:hAnsi="Figtree" w:cstheme="minorHAnsi"/>
        </w:rPr>
        <w:t xml:space="preserve"> </w:t>
      </w:r>
      <w:r w:rsidR="00B77279" w:rsidRPr="00B77279">
        <w:rPr>
          <w:rFonts w:ascii="Figtree" w:hAnsi="Figtree" w:cstheme="minorHAnsi"/>
        </w:rPr>
        <w:br/>
        <w:t>Australian Longitudinal Study on Women’s Health, 2019</w:t>
      </w:r>
    </w:p>
    <w:p w14:paraId="6E16758F" w14:textId="200F9BD9" w:rsidR="00B77279" w:rsidRPr="00B77279" w:rsidRDefault="00580A46" w:rsidP="00FE70CC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  <w:mirrorIndents/>
        <w:rPr>
          <w:rFonts w:ascii="Figtree" w:hAnsi="Figtree" w:cs="Arial"/>
        </w:rPr>
      </w:pPr>
      <w:hyperlink r:id="rId30" w:history="1">
        <w:r w:rsidR="00B77279" w:rsidRPr="00B77279">
          <w:rPr>
            <w:rStyle w:val="Hyperlink"/>
            <w:rFonts w:ascii="Figtree" w:hAnsi="Figtree" w:cs="Arial"/>
          </w:rPr>
          <w:t>Love during lockdown: f</w:t>
        </w:r>
        <w:r w:rsidR="00B77279" w:rsidRPr="00B77279">
          <w:rPr>
            <w:rStyle w:val="Hyperlink"/>
            <w:rFonts w:ascii="Figtree" w:hAnsi="Figtree" w:cs="Arial"/>
          </w:rPr>
          <w:t>indings from an online survey examining the impact of COVID-19 on the sexual health of people living in Australia</w:t>
        </w:r>
      </w:hyperlink>
      <w:r w:rsidR="00B77279" w:rsidRPr="00B77279">
        <w:rPr>
          <w:rFonts w:ascii="Figtree" w:hAnsi="Figtree" w:cs="Arial"/>
        </w:rPr>
        <w:br/>
        <w:t>Sexually Transmitted Infections, 2020</w:t>
      </w:r>
    </w:p>
    <w:p w14:paraId="09FBDAC5" w14:textId="77777777" w:rsidR="00C3416B" w:rsidRPr="000C61F0" w:rsidRDefault="00C3416B" w:rsidP="00C3416B">
      <w:pPr>
        <w:pStyle w:val="xxmsonormal"/>
        <w:rPr>
          <w:rFonts w:ascii="Arial" w:hAnsi="Arial" w:cs="Arial"/>
          <w:sz w:val="24"/>
          <w:szCs w:val="24"/>
        </w:rPr>
      </w:pPr>
    </w:p>
    <w:p w14:paraId="393DAC1A" w14:textId="37A72C6E" w:rsidR="00C3416B" w:rsidRPr="009962D0" w:rsidRDefault="00727F91" w:rsidP="004B7BA1">
      <w:pPr>
        <w:rPr>
          <w:rFonts w:ascii="Georgia" w:hAnsi="Georgia" w:cs="Arial"/>
          <w:b/>
          <w:bCs/>
          <w:color w:val="7968AE"/>
          <w:sz w:val="24"/>
          <w:szCs w:val="24"/>
        </w:rPr>
      </w:pPr>
      <w:bookmarkStart w:id="5" w:name="Aboriginal_Sexual_reproductive"/>
      <w:r w:rsidRPr="009962D0">
        <w:rPr>
          <w:rFonts w:ascii="Georgia" w:hAnsi="Georgia" w:cs="Arial"/>
          <w:b/>
          <w:bCs/>
          <w:color w:val="7968AE"/>
          <w:sz w:val="24"/>
          <w:szCs w:val="24"/>
          <w:shd w:val="clear" w:color="auto" w:fill="FAFAFA"/>
        </w:rPr>
        <w:t>Aboriginal and Torres Strait Islander</w:t>
      </w:r>
      <w:r w:rsidR="00C45CB8" w:rsidRPr="009962D0">
        <w:rPr>
          <w:rFonts w:ascii="Georgia" w:hAnsi="Georgia" w:cs="Arial"/>
          <w:b/>
          <w:bCs/>
          <w:color w:val="7968AE"/>
          <w:sz w:val="24"/>
          <w:szCs w:val="24"/>
          <w:shd w:val="clear" w:color="auto" w:fill="FAFAFA"/>
        </w:rPr>
        <w:t xml:space="preserve"> </w:t>
      </w:r>
      <w:r w:rsidR="009962D0" w:rsidRPr="009962D0">
        <w:rPr>
          <w:rFonts w:ascii="Georgia" w:hAnsi="Georgia" w:cs="Arial"/>
          <w:b/>
          <w:bCs/>
          <w:color w:val="7968AE"/>
          <w:sz w:val="24"/>
          <w:szCs w:val="24"/>
          <w:shd w:val="clear" w:color="auto" w:fill="FAFAFA"/>
        </w:rPr>
        <w:t>women</w:t>
      </w:r>
      <w:r w:rsidR="00F54F90">
        <w:rPr>
          <w:rFonts w:ascii="Georgia" w:hAnsi="Georgia" w:cs="Arial"/>
          <w:b/>
          <w:bCs/>
          <w:color w:val="7968AE"/>
          <w:sz w:val="24"/>
          <w:szCs w:val="24"/>
          <w:shd w:val="clear" w:color="auto" w:fill="FAFAFA"/>
        </w:rPr>
        <w:t>: sexual and reproductive health</w:t>
      </w:r>
    </w:p>
    <w:bookmarkEnd w:id="5"/>
    <w:p w14:paraId="5B3098EB" w14:textId="6FC733A9" w:rsidR="00B77279" w:rsidRDefault="00580A46" w:rsidP="00FE70CC">
      <w:pPr>
        <w:pStyle w:val="ListParagraph"/>
        <w:numPr>
          <w:ilvl w:val="0"/>
          <w:numId w:val="8"/>
        </w:numPr>
        <w:tabs>
          <w:tab w:val="left" w:pos="357"/>
        </w:tabs>
        <w:spacing w:after="120"/>
        <w:ind w:left="360"/>
        <w:contextualSpacing w:val="0"/>
        <w:rPr>
          <w:rFonts w:ascii="Figtree" w:hAnsi="Figtree" w:cstheme="minorHAnsi"/>
        </w:rPr>
      </w:pPr>
      <w:r>
        <w:fldChar w:fldCharType="begin"/>
      </w:r>
      <w:r w:rsidR="00046218">
        <w:instrText>HYPERLINK "https://www.health.vic.gov.au/publications/victorian-aboriginal-sexual-and-reproductive-health-plan-2022-30"</w:instrText>
      </w:r>
      <w:r>
        <w:fldChar w:fldCharType="separate"/>
      </w:r>
      <w:r w:rsidR="00B77279" w:rsidRPr="00B77279">
        <w:rPr>
          <w:rStyle w:val="Hyperlink"/>
          <w:rFonts w:ascii="Figtree" w:hAnsi="Figtree" w:cstheme="minorHAnsi"/>
        </w:rPr>
        <w:t xml:space="preserve">Victorian Aboriginal </w:t>
      </w:r>
      <w:r w:rsidR="00B77279" w:rsidRPr="00B77279">
        <w:rPr>
          <w:rStyle w:val="Hyperlink"/>
          <w:rFonts w:ascii="Figtree" w:hAnsi="Figtree" w:cstheme="minorHAnsi"/>
        </w:rPr>
        <w:t>sexual and reproductive health plan 2022-30</w:t>
      </w:r>
      <w:r>
        <w:rPr>
          <w:rStyle w:val="Hyperlink"/>
          <w:rFonts w:ascii="Figtree" w:hAnsi="Figtree" w:cstheme="minorHAnsi"/>
        </w:rPr>
        <w:fldChar w:fldCharType="end"/>
      </w:r>
      <w:r w:rsidR="00B77279" w:rsidRPr="00B77279">
        <w:rPr>
          <w:rFonts w:ascii="Figtree" w:hAnsi="Figtree" w:cstheme="minorHAnsi"/>
        </w:rPr>
        <w:br/>
        <w:t>Victorian Aboriginal Community Controlled Health Organisation, 2022</w:t>
      </w:r>
    </w:p>
    <w:p w14:paraId="430D4FB8" w14:textId="77777777" w:rsidR="005C0F10" w:rsidRPr="00B77279" w:rsidRDefault="005C0F10" w:rsidP="005C0F10">
      <w:pPr>
        <w:pStyle w:val="xxmsonormal"/>
        <w:numPr>
          <w:ilvl w:val="0"/>
          <w:numId w:val="8"/>
        </w:numPr>
        <w:spacing w:line="259" w:lineRule="auto"/>
        <w:ind w:left="360"/>
        <w:rPr>
          <w:rFonts w:ascii="Figtree" w:hAnsi="Figtree" w:cstheme="minorHAnsi"/>
          <w:color w:val="002F6C"/>
        </w:rPr>
      </w:pPr>
      <w:hyperlink r:id="rId31" w:history="1">
        <w:r w:rsidRPr="00B77279">
          <w:rPr>
            <w:rStyle w:val="Hyperlink"/>
            <w:rFonts w:ascii="Figtree" w:hAnsi="Figtree" w:cstheme="minorHAnsi"/>
          </w:rPr>
          <w:t xml:space="preserve">Aboriginal and Torres Strait Islander Health Performance Framework: </w:t>
        </w:r>
        <w:r>
          <w:rPr>
            <w:rStyle w:val="Hyperlink"/>
            <w:rFonts w:ascii="Figtree" w:hAnsi="Figtree" w:cstheme="minorHAnsi"/>
          </w:rPr>
          <w:t>Measures</w:t>
        </w:r>
      </w:hyperlink>
      <w:r w:rsidRPr="00B77279">
        <w:rPr>
          <w:rFonts w:ascii="Figtree" w:hAnsi="Figtree" w:cstheme="minorHAnsi"/>
          <w:color w:val="002F6C"/>
        </w:rPr>
        <w:t xml:space="preserve"> </w:t>
      </w:r>
      <w:r w:rsidRPr="00B77279">
        <w:rPr>
          <w:rFonts w:ascii="Figtree" w:hAnsi="Figtree" w:cstheme="minorHAnsi"/>
          <w:color w:val="002F6C"/>
        </w:rPr>
        <w:br/>
        <w:t>Australian Institute of Health and Welfare, 202</w:t>
      </w:r>
      <w:r>
        <w:rPr>
          <w:rFonts w:ascii="Figtree" w:hAnsi="Figtree" w:cstheme="minorHAnsi"/>
          <w:color w:val="002F6C"/>
        </w:rPr>
        <w:t>4</w:t>
      </w:r>
    </w:p>
    <w:p w14:paraId="70B8218E" w14:textId="77777777" w:rsidR="005C0F10" w:rsidRPr="00B77279" w:rsidRDefault="005C0F10" w:rsidP="005C0F10">
      <w:pPr>
        <w:tabs>
          <w:tab w:val="left" w:pos="357"/>
        </w:tabs>
        <w:spacing w:after="120"/>
        <w:ind w:left="720"/>
        <w:rPr>
          <w:rFonts w:ascii="Figtree" w:hAnsi="Figtree" w:cstheme="minorHAnsi"/>
        </w:rPr>
      </w:pPr>
      <w:hyperlink r:id="rId32" w:history="1">
        <w:r w:rsidRPr="00B77279">
          <w:rPr>
            <w:rStyle w:val="Hyperlink"/>
            <w:rFonts w:ascii="Figtree" w:hAnsi="Figtree" w:cstheme="minorHAnsi"/>
          </w:rPr>
          <w:t>Tier 2.21: Health behaviours during pregnancy</w:t>
        </w:r>
      </w:hyperlink>
      <w:r>
        <w:rPr>
          <w:rStyle w:val="Hyperlink"/>
          <w:rFonts w:ascii="Figtree" w:hAnsi="Figtree" w:cstheme="minorHAnsi"/>
        </w:rPr>
        <w:br/>
        <w:t xml:space="preserve">Tier 3.01: </w:t>
      </w:r>
      <w:hyperlink r:id="rId33" w:history="1">
        <w:r w:rsidRPr="005C0F10">
          <w:rPr>
            <w:rStyle w:val="Hyperlink"/>
            <w:rFonts w:ascii="Figtree" w:hAnsi="Figtree" w:cstheme="minorHAnsi"/>
          </w:rPr>
          <w:t>Antenatal</w:t>
        </w:r>
      </w:hyperlink>
      <w:r>
        <w:rPr>
          <w:rStyle w:val="Hyperlink"/>
          <w:rFonts w:ascii="Figtree" w:hAnsi="Figtree" w:cstheme="minorHAnsi"/>
        </w:rPr>
        <w:t xml:space="preserve"> care</w:t>
      </w:r>
    </w:p>
    <w:p w14:paraId="72676229" w14:textId="2A8B24D6" w:rsidR="00B77279" w:rsidRPr="00B77279" w:rsidRDefault="00580A46" w:rsidP="00FE70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contextualSpacing w:val="0"/>
        <w:rPr>
          <w:rFonts w:ascii="Figtree" w:hAnsi="Figtree" w:cstheme="minorHAnsi"/>
        </w:rPr>
      </w:pPr>
      <w:hyperlink r:id="rId34" w:history="1">
        <w:r w:rsidR="00B77279" w:rsidRPr="00B77279">
          <w:rPr>
            <w:rStyle w:val="Hyperlink"/>
            <w:rFonts w:ascii="Figtree" w:hAnsi="Figtree" w:cstheme="minorHAnsi"/>
          </w:rPr>
          <w:t>Wiyi Yani U Than</w:t>
        </w:r>
        <w:r w:rsidR="00B77279" w:rsidRPr="00B77279">
          <w:rPr>
            <w:rStyle w:val="Hyperlink"/>
            <w:rFonts w:ascii="Figtree" w:hAnsi="Figtree" w:cstheme="minorHAnsi"/>
          </w:rPr>
          <w:t>gani (Women’s Voices): Securing Our Rights, Securing Our Future Report</w:t>
        </w:r>
      </w:hyperlink>
      <w:r w:rsidR="00B77279" w:rsidRPr="00B77279">
        <w:rPr>
          <w:rStyle w:val="Hyperlink"/>
          <w:rFonts w:ascii="Figtree" w:hAnsi="Figtree" w:cstheme="minorHAnsi"/>
        </w:rPr>
        <w:t xml:space="preserve"> </w:t>
      </w:r>
      <w:r w:rsidR="00B77279" w:rsidRPr="00B77279">
        <w:rPr>
          <w:rFonts w:ascii="Figtree" w:hAnsi="Figtree" w:cstheme="minorHAnsi"/>
        </w:rPr>
        <w:br/>
        <w:t>Australian Human Rights Commission, 2020.</w:t>
      </w:r>
    </w:p>
    <w:p w14:paraId="032DA33A" w14:textId="77777777" w:rsidR="00B77279" w:rsidRPr="00B77279" w:rsidRDefault="00B77279" w:rsidP="00B77279">
      <w:pPr>
        <w:spacing w:after="120"/>
        <w:ind w:left="720"/>
        <w:rPr>
          <w:rFonts w:ascii="Figtree" w:hAnsi="Figtree" w:cstheme="minorHAnsi"/>
        </w:rPr>
      </w:pPr>
      <w:r w:rsidRPr="00B77279">
        <w:rPr>
          <w:rFonts w:ascii="Figtree" w:hAnsi="Figtree" w:cstheme="minorHAnsi"/>
        </w:rPr>
        <w:t>Chapter 12.5: Women’s sexual and reproductive health education, pp. 404-412</w:t>
      </w:r>
    </w:p>
    <w:p w14:paraId="08DBA3F1" w14:textId="77777777" w:rsidR="00B77279" w:rsidRPr="00B77279" w:rsidRDefault="00580A46" w:rsidP="00FE70CC">
      <w:pPr>
        <w:pStyle w:val="ListParagraph"/>
        <w:numPr>
          <w:ilvl w:val="0"/>
          <w:numId w:val="8"/>
        </w:numPr>
        <w:tabs>
          <w:tab w:val="left" w:pos="357"/>
        </w:tabs>
        <w:spacing w:after="120"/>
        <w:ind w:left="360"/>
        <w:contextualSpacing w:val="0"/>
        <w:rPr>
          <w:rFonts w:ascii="Figtree" w:eastAsiaTheme="minorHAnsi" w:hAnsi="Figtree" w:cs="Arial"/>
          <w:b/>
          <w:bCs/>
          <w:color w:val="auto"/>
          <w:lang w:val="en-AU" w:eastAsia="en-AU"/>
        </w:rPr>
      </w:pPr>
      <w:hyperlink r:id="rId35" w:history="1">
        <w:r w:rsidR="00B77279" w:rsidRPr="00B77279">
          <w:rPr>
            <w:rStyle w:val="Hyperlink"/>
            <w:rFonts w:ascii="Figtree" w:hAnsi="Figtree" w:cs="Arial"/>
          </w:rPr>
          <w:t>Spatial variation in Aboriginal and Torres Strait Islander women’s access to 4 types of maternal health services</w:t>
        </w:r>
      </w:hyperlink>
      <w:r w:rsidR="00B77279" w:rsidRPr="00B77279">
        <w:rPr>
          <w:rFonts w:ascii="Figtree" w:hAnsi="Figtree" w:cs="Arial"/>
        </w:rPr>
        <w:br/>
        <w:t>Australian Institute of Health and Welfare, 2017</w:t>
      </w:r>
    </w:p>
    <w:p w14:paraId="738EB049" w14:textId="77777777" w:rsidR="004B7BA1" w:rsidRPr="004B7BA1" w:rsidRDefault="004B7BA1" w:rsidP="00600678">
      <w:pPr>
        <w:tabs>
          <w:tab w:val="left" w:pos="357"/>
        </w:tabs>
        <w:spacing w:after="0"/>
        <w:mirrorIndents/>
        <w:rPr>
          <w:rFonts w:asciiTheme="minorHAnsi" w:hAnsiTheme="minorHAnsi" w:cstheme="minorHAnsi"/>
          <w:color w:val="000000" w:themeColor="text1"/>
          <w:shd w:val="clear" w:color="auto" w:fill="FAFAFA"/>
        </w:rPr>
      </w:pPr>
    </w:p>
    <w:p w14:paraId="440DE7EA" w14:textId="7E3ECD1F" w:rsidR="00222B57" w:rsidRPr="009962D0" w:rsidRDefault="000869C5" w:rsidP="00AA113F">
      <w:pPr>
        <w:tabs>
          <w:tab w:val="left" w:pos="187"/>
        </w:tabs>
        <w:spacing w:after="0" w:line="360" w:lineRule="auto"/>
        <w:mirrorIndents/>
        <w:rPr>
          <w:rFonts w:ascii="Georgia" w:hAnsi="Georgia" w:cs="Arial"/>
          <w:b/>
          <w:bCs/>
          <w:color w:val="7968AE"/>
          <w:sz w:val="24"/>
          <w:szCs w:val="24"/>
          <w:shd w:val="clear" w:color="auto" w:fill="FAFAFA"/>
        </w:rPr>
      </w:pPr>
      <w:bookmarkStart w:id="6" w:name="Migrant_Sexual_reproductive"/>
      <w:r w:rsidRPr="009962D0">
        <w:rPr>
          <w:rFonts w:ascii="Georgia" w:hAnsi="Georgia" w:cs="Arial"/>
          <w:b/>
          <w:bCs/>
          <w:color w:val="7968AE"/>
          <w:sz w:val="24"/>
          <w:szCs w:val="24"/>
          <w:shd w:val="clear" w:color="auto" w:fill="FAFAFA"/>
        </w:rPr>
        <w:t xml:space="preserve">Migrant and refugee </w:t>
      </w:r>
      <w:r w:rsidR="009962D0" w:rsidRPr="009962D0">
        <w:rPr>
          <w:rFonts w:ascii="Georgia" w:hAnsi="Georgia" w:cs="Arial"/>
          <w:b/>
          <w:bCs/>
          <w:color w:val="7968AE"/>
          <w:sz w:val="24"/>
          <w:szCs w:val="24"/>
          <w:shd w:val="clear" w:color="auto" w:fill="FAFAFA"/>
        </w:rPr>
        <w:t>women</w:t>
      </w:r>
      <w:r w:rsidR="00F54F90">
        <w:rPr>
          <w:rFonts w:ascii="Georgia" w:hAnsi="Georgia" w:cs="Arial"/>
          <w:b/>
          <w:bCs/>
          <w:color w:val="7968AE"/>
          <w:sz w:val="24"/>
          <w:szCs w:val="24"/>
          <w:shd w:val="clear" w:color="auto" w:fill="FAFAFA"/>
        </w:rPr>
        <w:t>: sexual and reproductive health</w:t>
      </w:r>
      <w:bookmarkEnd w:id="6"/>
    </w:p>
    <w:p w14:paraId="1531D0D4" w14:textId="610E7482" w:rsidR="00F54F90" w:rsidRPr="00F54F90" w:rsidRDefault="00580A46" w:rsidP="00FE70CC">
      <w:pPr>
        <w:pStyle w:val="ListParagraph"/>
        <w:numPr>
          <w:ilvl w:val="0"/>
          <w:numId w:val="9"/>
        </w:numPr>
        <w:spacing w:after="0"/>
        <w:contextualSpacing w:val="0"/>
        <w:rPr>
          <w:rStyle w:val="Hyperlink"/>
          <w:rFonts w:ascii="Figtree" w:hAnsi="Figtree" w:cstheme="minorHAnsi"/>
          <w:b/>
          <w:bCs/>
          <w:noProof/>
          <w:color w:val="auto"/>
          <w:u w:val="none"/>
        </w:rPr>
      </w:pPr>
      <w:hyperlink r:id="rId36" w:history="1">
        <w:r w:rsidR="00F54F90" w:rsidRPr="00F54F90">
          <w:rPr>
            <w:rStyle w:val="Hyperlink"/>
            <w:rFonts w:ascii="Figtree" w:hAnsi="Figtree" w:cstheme="minorHAnsi"/>
          </w:rPr>
          <w:t>Data Report: Sexual a</w:t>
        </w:r>
        <w:r w:rsidR="00F54F90" w:rsidRPr="00F54F90">
          <w:rPr>
            <w:rStyle w:val="Hyperlink"/>
            <w:rFonts w:ascii="Figtree" w:hAnsi="Figtree" w:cstheme="minorHAnsi"/>
          </w:rPr>
          <w:t>nd Reproductive Health</w:t>
        </w:r>
      </w:hyperlink>
      <w:r w:rsidR="00F54F90" w:rsidRPr="00F54F90">
        <w:rPr>
          <w:rStyle w:val="Hyperlink"/>
          <w:rFonts w:ascii="Figtree" w:hAnsi="Figtree" w:cstheme="minorHAnsi"/>
        </w:rPr>
        <w:t xml:space="preserve"> </w:t>
      </w:r>
      <w:r w:rsidR="00F54F90" w:rsidRPr="00F54F90">
        <w:rPr>
          <w:rStyle w:val="Hyperlink"/>
          <w:rFonts w:ascii="Figtree" w:hAnsi="Figtree" w:cstheme="minorHAnsi"/>
        </w:rPr>
        <w:br/>
      </w:r>
      <w:r w:rsidR="00F54F90" w:rsidRPr="00F54F90">
        <w:rPr>
          <w:rStyle w:val="Hyperlink"/>
          <w:rFonts w:ascii="Figtree" w:hAnsi="Figtree" w:cstheme="minorHAnsi"/>
          <w:color w:val="auto"/>
          <w:u w:val="none"/>
        </w:rPr>
        <w:t>Multicultural Centre for Women’s Health, 2021</w:t>
      </w:r>
    </w:p>
    <w:p w14:paraId="33250DD0" w14:textId="0C0D2D78" w:rsidR="008429A3" w:rsidRDefault="00F54F90" w:rsidP="00F54F90">
      <w:pPr>
        <w:spacing w:after="120"/>
        <w:ind w:left="720"/>
        <w:rPr>
          <w:rFonts w:ascii="Figtree" w:hAnsi="Figtree" w:cstheme="minorHAnsi"/>
        </w:rPr>
      </w:pPr>
      <w:r w:rsidRPr="00F54F90">
        <w:rPr>
          <w:rFonts w:ascii="Figtree" w:hAnsi="Figtree" w:cstheme="minorHAnsi"/>
        </w:rPr>
        <w:t>Summarises the latest available data across a range of areas that impact on the SRH of migrant and refugee women in Australia. Outlines key and emerging issues, and considerations for policy, programs and service delivery</w:t>
      </w:r>
    </w:p>
    <w:p w14:paraId="3365996E" w14:textId="77777777" w:rsidR="006C1E38" w:rsidRDefault="006C1E38" w:rsidP="00F54F90">
      <w:pPr>
        <w:spacing w:after="120"/>
        <w:ind w:left="720"/>
        <w:rPr>
          <w:rFonts w:ascii="Figtree" w:hAnsi="Figtree" w:cstheme="minorHAnsi"/>
        </w:rPr>
      </w:pPr>
    </w:p>
    <w:p w14:paraId="4F1B11F6" w14:textId="77777777" w:rsidR="006C1E38" w:rsidRDefault="006C1E38" w:rsidP="006C1E38">
      <w:pPr>
        <w:spacing w:after="120"/>
        <w:rPr>
          <w:rFonts w:ascii="Figtree" w:hAnsi="Figtree" w:cstheme="minorHAnsi"/>
        </w:rPr>
      </w:pPr>
    </w:p>
    <w:p w14:paraId="2F8FB244" w14:textId="644E6733" w:rsidR="005C0F10" w:rsidRDefault="00580A46" w:rsidP="005C0F10">
      <w:pPr>
        <w:pStyle w:val="NoSpacing"/>
        <w:numPr>
          <w:ilvl w:val="0"/>
          <w:numId w:val="9"/>
        </w:numPr>
        <w:spacing w:after="120"/>
        <w:ind w:left="357" w:hanging="357"/>
        <w:outlineLvl w:val="0"/>
        <w:rPr>
          <w:rFonts w:ascii="Figtree" w:hAnsi="Figtree" w:cstheme="majorHAnsi"/>
        </w:rPr>
      </w:pPr>
      <w:hyperlink r:id="rId37" w:history="1">
        <w:r w:rsidR="00F54F90" w:rsidRPr="00F54F90">
          <w:rPr>
            <w:rStyle w:val="Hyperlink"/>
            <w:rFonts w:ascii="Figtree" w:hAnsi="Figtree" w:cstheme="majorHAnsi"/>
          </w:rPr>
          <w:t>Refugee and migr</w:t>
        </w:r>
        <w:r w:rsidR="00F54F90" w:rsidRPr="00F54F90">
          <w:rPr>
            <w:rStyle w:val="Hyperlink"/>
            <w:rFonts w:ascii="Figtree" w:hAnsi="Figtree" w:cstheme="majorHAnsi"/>
          </w:rPr>
          <w:t>ant women's engagement with sexual and reproductive health care in Australia: A socio-ecological analysis of health care professional perspectives</w:t>
        </w:r>
      </w:hyperlink>
      <w:r w:rsidR="00F54F90" w:rsidRPr="00F54F90">
        <w:rPr>
          <w:rFonts w:ascii="Figtree" w:hAnsi="Figtree" w:cstheme="majorHAnsi"/>
        </w:rPr>
        <w:br/>
      </w:r>
      <w:r w:rsidR="00F54F90" w:rsidRPr="00F54F90">
        <w:rPr>
          <w:rFonts w:ascii="Figtree" w:hAnsi="Figtree" w:cstheme="majorHAnsi"/>
          <w:i/>
          <w:iCs/>
        </w:rPr>
        <w:t>PLoS ONE</w:t>
      </w:r>
      <w:r w:rsidR="00F54F90" w:rsidRPr="00F54F90">
        <w:rPr>
          <w:rFonts w:ascii="Figtree" w:hAnsi="Figtree" w:cstheme="majorHAnsi"/>
        </w:rPr>
        <w:t>, 2017</w:t>
      </w:r>
    </w:p>
    <w:p w14:paraId="36B69C0B" w14:textId="7B56A0F4" w:rsidR="00F54F90" w:rsidRDefault="00580A46" w:rsidP="00C734E0">
      <w:pPr>
        <w:pStyle w:val="ListParagraph"/>
        <w:numPr>
          <w:ilvl w:val="0"/>
          <w:numId w:val="9"/>
        </w:numPr>
        <w:spacing w:after="120"/>
        <w:ind w:left="357" w:hanging="357"/>
        <w:contextualSpacing w:val="0"/>
        <w:outlineLvl w:val="0"/>
        <w:rPr>
          <w:rFonts w:ascii="Figtree" w:hAnsi="Figtree" w:cstheme="majorHAnsi"/>
        </w:rPr>
      </w:pPr>
      <w:hyperlink r:id="rId38" w:history="1">
        <w:r w:rsidR="00F54F90" w:rsidRPr="00F54F90">
          <w:rPr>
            <w:rStyle w:val="Hyperlink"/>
            <w:rFonts w:ascii="Figtree" w:hAnsi="Figtree" w:cstheme="majorHAnsi"/>
          </w:rPr>
          <w:t>Submiss</w:t>
        </w:r>
        <w:r w:rsidR="00F54F90" w:rsidRPr="00F54F90">
          <w:rPr>
            <w:rStyle w:val="Hyperlink"/>
            <w:rFonts w:ascii="Figtree" w:hAnsi="Figtree" w:cstheme="majorHAnsi"/>
          </w:rPr>
          <w:t>ion to the Select Committee on Stillbirth Research and Education Inquiry into the future of stillbirth research and education in Australia</w:t>
        </w:r>
      </w:hyperlink>
      <w:r w:rsidR="00F54F90" w:rsidRPr="00F54F90">
        <w:rPr>
          <w:rFonts w:ascii="Figtree" w:hAnsi="Figtree" w:cstheme="majorHAnsi"/>
        </w:rPr>
        <w:br/>
        <w:t>Multicultural Centre for Women’s Health, 2018</w:t>
      </w:r>
    </w:p>
    <w:p w14:paraId="3D56AAC4" w14:textId="5805208E" w:rsidR="00F54F90" w:rsidRPr="00F54F90" w:rsidRDefault="00580A46" w:rsidP="00C734E0">
      <w:pPr>
        <w:pStyle w:val="ListParagraph"/>
        <w:numPr>
          <w:ilvl w:val="0"/>
          <w:numId w:val="3"/>
        </w:numPr>
        <w:spacing w:after="120"/>
        <w:ind w:left="357" w:hanging="357"/>
        <w:contextualSpacing w:val="0"/>
        <w:outlineLvl w:val="0"/>
        <w:rPr>
          <w:rFonts w:ascii="Figtree" w:eastAsiaTheme="minorHAnsi" w:hAnsi="Figtree" w:cstheme="minorHAnsi"/>
          <w:color w:val="auto"/>
          <w:sz w:val="24"/>
          <w:szCs w:val="24"/>
          <w:lang w:val="en-AU" w:eastAsia="en-AU"/>
        </w:rPr>
      </w:pPr>
      <w:hyperlink r:id="rId39" w:history="1">
        <w:r w:rsidR="00F54F90" w:rsidRPr="00F54F90">
          <w:rPr>
            <w:rStyle w:val="Hyperlink"/>
            <w:rFonts w:ascii="Figtree" w:hAnsi="Figtree" w:cstheme="minorHAnsi"/>
          </w:rPr>
          <w:t xml:space="preserve">Sexual </w:t>
        </w:r>
        <w:r w:rsidR="00F54F90" w:rsidRPr="00F54F90">
          <w:rPr>
            <w:rStyle w:val="Hyperlink"/>
            <w:rFonts w:ascii="Figtree" w:hAnsi="Figtree" w:cstheme="minorHAnsi"/>
          </w:rPr>
          <w:t>and Reproductive Health of Migrant and Refugee Women</w:t>
        </w:r>
      </w:hyperlink>
      <w:r w:rsidR="00F54F90" w:rsidRPr="00F54F90">
        <w:rPr>
          <w:rStyle w:val="Hyperlink"/>
          <w:rFonts w:ascii="Figtree" w:hAnsi="Figtree" w:cstheme="minorHAnsi"/>
        </w:rPr>
        <w:br/>
      </w:r>
      <w:r w:rsidR="00F54F90" w:rsidRPr="00F54F90">
        <w:rPr>
          <w:rFonts w:ascii="Figtree" w:hAnsi="Figtree" w:cstheme="minorHAnsi"/>
        </w:rPr>
        <w:t>Western Sydney University, 2017</w:t>
      </w:r>
    </w:p>
    <w:p w14:paraId="40E1E803" w14:textId="39E8BA93" w:rsidR="00F54F90" w:rsidRPr="00F54F90" w:rsidRDefault="00580A46" w:rsidP="00C734E0">
      <w:pPr>
        <w:pStyle w:val="ListParagraph"/>
        <w:numPr>
          <w:ilvl w:val="0"/>
          <w:numId w:val="3"/>
        </w:numPr>
        <w:spacing w:after="120"/>
        <w:ind w:left="357" w:hanging="357"/>
        <w:rPr>
          <w:rFonts w:ascii="Figtree" w:hAnsi="Figtree" w:cstheme="minorHAnsi"/>
        </w:rPr>
      </w:pPr>
      <w:hyperlink r:id="rId40" w:history="1">
        <w:r w:rsidR="00F54F90" w:rsidRPr="00F54F90">
          <w:rPr>
            <w:rStyle w:val="Hyperlink"/>
            <w:rFonts w:ascii="Figtree" w:hAnsi="Figtree" w:cstheme="minorHAnsi"/>
          </w:rPr>
          <w:t>Women from mig</w:t>
        </w:r>
        <w:r w:rsidR="00F54F90" w:rsidRPr="00F54F90">
          <w:rPr>
            <w:rStyle w:val="Hyperlink"/>
            <w:rFonts w:ascii="Figtree" w:hAnsi="Figtree" w:cstheme="minorHAnsi"/>
          </w:rPr>
          <w:t>rant and refugee backgrounds’ perceptions and experiences of the continuum of maternity care in Australia: A qualitative evidence synthesis</w:t>
        </w:r>
      </w:hyperlink>
      <w:r w:rsidR="00F54F90" w:rsidRPr="00F54F90">
        <w:rPr>
          <w:rStyle w:val="Hyperlink"/>
          <w:rFonts w:ascii="Figtree" w:hAnsi="Figtree" w:cstheme="minorHAnsi"/>
        </w:rPr>
        <w:br/>
      </w:r>
      <w:r w:rsidR="00F54F90" w:rsidRPr="00F54F90">
        <w:rPr>
          <w:rFonts w:ascii="Figtree" w:hAnsi="Figtree" w:cstheme="minorHAnsi"/>
          <w:i/>
          <w:iCs/>
        </w:rPr>
        <w:t>Women and Birth</w:t>
      </w:r>
      <w:r w:rsidR="00F54F90" w:rsidRPr="00F54F90">
        <w:rPr>
          <w:rFonts w:ascii="Figtree" w:hAnsi="Figtree" w:cstheme="minorHAnsi"/>
        </w:rPr>
        <w:t>, 2021</w:t>
      </w:r>
    </w:p>
    <w:p w14:paraId="1162A493" w14:textId="77777777" w:rsidR="0022093A" w:rsidRPr="00600678" w:rsidRDefault="0022093A" w:rsidP="000869C5">
      <w:pPr>
        <w:tabs>
          <w:tab w:val="left" w:pos="187"/>
        </w:tabs>
        <w:spacing w:after="0"/>
        <w:mirrorIndents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AFAFA"/>
        </w:rPr>
      </w:pPr>
    </w:p>
    <w:p w14:paraId="1050485D" w14:textId="49421D5A" w:rsidR="0022093A" w:rsidRPr="009962D0" w:rsidRDefault="00F54F90" w:rsidP="0022093A">
      <w:pPr>
        <w:tabs>
          <w:tab w:val="left" w:pos="187"/>
        </w:tabs>
        <w:spacing w:after="0" w:line="360" w:lineRule="auto"/>
        <w:mirrorIndents/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</w:pPr>
      <w:bookmarkStart w:id="7" w:name="Older_Sexual_reproductive"/>
      <w:r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Older women: sexual  and reproductive health</w:t>
      </w:r>
      <w:bookmarkEnd w:id="7"/>
    </w:p>
    <w:p w14:paraId="773292AE" w14:textId="686B3FBB" w:rsidR="00FE70CC" w:rsidRPr="00FE70CC" w:rsidRDefault="00580A46" w:rsidP="00FE70CC">
      <w:pPr>
        <w:pStyle w:val="ListParagraph"/>
        <w:numPr>
          <w:ilvl w:val="0"/>
          <w:numId w:val="10"/>
        </w:numPr>
        <w:tabs>
          <w:tab w:val="left" w:pos="357"/>
        </w:tabs>
        <w:spacing w:after="120"/>
        <w:contextualSpacing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r:id="rId41" w:history="1">
        <w:r w:rsidR="00FE70CC" w:rsidRPr="00FE70CC">
          <w:rPr>
            <w:rStyle w:val="Hyperlink"/>
            <w:rFonts w:ascii="Figtree" w:hAnsi="Figtree" w:cs="Arial"/>
          </w:rPr>
          <w:t>Sex, Age &amp; Me: a nation</w:t>
        </w:r>
        <w:r w:rsidR="00FE70CC" w:rsidRPr="00FE70CC">
          <w:rPr>
            <w:rStyle w:val="Hyperlink"/>
            <w:rFonts w:ascii="Figtree" w:hAnsi="Figtree" w:cs="Arial"/>
          </w:rPr>
          <w:t>al study of sex, sexual health, and relationships among older Australians</w:t>
        </w:r>
      </w:hyperlink>
      <w:r w:rsidR="00FE70CC" w:rsidRPr="00FE70CC">
        <w:rPr>
          <w:rFonts w:ascii="Figtree" w:hAnsi="Figtree" w:cs="Arial"/>
        </w:rPr>
        <w:br/>
        <w:t>Australian Research Centre in Sex, Health and Society; La Trobe University, 2017</w:t>
      </w:r>
    </w:p>
    <w:p w14:paraId="6A320715" w14:textId="1FB89799" w:rsidR="00FE70CC" w:rsidRPr="00FE70CC" w:rsidRDefault="00580A46" w:rsidP="00FE70CC">
      <w:pPr>
        <w:pStyle w:val="ListParagraph"/>
        <w:numPr>
          <w:ilvl w:val="0"/>
          <w:numId w:val="10"/>
        </w:numPr>
        <w:tabs>
          <w:tab w:val="left" w:pos="357"/>
        </w:tabs>
        <w:spacing w:after="120"/>
        <w:contextualSpacing w:val="0"/>
        <w:rPr>
          <w:rFonts w:ascii="Figtree" w:eastAsia="Times New Roman" w:hAnsi="Figtree" w:cstheme="minorHAnsi"/>
          <w:color w:val="auto"/>
          <w:kern w:val="36"/>
          <w:lang w:val="en-AU" w:eastAsia="en-AU"/>
        </w:rPr>
      </w:pPr>
      <w:hyperlink r:id="rId42" w:history="1">
        <w:r w:rsidR="00FE70CC" w:rsidRPr="00FE70CC">
          <w:rPr>
            <w:rStyle w:val="Hyperlink"/>
            <w:rFonts w:ascii="Figtree" w:hAnsi="Figtree" w:cstheme="minorHAnsi"/>
          </w:rPr>
          <w:t>Yes, older peopl</w:t>
        </w:r>
        <w:r w:rsidR="00FE70CC" w:rsidRPr="00FE70CC">
          <w:rPr>
            <w:rStyle w:val="Hyperlink"/>
            <w:rFonts w:ascii="Figtree" w:hAnsi="Figtree" w:cstheme="minorHAnsi"/>
          </w:rPr>
          <w:t>e are having sex: we need to talk about it</w:t>
        </w:r>
      </w:hyperlink>
      <w:r w:rsidR="00FE70CC" w:rsidRPr="00FE70CC">
        <w:rPr>
          <w:rFonts w:ascii="Figtree" w:hAnsi="Figtree" w:cstheme="minorHAnsi"/>
        </w:rPr>
        <w:br/>
      </w:r>
      <w:r w:rsidR="00FE70CC" w:rsidRPr="00FE70CC">
        <w:rPr>
          <w:rFonts w:ascii="Figtree" w:hAnsi="Figtree" w:cstheme="minorHAnsi"/>
          <w:i/>
          <w:iCs/>
        </w:rPr>
        <w:t xml:space="preserve">Pursuit (University of Melbourne), </w:t>
      </w:r>
      <w:r w:rsidR="00FE70CC" w:rsidRPr="00FE70CC">
        <w:rPr>
          <w:rFonts w:ascii="Figtree" w:hAnsi="Figtree" w:cstheme="minorHAnsi"/>
        </w:rPr>
        <w:t>2021</w:t>
      </w:r>
    </w:p>
    <w:p w14:paraId="1C46A3CC" w14:textId="6E3B63DC" w:rsidR="00FE70CC" w:rsidRPr="00FE70CC" w:rsidRDefault="00580A46" w:rsidP="00FE70CC">
      <w:pPr>
        <w:pStyle w:val="ListParagraph"/>
        <w:numPr>
          <w:ilvl w:val="0"/>
          <w:numId w:val="10"/>
        </w:numPr>
        <w:tabs>
          <w:tab w:val="left" w:pos="357"/>
        </w:tabs>
        <w:spacing w:after="120"/>
        <w:contextualSpacing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r:id="rId43" w:history="1">
        <w:r w:rsidR="00FE70CC" w:rsidRPr="00FE70CC">
          <w:rPr>
            <w:rStyle w:val="Hyperlink"/>
            <w:rFonts w:ascii="Figtree" w:hAnsi="Figtree" w:cstheme="minorHAnsi"/>
          </w:rPr>
          <w:t xml:space="preserve">Do we need </w:t>
        </w:r>
        <w:r w:rsidR="00FE70CC" w:rsidRPr="00FE70CC">
          <w:rPr>
            <w:rStyle w:val="Hyperlink"/>
            <w:rFonts w:ascii="Figtree" w:hAnsi="Figtree" w:cstheme="minorHAnsi"/>
          </w:rPr>
          <w:t>to worry about sexually transmissible infections (STIs) in older women in Australia? an investigation of STI trends between 2000 and 2018</w:t>
        </w:r>
      </w:hyperlink>
      <w:r w:rsidR="00FE70CC" w:rsidRPr="00FE70CC">
        <w:rPr>
          <w:rFonts w:ascii="Figtree" w:hAnsi="Figtree" w:cstheme="minorHAnsi"/>
        </w:rPr>
        <w:br/>
      </w:r>
      <w:r w:rsidR="00FE70CC" w:rsidRPr="00FE70CC">
        <w:rPr>
          <w:rFonts w:ascii="Figtree" w:hAnsi="Figtree" w:cstheme="minorHAnsi"/>
          <w:i/>
          <w:iCs/>
        </w:rPr>
        <w:t>Sexual Health</w:t>
      </w:r>
      <w:r w:rsidR="00FE70CC" w:rsidRPr="00FE70CC">
        <w:rPr>
          <w:rFonts w:ascii="Figtree" w:hAnsi="Figtree" w:cstheme="minorHAnsi"/>
        </w:rPr>
        <w:t>, 2020</w:t>
      </w:r>
    </w:p>
    <w:p w14:paraId="7D6484BF" w14:textId="77777777" w:rsidR="00F54F90" w:rsidRDefault="00F54F90" w:rsidP="00600678">
      <w:pPr>
        <w:tabs>
          <w:tab w:val="left" w:pos="357"/>
        </w:tabs>
        <w:spacing w:after="120"/>
        <w:ind w:left="720"/>
        <w:mirrorIndents/>
        <w:rPr>
          <w:rFonts w:ascii="Figtree" w:hAnsi="Figtree" w:cs="Arial"/>
          <w:b/>
          <w:bCs/>
          <w:color w:val="000000" w:themeColor="text1"/>
          <w:shd w:val="clear" w:color="auto" w:fill="FAFAFA"/>
        </w:rPr>
      </w:pPr>
    </w:p>
    <w:p w14:paraId="43159ACC" w14:textId="409F7F1E" w:rsidR="00F54F90" w:rsidRPr="009962D0" w:rsidRDefault="00F54F90" w:rsidP="00F54F90">
      <w:pPr>
        <w:tabs>
          <w:tab w:val="left" w:pos="187"/>
        </w:tabs>
        <w:spacing w:after="0" w:line="360" w:lineRule="auto"/>
        <w:mirrorIndents/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</w:pPr>
      <w:bookmarkStart w:id="8" w:name="Disabilities_Sexual_reproductive"/>
      <w:r w:rsidRPr="009962D0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Women with disabilities</w:t>
      </w:r>
      <w:r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: sexual and reproductive health</w:t>
      </w:r>
      <w:bookmarkEnd w:id="8"/>
    </w:p>
    <w:p w14:paraId="5351CE29" w14:textId="216EBC0E" w:rsidR="00FE70CC" w:rsidRPr="00FE70CC" w:rsidRDefault="00580A46" w:rsidP="00FE70CC">
      <w:pPr>
        <w:pStyle w:val="ListParagraph"/>
        <w:numPr>
          <w:ilvl w:val="0"/>
          <w:numId w:val="11"/>
        </w:numPr>
        <w:spacing w:after="120"/>
        <w:ind w:hanging="357"/>
        <w:contextualSpacing w:val="0"/>
        <w:rPr>
          <w:rFonts w:ascii="Figtree" w:hAnsi="Figtree" w:cstheme="minorHAnsi"/>
        </w:rPr>
      </w:pPr>
      <w:hyperlink r:id="rId44" w:history="1">
        <w:r w:rsidR="00FE70CC" w:rsidRPr="00FE70CC">
          <w:rPr>
            <w:rStyle w:val="Hyperlink"/>
            <w:rFonts w:ascii="Figtree" w:hAnsi="Figtree" w:cstheme="minorHAnsi"/>
          </w:rPr>
          <w:t>Facts on sexual and repr</w:t>
        </w:r>
        <w:r w:rsidR="00FE70CC" w:rsidRPr="00FE70CC">
          <w:rPr>
            <w:rStyle w:val="Hyperlink"/>
            <w:rFonts w:ascii="Figtree" w:hAnsi="Figtree" w:cstheme="minorHAnsi"/>
          </w:rPr>
          <w:t>oductive health of women with disabilities</w:t>
        </w:r>
      </w:hyperlink>
      <w:r w:rsidR="00FE70CC" w:rsidRPr="00FE70CC">
        <w:rPr>
          <w:rFonts w:ascii="Figtree" w:hAnsi="Figtree" w:cstheme="minorHAnsi"/>
        </w:rPr>
        <w:br/>
        <w:t>Women with Disabilities Victoria, 2021</w:t>
      </w:r>
    </w:p>
    <w:p w14:paraId="045ED14A" w14:textId="43E1238D" w:rsidR="00FE70CC" w:rsidRPr="00FE70CC" w:rsidRDefault="00580A46" w:rsidP="00FE70CC">
      <w:pPr>
        <w:pStyle w:val="ListParagraph"/>
        <w:numPr>
          <w:ilvl w:val="0"/>
          <w:numId w:val="11"/>
        </w:numPr>
        <w:spacing w:after="120"/>
        <w:ind w:hanging="357"/>
        <w:contextualSpacing w:val="0"/>
        <w:rPr>
          <w:rFonts w:ascii="Figtree" w:hAnsi="Figtree" w:cstheme="minorHAnsi"/>
        </w:rPr>
      </w:pPr>
      <w:hyperlink r:id="rId45" w:history="1">
        <w:r w:rsidR="00FE70CC" w:rsidRPr="00FE70CC">
          <w:rPr>
            <w:rStyle w:val="Hyperlink"/>
            <w:rFonts w:ascii="Figtree" w:hAnsi="Figtree" w:cs="Arial"/>
          </w:rPr>
          <w:t>Recognising</w:t>
        </w:r>
        <w:r w:rsidR="00FE70CC" w:rsidRPr="00FE70CC">
          <w:rPr>
            <w:rStyle w:val="Hyperlink"/>
            <w:rFonts w:ascii="Figtree" w:hAnsi="Figtree" w:cs="Arial"/>
            <w:b/>
            <w:bCs/>
          </w:rPr>
          <w:t xml:space="preserve"> </w:t>
        </w:r>
        <w:r w:rsidR="00FE70CC" w:rsidRPr="00FE70CC">
          <w:rPr>
            <w:rStyle w:val="Hyperlink"/>
            <w:rFonts w:ascii="Figtree" w:hAnsi="Figtree" w:cs="Arial"/>
          </w:rPr>
          <w:t>dis</w:t>
        </w:r>
        <w:r w:rsidR="00FE70CC" w:rsidRPr="00FE70CC">
          <w:rPr>
            <w:rStyle w:val="Hyperlink"/>
            <w:rFonts w:ascii="Figtree" w:hAnsi="Figtree" w:cs="Arial"/>
          </w:rPr>
          <w:t>abilities vital to improve maternal outcomes, say researchers</w:t>
        </w:r>
      </w:hyperlink>
      <w:r w:rsidR="00FE70CC" w:rsidRPr="00FE70CC">
        <w:rPr>
          <w:rStyle w:val="Hyperlink"/>
          <w:rFonts w:ascii="Figtree" w:hAnsi="Figtree" w:cs="Arial"/>
        </w:rPr>
        <w:br/>
      </w:r>
      <w:r w:rsidR="00FE70CC" w:rsidRPr="00FE70CC">
        <w:rPr>
          <w:rFonts w:ascii="Figtree" w:hAnsi="Figtree" w:cs="Arial"/>
          <w:color w:val="auto"/>
        </w:rPr>
        <w:t>Royal Women’s Hospital, 2021</w:t>
      </w:r>
    </w:p>
    <w:p w14:paraId="6C8C3304" w14:textId="77777777" w:rsidR="00D73570" w:rsidRPr="0008003D" w:rsidRDefault="00D73570" w:rsidP="00D732BA">
      <w:pPr>
        <w:spacing w:before="240" w:after="0" w:line="360" w:lineRule="auto"/>
        <w:rPr>
          <w:rFonts w:ascii="Arial" w:hAnsi="Arial" w:cs="Arial"/>
          <w:b/>
          <w:bCs/>
          <w:color w:val="D8B9F2"/>
          <w:shd w:val="clear" w:color="auto" w:fill="FFFFFF"/>
        </w:rPr>
      </w:pPr>
      <w:r w:rsidRPr="0008003D">
        <w:rPr>
          <w:rFonts w:ascii="Arial" w:hAnsi="Arial" w:cs="Arial"/>
          <w:b/>
          <w:bCs/>
          <w:color w:val="D8B9F2"/>
          <w:shd w:val="clear" w:color="auto" w:fill="FFFFFF"/>
        </w:rPr>
        <w:t>______________________________________________________________________________</w:t>
      </w:r>
    </w:p>
    <w:p w14:paraId="0FAEB5F8" w14:textId="77777777" w:rsidR="00D732BA" w:rsidRDefault="00D732BA" w:rsidP="00D732BA">
      <w:pPr>
        <w:spacing w:after="0"/>
        <w:rPr>
          <w:rFonts w:ascii="Georgia" w:hAnsi="Georgia" w:cs="Arial"/>
          <w:b/>
          <w:bCs/>
          <w:color w:val="auto"/>
          <w:sz w:val="24"/>
          <w:szCs w:val="24"/>
        </w:rPr>
      </w:pPr>
    </w:p>
    <w:p w14:paraId="598E1890" w14:textId="1BA4787B" w:rsidR="003B782B" w:rsidRPr="00780900" w:rsidRDefault="003B782B" w:rsidP="00D732BA">
      <w:pPr>
        <w:spacing w:before="120" w:after="0" w:line="360" w:lineRule="auto"/>
        <w:rPr>
          <w:rFonts w:ascii="Georgia" w:hAnsi="Georgia" w:cs="Arial"/>
          <w:b/>
          <w:bCs/>
          <w:color w:val="auto"/>
          <w:sz w:val="24"/>
          <w:szCs w:val="24"/>
        </w:rPr>
      </w:pPr>
      <w:bookmarkStart w:id="9" w:name="Feedback_Sexual_reproductive"/>
      <w:r w:rsidRPr="00780900">
        <w:rPr>
          <w:rFonts w:ascii="Georgia" w:hAnsi="Georgia" w:cs="Arial"/>
          <w:b/>
          <w:bCs/>
          <w:color w:val="auto"/>
          <w:sz w:val="24"/>
          <w:szCs w:val="24"/>
        </w:rPr>
        <w:t>Feedback and suggestions</w:t>
      </w:r>
      <w:bookmarkEnd w:id="9"/>
    </w:p>
    <w:p w14:paraId="3B512CBF" w14:textId="77777777" w:rsidR="003B782B" w:rsidRPr="00297508" w:rsidRDefault="003B782B" w:rsidP="00297508">
      <w:pPr>
        <w:spacing w:after="120"/>
        <w:rPr>
          <w:rFonts w:ascii="Figtree" w:hAnsi="Figtree" w:cs="Arial"/>
          <w:shd w:val="clear" w:color="auto" w:fill="FFFFFF"/>
        </w:rPr>
      </w:pPr>
      <w:r w:rsidRPr="00297508">
        <w:rPr>
          <w:rFonts w:ascii="Figtree" w:hAnsi="Figtree" w:cs="Arial"/>
          <w:shd w:val="clear" w:color="auto" w:fill="FFFFFF"/>
        </w:rPr>
        <w:t xml:space="preserve">We welcome feedback and/or suggestions for key Australian and Victorian datasets to consider including in this resource. Please send an email to: </w:t>
      </w:r>
      <w:hyperlink r:id="rId46" w:history="1">
        <w:r w:rsidR="00C47C4B" w:rsidRPr="00297508">
          <w:rPr>
            <w:rStyle w:val="Hyperlink"/>
            <w:rFonts w:ascii="Figtree" w:hAnsi="Figtree" w:cs="Arial"/>
            <w:shd w:val="clear" w:color="auto" w:fill="FFFFFF"/>
          </w:rPr>
          <w:t>atlas@whv.org.au</w:t>
        </w:r>
      </w:hyperlink>
      <w:r w:rsidRPr="00297508">
        <w:rPr>
          <w:rFonts w:ascii="Figtree" w:hAnsi="Figtree" w:cs="Arial"/>
          <w:shd w:val="clear" w:color="auto" w:fill="FFFFFF"/>
        </w:rPr>
        <w:t xml:space="preserve"> </w:t>
      </w:r>
    </w:p>
    <w:p w14:paraId="342E6C76" w14:textId="7A794E10" w:rsidR="00C47C4B" w:rsidRPr="00780900" w:rsidRDefault="006C1E38" w:rsidP="003B782B">
      <w:pPr>
        <w:spacing w:before="120" w:after="120" w:line="360" w:lineRule="auto"/>
        <w:ind w:right="-142"/>
        <w:rPr>
          <w:rFonts w:ascii="Figtree" w:hAnsi="Figtree" w:cs="Arial"/>
          <w:shd w:val="clear" w:color="auto" w:fill="FFFFFF"/>
        </w:rPr>
      </w:pPr>
      <w:r>
        <w:rPr>
          <w:rFonts w:ascii="Figtree" w:hAnsi="Figtree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3B2DF" wp14:editId="610C1A51">
                <wp:simplePos x="0" y="0"/>
                <wp:positionH relativeFrom="column">
                  <wp:posOffset>-60960</wp:posOffset>
                </wp:positionH>
                <wp:positionV relativeFrom="paragraph">
                  <wp:posOffset>671195</wp:posOffset>
                </wp:positionV>
                <wp:extent cx="1524000" cy="5080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71E73" w14:textId="77777777" w:rsidR="001A52F6" w:rsidRPr="00780900" w:rsidRDefault="001A52F6" w:rsidP="001A52F6">
                            <w:pPr>
                              <w:rPr>
                                <w:rFonts w:ascii="Figtree" w:hAnsi="Figtree"/>
                              </w:rPr>
                            </w:pPr>
                            <w:r w:rsidRPr="00780900">
                              <w:rPr>
                                <w:rFonts w:ascii="Figtree" w:eastAsia="Times New Roman" w:hAnsi="Figtree" w:cstheme="minorHAnsi"/>
                                <w:sz w:val="16"/>
                                <w:szCs w:val="16"/>
                                <w:lang w:eastAsia="en-AU"/>
                              </w:rPr>
                              <w:t>Women’s Health Victoria</w:t>
                            </w:r>
                            <w:r w:rsidRPr="00780900">
                              <w:rPr>
                                <w:rFonts w:ascii="Figtree" w:eastAsia="Times New Roman" w:hAnsi="Figtree" w:cstheme="minorHAnsi"/>
                                <w:sz w:val="16"/>
                                <w:szCs w:val="16"/>
                                <w:lang w:eastAsia="en-AU"/>
                              </w:rPr>
                              <w:br/>
                              <w:t xml:space="preserve">acknowledges the support </w:t>
                            </w:r>
                            <w:r w:rsidRPr="00780900">
                              <w:rPr>
                                <w:rFonts w:ascii="Figtree" w:eastAsia="Times New Roman" w:hAnsi="Figtree" w:cstheme="minorHAnsi"/>
                                <w:sz w:val="16"/>
                                <w:szCs w:val="16"/>
                                <w:lang w:eastAsia="en-AU"/>
                              </w:rPr>
                              <w:br/>
                              <w:t xml:space="preserve">of the </w:t>
                            </w:r>
                            <w:hyperlink r:id="rId47" w:history="1">
                              <w:r w:rsidRPr="00780900">
                                <w:rPr>
                                  <w:rStyle w:val="Hyperlink"/>
                                  <w:rFonts w:ascii="Figtree" w:eastAsia="Times New Roman" w:hAnsi="Figtree" w:cstheme="minorHAnsi"/>
                                  <w:sz w:val="16"/>
                                  <w:szCs w:val="16"/>
                                  <w:lang w:eastAsia="en-AU"/>
                                </w:rPr>
                                <w:t>Victorian Government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3B2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8pt;margin-top:52.85pt;width:120pt;height:4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" fillcolor="white [3201]" stroked="f" strokeweight=".5pt">
                <v:textbox>
                  <w:txbxContent>
                    <w:p w14:paraId="7C571E73" w14:textId="77777777" w:rsidR="001A52F6" w:rsidRPr="00780900" w:rsidRDefault="001A52F6" w:rsidP="001A52F6">
                      <w:pPr>
                        <w:rPr>
                          <w:rFonts w:ascii="Figtree" w:hAnsi="Figtree"/>
                        </w:rPr>
                      </w:pPr>
                      <w:r w:rsidRPr="00780900">
                        <w:rPr>
                          <w:rFonts w:ascii="Figtree" w:eastAsia="Times New Roman" w:hAnsi="Figtree" w:cstheme="minorHAnsi"/>
                          <w:sz w:val="16"/>
                          <w:szCs w:val="16"/>
                          <w:lang w:eastAsia="en-AU"/>
                        </w:rPr>
                        <w:t>Women’s Health Victoria</w:t>
                      </w:r>
                      <w:r w:rsidRPr="00780900">
                        <w:rPr>
                          <w:rFonts w:ascii="Figtree" w:eastAsia="Times New Roman" w:hAnsi="Figtree" w:cstheme="minorHAnsi"/>
                          <w:sz w:val="16"/>
                          <w:szCs w:val="16"/>
                          <w:lang w:eastAsia="en-AU"/>
                        </w:rPr>
                        <w:br/>
                        <w:t xml:space="preserve">acknowledges the support </w:t>
                      </w:r>
                      <w:r w:rsidRPr="00780900">
                        <w:rPr>
                          <w:rFonts w:ascii="Figtree" w:eastAsia="Times New Roman" w:hAnsi="Figtree" w:cstheme="minorHAnsi"/>
                          <w:sz w:val="16"/>
                          <w:szCs w:val="16"/>
                          <w:lang w:eastAsia="en-AU"/>
                        </w:rPr>
                        <w:br/>
                        <w:t xml:space="preserve">of the </w:t>
                      </w:r>
                      <w:hyperlink r:id="rId48" w:history="1">
                        <w:r w:rsidRPr="00780900">
                          <w:rPr>
                            <w:rStyle w:val="Hyperlink"/>
                            <w:rFonts w:ascii="Figtree" w:eastAsia="Times New Roman" w:hAnsi="Figtree" w:cstheme="minorHAnsi"/>
                            <w:sz w:val="16"/>
                            <w:szCs w:val="16"/>
                            <w:lang w:eastAsia="en-AU"/>
                          </w:rPr>
                          <w:t>Victorian Government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igtree" w:hAnsi="Figtree" w:cs="Arial"/>
          <w:noProof/>
        </w:rPr>
        <w:drawing>
          <wp:anchor distT="0" distB="0" distL="114300" distR="114300" simplePos="0" relativeHeight="251659264" behindDoc="0" locked="0" layoutInCell="1" allowOverlap="1" wp14:anchorId="7B982E02" wp14:editId="777F1316">
            <wp:simplePos x="0" y="0"/>
            <wp:positionH relativeFrom="column">
              <wp:posOffset>1475740</wp:posOffset>
            </wp:positionH>
            <wp:positionV relativeFrom="paragraph">
              <wp:posOffset>709295</wp:posOffset>
            </wp:positionV>
            <wp:extent cx="836295" cy="476250"/>
            <wp:effectExtent l="0" t="0" r="1905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7C4B" w:rsidRPr="00780900" w:rsidSect="00CC0129">
      <w:headerReference w:type="default" r:id="rId50"/>
      <w:footerReference w:type="default" r:id="rId51"/>
      <w:headerReference w:type="first" r:id="rId52"/>
      <w:footerReference w:type="first" r:id="rId53"/>
      <w:pgSz w:w="11906" w:h="16838"/>
      <w:pgMar w:top="1418" w:right="991" w:bottom="1560" w:left="113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3D1C" w14:textId="77777777" w:rsidR="008A4D5A" w:rsidRDefault="008A4D5A" w:rsidP="003741E2">
      <w:pPr>
        <w:spacing w:after="0" w:line="240" w:lineRule="auto"/>
      </w:pPr>
      <w:r>
        <w:separator/>
      </w:r>
    </w:p>
  </w:endnote>
  <w:endnote w:type="continuationSeparator" w:id="0">
    <w:p w14:paraId="38CB88EC" w14:textId="77777777" w:rsidR="008A4D5A" w:rsidRDefault="008A4D5A" w:rsidP="0037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gtree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gtree SemiBold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randir Narrow Heavy">
    <w:panose1 w:val="000009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51BF" w14:textId="78FF9144" w:rsidR="00C03288" w:rsidRPr="009F0CA3" w:rsidRDefault="00FC495B" w:rsidP="00C0328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4DEF62" wp14:editId="071CDAB9">
              <wp:simplePos x="0" y="0"/>
              <wp:positionH relativeFrom="column">
                <wp:posOffset>3140710</wp:posOffset>
              </wp:positionH>
              <wp:positionV relativeFrom="paragraph">
                <wp:posOffset>-223520</wp:posOffset>
              </wp:positionV>
              <wp:extent cx="3163570" cy="701040"/>
              <wp:effectExtent l="0" t="0" r="0" b="381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357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6951AB" w14:textId="04606987" w:rsidR="00992DB2" w:rsidRPr="0017703E" w:rsidRDefault="00536B05" w:rsidP="00992DB2">
                          <w:pPr>
                            <w:jc w:val="right"/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igtree" w:hAnsi="Figtree" w:cs="Arial"/>
                              <w:b/>
                              <w:bCs/>
                              <w:sz w:val="18"/>
                              <w:szCs w:val="18"/>
                            </w:rPr>
                            <w:t>Sexual and reproductive health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>National and Statewide Data</w:t>
                          </w:r>
                          <w:r w:rsidR="00766F49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Series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 xml:space="preserve">Reviewed: </w:t>
                          </w:r>
                          <w:r w:rsidR="008E4F67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12 April 2024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 xml:space="preserve">Page 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1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4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76ED37B" w14:textId="77777777" w:rsidR="00C05C31" w:rsidRPr="008626EE" w:rsidRDefault="00C05C31" w:rsidP="00C05C3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DEF62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left:0;text-align:left;margin-left:247.3pt;margin-top:-17.6pt;width:249.1pt;height:5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" fillcolor="white [3201]" stroked="f" strokeweight=".5pt">
              <v:textbox>
                <w:txbxContent>
                  <w:p w14:paraId="346951AB" w14:textId="04606987" w:rsidR="00992DB2" w:rsidRPr="0017703E" w:rsidRDefault="00536B05" w:rsidP="00992DB2">
                    <w:pPr>
                      <w:jc w:val="right"/>
                      <w:rPr>
                        <w:rFonts w:ascii="Figtree" w:hAnsi="Figtree" w:cs="Arial"/>
                        <w:sz w:val="18"/>
                        <w:szCs w:val="18"/>
                      </w:rPr>
                    </w:pPr>
                    <w:r>
                      <w:rPr>
                        <w:rFonts w:ascii="Figtree" w:hAnsi="Figtree" w:cs="Arial"/>
                        <w:b/>
                        <w:bCs/>
                        <w:sz w:val="18"/>
                        <w:szCs w:val="18"/>
                      </w:rPr>
                      <w:t>Sexual and reproductive health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>National and Statewide Data</w:t>
                    </w:r>
                    <w:r w:rsidR="00766F49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Series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 xml:space="preserve">Reviewed: </w:t>
                    </w:r>
                    <w:r w:rsidR="008E4F67">
                      <w:rPr>
                        <w:rFonts w:ascii="Figtree" w:hAnsi="Figtree" w:cs="Arial"/>
                        <w:sz w:val="18"/>
                        <w:szCs w:val="18"/>
                      </w:rPr>
                      <w:t>12 April 2024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 xml:space="preserve">Page 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>1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of 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>4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</w:p>
                  <w:p w14:paraId="476ED37B" w14:textId="77777777" w:rsidR="00C05C31" w:rsidRPr="008626EE" w:rsidRDefault="00C05C31" w:rsidP="00C05C3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9530343" wp14:editId="024FE632">
          <wp:simplePos x="0" y="0"/>
          <wp:positionH relativeFrom="column">
            <wp:posOffset>-123190</wp:posOffset>
          </wp:positionH>
          <wp:positionV relativeFrom="paragraph">
            <wp:posOffset>-280670</wp:posOffset>
          </wp:positionV>
          <wp:extent cx="1586230" cy="819150"/>
          <wp:effectExtent l="0" t="0" r="0" b="0"/>
          <wp:wrapNone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Picture 15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AFDAE3F" wp14:editId="575C32FC">
              <wp:simplePos x="0" y="0"/>
              <wp:positionH relativeFrom="column">
                <wp:posOffset>48260</wp:posOffset>
              </wp:positionH>
              <wp:positionV relativeFrom="paragraph">
                <wp:posOffset>-331470</wp:posOffset>
              </wp:positionV>
              <wp:extent cx="6159500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D8B9F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8D4611" id="Straight Connector 3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-26.1pt" to="488.8pt,-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" strokecolor="#d8b9f2" strokeweight="1.25pt">
              <v:stroke joinstyle="miter"/>
            </v:line>
          </w:pict>
        </mc:Fallback>
      </mc:AlternateContent>
    </w:r>
    <w:r>
      <w:rPr>
        <w:rFonts w:ascii="Figtree" w:hAnsi="Figtree" w:cs="Arial"/>
        <w:b/>
        <w:bCs/>
        <w:sz w:val="18"/>
        <w:szCs w:val="18"/>
      </w:rPr>
      <w:t>c</w:t>
    </w:r>
    <w:r w:rsidR="00C0328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13BF" w14:textId="77777777" w:rsidR="009F0CA3" w:rsidRPr="00C05C31" w:rsidRDefault="003066B9" w:rsidP="00C05C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3FB18C" wp14:editId="29581B70">
              <wp:simplePos x="0" y="0"/>
              <wp:positionH relativeFrom="column">
                <wp:posOffset>22860</wp:posOffset>
              </wp:positionH>
              <wp:positionV relativeFrom="paragraph">
                <wp:posOffset>-350520</wp:posOffset>
              </wp:positionV>
              <wp:extent cx="6216650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665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D8B9F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142004" id="Straight Connector 2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-27.6pt" to="491.3pt,-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" strokecolor="#d8b9f2" strokeweight="1.25pt">
              <v:stroke joinstyle="miter"/>
            </v:line>
          </w:pict>
        </mc:Fallback>
      </mc:AlternateContent>
    </w:r>
    <w:r w:rsidR="0008003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593908" wp14:editId="4123B5CF">
              <wp:simplePos x="0" y="0"/>
              <wp:positionH relativeFrom="column">
                <wp:posOffset>3149600</wp:posOffset>
              </wp:positionH>
              <wp:positionV relativeFrom="paragraph">
                <wp:posOffset>-237490</wp:posOffset>
              </wp:positionV>
              <wp:extent cx="3163570" cy="7010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357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3132AC" w14:textId="1D38EAC8" w:rsidR="00C05C31" w:rsidRPr="009C6006" w:rsidRDefault="00536B05" w:rsidP="00C05C31">
                          <w:pPr>
                            <w:jc w:val="right"/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igtree" w:hAnsi="Figtree" w:cs="Arial"/>
                              <w:b/>
                              <w:bCs/>
                              <w:sz w:val="18"/>
                              <w:szCs w:val="18"/>
                            </w:rPr>
                            <w:t>Sexual and reproductive health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</w:r>
                          <w:r w:rsidR="00992DB2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National and Statewide Data</w:t>
                          </w:r>
                          <w:r w:rsidR="00610489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Series</w:t>
                          </w:r>
                          <w:r w:rsidR="00610489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Reviewed: </w:t>
                          </w:r>
                          <w:r w:rsidR="00C734E0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12 April 2024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 xml:space="preserve">Page 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5C31" w:rsidRPr="009C6006">
                            <w:rPr>
                              <w:rFonts w:ascii="Figtree" w:hAnsi="Figtree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5C31" w:rsidRPr="009C6006">
                            <w:rPr>
                              <w:rFonts w:ascii="Figtree" w:hAnsi="Figtree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D71D350" w14:textId="77777777" w:rsidR="00C05C31" w:rsidRPr="008626EE" w:rsidRDefault="00C05C31" w:rsidP="00C05C3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5939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48pt;margin-top:-18.7pt;width:249.1pt;height:5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" fillcolor="white [3201]" stroked="f" strokeweight=".5pt">
              <v:textbox>
                <w:txbxContent>
                  <w:p w14:paraId="3F3132AC" w14:textId="1D38EAC8" w:rsidR="00C05C31" w:rsidRPr="009C6006" w:rsidRDefault="00536B05" w:rsidP="00C05C31">
                    <w:pPr>
                      <w:jc w:val="right"/>
                      <w:rPr>
                        <w:rFonts w:ascii="Figtree" w:hAnsi="Figtree" w:cs="Arial"/>
                        <w:sz w:val="18"/>
                        <w:szCs w:val="18"/>
                      </w:rPr>
                    </w:pPr>
                    <w:r>
                      <w:rPr>
                        <w:rFonts w:ascii="Figtree" w:hAnsi="Figtree" w:cs="Arial"/>
                        <w:b/>
                        <w:bCs/>
                        <w:sz w:val="18"/>
                        <w:szCs w:val="18"/>
                      </w:rPr>
                      <w:t>Sexual and reproductive health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</w:r>
                    <w:r w:rsidR="00992DB2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>National and Statewide Data</w:t>
                    </w:r>
                    <w:r w:rsidR="00610489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Series</w:t>
                    </w:r>
                    <w:r w:rsidR="00610489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Reviewed: </w:t>
                    </w:r>
                    <w:r w:rsidR="00C734E0">
                      <w:rPr>
                        <w:rFonts w:ascii="Figtree" w:hAnsi="Figtree" w:cs="Arial"/>
                        <w:sz w:val="18"/>
                        <w:szCs w:val="18"/>
                      </w:rPr>
                      <w:t>12 April 2024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 xml:space="preserve">Page 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C05C31" w:rsidRPr="009C6006">
                      <w:rPr>
                        <w:rFonts w:ascii="Figtree" w:hAnsi="Figtree" w:cs="Arial"/>
                        <w:noProof/>
                        <w:sz w:val="18"/>
                        <w:szCs w:val="18"/>
                      </w:rPr>
                      <w:t>4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of 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C05C31" w:rsidRPr="009C6006">
                      <w:rPr>
                        <w:rFonts w:ascii="Figtree" w:hAnsi="Figtree" w:cs="Arial"/>
                        <w:noProof/>
                        <w:sz w:val="18"/>
                        <w:szCs w:val="18"/>
                      </w:rPr>
                      <w:t>13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</w:p>
                  <w:p w14:paraId="5D71D350" w14:textId="77777777" w:rsidR="00C05C31" w:rsidRPr="008626EE" w:rsidRDefault="00C05C31" w:rsidP="00C05C3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8003D">
      <w:rPr>
        <w:noProof/>
      </w:rPr>
      <w:drawing>
        <wp:anchor distT="0" distB="0" distL="114300" distR="114300" simplePos="0" relativeHeight="251662336" behindDoc="0" locked="0" layoutInCell="1" allowOverlap="1" wp14:anchorId="16BAB9AF" wp14:editId="0738CE89">
          <wp:simplePos x="0" y="0"/>
          <wp:positionH relativeFrom="column">
            <wp:posOffset>-168275</wp:posOffset>
          </wp:positionH>
          <wp:positionV relativeFrom="paragraph">
            <wp:posOffset>-299720</wp:posOffset>
          </wp:positionV>
          <wp:extent cx="1586230" cy="819150"/>
          <wp:effectExtent l="0" t="0" r="0" b="0"/>
          <wp:wrapSquare wrapText="bothSides"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7FCC" w14:textId="77777777" w:rsidR="008A4D5A" w:rsidRDefault="008A4D5A" w:rsidP="003741E2">
      <w:pPr>
        <w:spacing w:after="0" w:line="240" w:lineRule="auto"/>
      </w:pPr>
      <w:r>
        <w:separator/>
      </w:r>
    </w:p>
  </w:footnote>
  <w:footnote w:type="continuationSeparator" w:id="0">
    <w:p w14:paraId="6D4F7CF0" w14:textId="77777777" w:rsidR="008A4D5A" w:rsidRDefault="008A4D5A" w:rsidP="0037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79DF" w14:textId="77777777" w:rsidR="00AB2CD9" w:rsidRDefault="00C77143" w:rsidP="00216A10">
    <w:pPr>
      <w:tabs>
        <w:tab w:val="left" w:pos="7673"/>
      </w:tabs>
      <w:rPr>
        <w:rFonts w:ascii="Arial" w:hAnsi="Arial" w:cs="Arial"/>
        <w:color w:val="E57200"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6F8DEB4B" wp14:editId="32889601">
          <wp:simplePos x="0" y="0"/>
          <wp:positionH relativeFrom="column">
            <wp:posOffset>-123190</wp:posOffset>
          </wp:positionH>
          <wp:positionV relativeFrom="paragraph">
            <wp:posOffset>57150</wp:posOffset>
          </wp:positionV>
          <wp:extent cx="2106295" cy="819150"/>
          <wp:effectExtent l="0" t="0" r="0" b="0"/>
          <wp:wrapSquare wrapText="bothSides"/>
          <wp:docPr id="155" name="Picture 155" descr="A blue squar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squar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2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03D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EF84A6" wp14:editId="4BC09771">
              <wp:simplePos x="0" y="0"/>
              <wp:positionH relativeFrom="column">
                <wp:posOffset>-726440</wp:posOffset>
              </wp:positionH>
              <wp:positionV relativeFrom="paragraph">
                <wp:posOffset>0</wp:posOffset>
              </wp:positionV>
              <wp:extent cx="7550150" cy="927735"/>
              <wp:effectExtent l="0" t="0" r="0" b="5715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0" cy="927735"/>
                      </a:xfrm>
                      <a:prstGeom prst="rect">
                        <a:avLst/>
                      </a:prstGeom>
                      <a:solidFill>
                        <a:srgbClr val="D8B9F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852275" w14:textId="77777777" w:rsidR="0008003D" w:rsidRDefault="0008003D" w:rsidP="000800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F84A6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-57.2pt;margin-top:0;width:594.5pt;height:73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" fillcolor="#d8b9f2" stroked="f" strokeweight=".5pt">
              <v:textbox>
                <w:txbxContent>
                  <w:p w14:paraId="22852275" w14:textId="77777777" w:rsidR="0008003D" w:rsidRDefault="0008003D" w:rsidP="0008003D"/>
                </w:txbxContent>
              </v:textbox>
            </v:shape>
          </w:pict>
        </mc:Fallback>
      </mc:AlternateContent>
    </w:r>
    <w:r w:rsidR="00216A10">
      <w:rPr>
        <w:rFonts w:ascii="Arial" w:hAnsi="Arial" w:cs="Arial"/>
        <w:color w:val="E57200"/>
        <w:sz w:val="32"/>
        <w:szCs w:val="32"/>
        <w:lang w:val="en-GB"/>
      </w:rPr>
      <w:tab/>
    </w:r>
  </w:p>
  <w:p w14:paraId="264B6683" w14:textId="77777777" w:rsidR="00AB2CD9" w:rsidRDefault="00C05C31" w:rsidP="00C05C31">
    <w:pPr>
      <w:tabs>
        <w:tab w:val="left" w:pos="8823"/>
      </w:tabs>
      <w:rPr>
        <w:rFonts w:ascii="Arial" w:hAnsi="Arial" w:cs="Arial"/>
        <w:color w:val="E57200"/>
        <w:sz w:val="32"/>
        <w:szCs w:val="32"/>
        <w:lang w:val="en-GB"/>
      </w:rPr>
    </w:pPr>
    <w:r>
      <w:rPr>
        <w:rFonts w:ascii="Arial" w:hAnsi="Arial" w:cs="Arial"/>
        <w:color w:val="E57200"/>
        <w:sz w:val="32"/>
        <w:szCs w:val="32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F7CD" w14:textId="77777777" w:rsidR="00E7218D" w:rsidRDefault="008E699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71159D" wp14:editId="12028F1C">
          <wp:simplePos x="0" y="0"/>
          <wp:positionH relativeFrom="column">
            <wp:posOffset>-218440</wp:posOffset>
          </wp:positionH>
          <wp:positionV relativeFrom="paragraph">
            <wp:posOffset>127000</wp:posOffset>
          </wp:positionV>
          <wp:extent cx="2752090" cy="1070610"/>
          <wp:effectExtent l="0" t="0" r="0" b="0"/>
          <wp:wrapSquare wrapText="bothSides"/>
          <wp:docPr id="157" name="Picture 157" descr="A blue squar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squar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090" cy="107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7FD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915A0E4" wp14:editId="5A927F1F">
              <wp:simplePos x="0" y="0"/>
              <wp:positionH relativeFrom="column">
                <wp:posOffset>-720090</wp:posOffset>
              </wp:positionH>
              <wp:positionV relativeFrom="paragraph">
                <wp:posOffset>0</wp:posOffset>
              </wp:positionV>
              <wp:extent cx="7550150" cy="1197610"/>
              <wp:effectExtent l="0" t="0" r="0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0" cy="1197610"/>
                      </a:xfrm>
                      <a:prstGeom prst="rect">
                        <a:avLst/>
                      </a:prstGeom>
                      <a:solidFill>
                        <a:srgbClr val="D8B9F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71F673" w14:textId="77777777" w:rsidR="007C47FD" w:rsidRDefault="007C47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5A0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56.7pt;margin-top:0;width:594.5pt;height:94.3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" fillcolor="#d8b9f2" stroked="f" strokeweight=".5pt">
              <v:textbox>
                <w:txbxContent>
                  <w:p w14:paraId="6C71F673" w14:textId="77777777" w:rsidR="007C47FD" w:rsidRDefault="007C47FD"/>
                </w:txbxContent>
              </v:textbox>
            </v:shape>
          </w:pict>
        </mc:Fallback>
      </mc:AlternateContent>
    </w:r>
  </w:p>
  <w:p w14:paraId="505D376F" w14:textId="77777777" w:rsidR="00E7218D" w:rsidRDefault="00E7218D">
    <w:pPr>
      <w:pStyle w:val="Header"/>
    </w:pPr>
  </w:p>
  <w:p w14:paraId="23246D80" w14:textId="77777777" w:rsidR="00E7218D" w:rsidRDefault="00E7218D">
    <w:pPr>
      <w:pStyle w:val="Header"/>
    </w:pPr>
  </w:p>
  <w:p w14:paraId="4789889D" w14:textId="77777777" w:rsidR="00E7218D" w:rsidRDefault="00E7218D">
    <w:pPr>
      <w:pStyle w:val="Header"/>
    </w:pPr>
  </w:p>
  <w:p w14:paraId="024AC2F5" w14:textId="77777777" w:rsidR="00E7218D" w:rsidRDefault="00E7218D">
    <w:pPr>
      <w:pStyle w:val="Header"/>
    </w:pPr>
  </w:p>
  <w:p w14:paraId="0925F544" w14:textId="77777777" w:rsidR="00E7218D" w:rsidRDefault="00E7218D" w:rsidP="00E7218D">
    <w:pPr>
      <w:pStyle w:val="Header"/>
      <w:tabs>
        <w:tab w:val="clear" w:pos="4513"/>
        <w:tab w:val="clear" w:pos="9026"/>
        <w:tab w:val="left" w:pos="3374"/>
      </w:tabs>
    </w:pPr>
    <w:r>
      <w:tab/>
    </w:r>
  </w:p>
  <w:p w14:paraId="103EF764" w14:textId="77777777" w:rsidR="00E7218D" w:rsidRDefault="00E72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49C2"/>
    <w:multiLevelType w:val="hybridMultilevel"/>
    <w:tmpl w:val="31EE0174"/>
    <w:lvl w:ilvl="0" w:tplc="3C76F5F0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87"/>
      </w:pPr>
      <w:rPr>
        <w:rFonts w:ascii="Wingdings 3" w:eastAsia="Wingdings 3" w:hAnsi="Wingdings 3" w:cs="Wingdings 3"/>
        <w:b w:val="0"/>
        <w:i w:val="0"/>
        <w:strike w:val="0"/>
        <w:dstrike w:val="0"/>
        <w:color w:val="297D8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907"/>
      </w:pPr>
      <w:rPr>
        <w:rFonts w:ascii="Wingdings 3" w:eastAsia="Wingdings 3" w:hAnsi="Wingdings 3" w:cs="Wingdings 3"/>
        <w:b w:val="0"/>
        <w:i w:val="0"/>
        <w:strike w:val="0"/>
        <w:dstrike w:val="0"/>
        <w:color w:val="297D8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627"/>
      </w:pPr>
      <w:rPr>
        <w:rFonts w:ascii="Wingdings 3" w:eastAsia="Wingdings 3" w:hAnsi="Wingdings 3" w:cs="Wingdings 3"/>
        <w:b w:val="0"/>
        <w:i w:val="0"/>
        <w:strike w:val="0"/>
        <w:dstrike w:val="0"/>
        <w:color w:val="297D8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347"/>
      </w:pPr>
      <w:rPr>
        <w:rFonts w:ascii="Wingdings 3" w:eastAsia="Wingdings 3" w:hAnsi="Wingdings 3" w:cs="Wingdings 3"/>
        <w:b w:val="0"/>
        <w:i w:val="0"/>
        <w:strike w:val="0"/>
        <w:dstrike w:val="0"/>
        <w:color w:val="297D8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67"/>
      </w:pPr>
      <w:rPr>
        <w:rFonts w:ascii="Wingdings 3" w:eastAsia="Wingdings 3" w:hAnsi="Wingdings 3" w:cs="Wingdings 3"/>
        <w:b w:val="0"/>
        <w:i w:val="0"/>
        <w:strike w:val="0"/>
        <w:dstrike w:val="0"/>
        <w:color w:val="297D8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87"/>
      </w:pPr>
      <w:rPr>
        <w:rFonts w:ascii="Wingdings 3" w:eastAsia="Wingdings 3" w:hAnsi="Wingdings 3" w:cs="Wingdings 3"/>
        <w:b w:val="0"/>
        <w:i w:val="0"/>
        <w:strike w:val="0"/>
        <w:dstrike w:val="0"/>
        <w:color w:val="297D8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507"/>
      </w:pPr>
      <w:rPr>
        <w:rFonts w:ascii="Wingdings 3" w:eastAsia="Wingdings 3" w:hAnsi="Wingdings 3" w:cs="Wingdings 3"/>
        <w:b w:val="0"/>
        <w:i w:val="0"/>
        <w:strike w:val="0"/>
        <w:dstrike w:val="0"/>
        <w:color w:val="297D8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227"/>
      </w:pPr>
      <w:rPr>
        <w:rFonts w:ascii="Wingdings 3" w:eastAsia="Wingdings 3" w:hAnsi="Wingdings 3" w:cs="Wingdings 3"/>
        <w:b w:val="0"/>
        <w:i w:val="0"/>
        <w:strike w:val="0"/>
        <w:dstrike w:val="0"/>
        <w:color w:val="297D8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8B3797"/>
    <w:multiLevelType w:val="hybridMultilevel"/>
    <w:tmpl w:val="5FFA9210"/>
    <w:lvl w:ilvl="0" w:tplc="3C76F5F0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75BC9"/>
    <w:multiLevelType w:val="hybridMultilevel"/>
    <w:tmpl w:val="EC98003C"/>
    <w:lvl w:ilvl="0" w:tplc="3C76F5F0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C10E6"/>
    <w:multiLevelType w:val="multilevel"/>
    <w:tmpl w:val="98880676"/>
    <w:styleLink w:val="AtlasBullets"/>
    <w:lvl w:ilvl="0"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2"/>
        <w:szCs w:val="1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02A5B"/>
    <w:multiLevelType w:val="hybridMultilevel"/>
    <w:tmpl w:val="AFBA1CBC"/>
    <w:lvl w:ilvl="0" w:tplc="9F46DDD8">
      <w:numFmt w:val="bullet"/>
      <w:pStyle w:val="AtlasBulletsFinal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573D6"/>
    <w:multiLevelType w:val="hybridMultilevel"/>
    <w:tmpl w:val="FBF0B106"/>
    <w:lvl w:ilvl="0" w:tplc="3C76F5F0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01BB9"/>
    <w:multiLevelType w:val="hybridMultilevel"/>
    <w:tmpl w:val="2F0C54BA"/>
    <w:lvl w:ilvl="0" w:tplc="3C76F5F0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vertAlign w:val="baseline"/>
      </w:rPr>
    </w:lvl>
    <w:lvl w:ilvl="1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E6E0D19"/>
    <w:multiLevelType w:val="hybridMultilevel"/>
    <w:tmpl w:val="15084198"/>
    <w:lvl w:ilvl="0" w:tplc="3C76F5F0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5444BE"/>
    <w:multiLevelType w:val="hybridMultilevel"/>
    <w:tmpl w:val="FB2A466A"/>
    <w:lvl w:ilvl="0" w:tplc="3C76F5F0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B8644D"/>
    <w:multiLevelType w:val="hybridMultilevel"/>
    <w:tmpl w:val="DE7A845C"/>
    <w:lvl w:ilvl="0" w:tplc="3C76F5F0">
      <w:numFmt w:val="bullet"/>
      <w:lvlText w:val="•"/>
      <w:lvlJc w:val="left"/>
      <w:pPr>
        <w:ind w:left="210" w:hanging="360"/>
      </w:pPr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6BBF4AC3"/>
    <w:multiLevelType w:val="hybridMultilevel"/>
    <w:tmpl w:val="C308A988"/>
    <w:lvl w:ilvl="0" w:tplc="7A4EA642">
      <w:numFmt w:val="bullet"/>
      <w:lvlText w:val="-"/>
      <w:lvlJc w:val="left"/>
      <w:pPr>
        <w:ind w:left="717" w:hanging="360"/>
      </w:pPr>
      <w:rPr>
        <w:rFonts w:ascii="Figtree" w:eastAsia="Calibri" w:hAnsi="Figtree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BD448A8"/>
    <w:multiLevelType w:val="hybridMultilevel"/>
    <w:tmpl w:val="17B4C4B4"/>
    <w:lvl w:ilvl="0" w:tplc="3C76F5F0">
      <w:numFmt w:val="bullet"/>
      <w:lvlText w:val="•"/>
      <w:lvlJc w:val="left"/>
      <w:pPr>
        <w:ind w:left="357"/>
      </w:pPr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 w16cid:durableId="714040176">
    <w:abstractNumId w:val="4"/>
  </w:num>
  <w:num w:numId="2" w16cid:durableId="1983272840">
    <w:abstractNumId w:val="3"/>
  </w:num>
  <w:num w:numId="3" w16cid:durableId="318730553">
    <w:abstractNumId w:val="6"/>
  </w:num>
  <w:num w:numId="4" w16cid:durableId="1088774174">
    <w:abstractNumId w:val="9"/>
  </w:num>
  <w:num w:numId="5" w16cid:durableId="1705668003">
    <w:abstractNumId w:val="5"/>
  </w:num>
  <w:num w:numId="6" w16cid:durableId="1768505415">
    <w:abstractNumId w:val="1"/>
  </w:num>
  <w:num w:numId="7" w16cid:durableId="1796488923">
    <w:abstractNumId w:val="0"/>
  </w:num>
  <w:num w:numId="8" w16cid:durableId="842285107">
    <w:abstractNumId w:val="2"/>
  </w:num>
  <w:num w:numId="9" w16cid:durableId="1917284474">
    <w:abstractNumId w:val="8"/>
  </w:num>
  <w:num w:numId="10" w16cid:durableId="813067628">
    <w:abstractNumId w:val="7"/>
  </w:num>
  <w:num w:numId="11" w16cid:durableId="622420801">
    <w:abstractNumId w:val="11"/>
  </w:num>
  <w:num w:numId="12" w16cid:durableId="202574467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5A"/>
    <w:rsid w:val="000055E4"/>
    <w:rsid w:val="000322D7"/>
    <w:rsid w:val="00044F60"/>
    <w:rsid w:val="00046218"/>
    <w:rsid w:val="00054DA4"/>
    <w:rsid w:val="00055F03"/>
    <w:rsid w:val="0008003D"/>
    <w:rsid w:val="00081388"/>
    <w:rsid w:val="0008291C"/>
    <w:rsid w:val="000869C5"/>
    <w:rsid w:val="000954ED"/>
    <w:rsid w:val="000A2107"/>
    <w:rsid w:val="000A28B3"/>
    <w:rsid w:val="000B7E52"/>
    <w:rsid w:val="000C5B53"/>
    <w:rsid w:val="000D2E4A"/>
    <w:rsid w:val="000D33DC"/>
    <w:rsid w:val="000F08C4"/>
    <w:rsid w:val="000F1AD5"/>
    <w:rsid w:val="000F7B60"/>
    <w:rsid w:val="00102E15"/>
    <w:rsid w:val="00107FF4"/>
    <w:rsid w:val="0011391E"/>
    <w:rsid w:val="00123FBC"/>
    <w:rsid w:val="00134CDA"/>
    <w:rsid w:val="00170070"/>
    <w:rsid w:val="0017703E"/>
    <w:rsid w:val="0018163E"/>
    <w:rsid w:val="001941FC"/>
    <w:rsid w:val="001A52F6"/>
    <w:rsid w:val="001C0CAD"/>
    <w:rsid w:val="001D0A0B"/>
    <w:rsid w:val="001E6796"/>
    <w:rsid w:val="00211BBD"/>
    <w:rsid w:val="00212D5C"/>
    <w:rsid w:val="00216A10"/>
    <w:rsid w:val="0022093A"/>
    <w:rsid w:val="002213CC"/>
    <w:rsid w:val="00222B57"/>
    <w:rsid w:val="002242B8"/>
    <w:rsid w:val="00242172"/>
    <w:rsid w:val="00297508"/>
    <w:rsid w:val="002B033C"/>
    <w:rsid w:val="002B2BEB"/>
    <w:rsid w:val="002C35FE"/>
    <w:rsid w:val="002F781D"/>
    <w:rsid w:val="00305EAE"/>
    <w:rsid w:val="003066B9"/>
    <w:rsid w:val="00321C00"/>
    <w:rsid w:val="00332C4C"/>
    <w:rsid w:val="00332D05"/>
    <w:rsid w:val="00342A25"/>
    <w:rsid w:val="003614DC"/>
    <w:rsid w:val="003646F8"/>
    <w:rsid w:val="003741E2"/>
    <w:rsid w:val="00375E36"/>
    <w:rsid w:val="00383788"/>
    <w:rsid w:val="003840FC"/>
    <w:rsid w:val="003A29B6"/>
    <w:rsid w:val="003A50D3"/>
    <w:rsid w:val="003B04E5"/>
    <w:rsid w:val="003B782B"/>
    <w:rsid w:val="003E0D47"/>
    <w:rsid w:val="003F005D"/>
    <w:rsid w:val="003F5206"/>
    <w:rsid w:val="004003BA"/>
    <w:rsid w:val="00413270"/>
    <w:rsid w:val="0042343E"/>
    <w:rsid w:val="0042778E"/>
    <w:rsid w:val="0044057C"/>
    <w:rsid w:val="00454E53"/>
    <w:rsid w:val="00462743"/>
    <w:rsid w:val="00464978"/>
    <w:rsid w:val="00477FD7"/>
    <w:rsid w:val="00483FE9"/>
    <w:rsid w:val="004954AC"/>
    <w:rsid w:val="004B4506"/>
    <w:rsid w:val="004B7BA1"/>
    <w:rsid w:val="004C00D0"/>
    <w:rsid w:val="004C1D4C"/>
    <w:rsid w:val="004D2E2A"/>
    <w:rsid w:val="005122D3"/>
    <w:rsid w:val="005147DD"/>
    <w:rsid w:val="005172B6"/>
    <w:rsid w:val="005223B1"/>
    <w:rsid w:val="0052364B"/>
    <w:rsid w:val="00531DC6"/>
    <w:rsid w:val="00533525"/>
    <w:rsid w:val="00536B05"/>
    <w:rsid w:val="005375D7"/>
    <w:rsid w:val="00541C52"/>
    <w:rsid w:val="00552F1B"/>
    <w:rsid w:val="00566C92"/>
    <w:rsid w:val="005768C3"/>
    <w:rsid w:val="00580A46"/>
    <w:rsid w:val="005B41D8"/>
    <w:rsid w:val="005C0F10"/>
    <w:rsid w:val="005C3995"/>
    <w:rsid w:val="005D3315"/>
    <w:rsid w:val="005E1038"/>
    <w:rsid w:val="005E1935"/>
    <w:rsid w:val="005E2628"/>
    <w:rsid w:val="005F353D"/>
    <w:rsid w:val="00600678"/>
    <w:rsid w:val="00610489"/>
    <w:rsid w:val="006243B3"/>
    <w:rsid w:val="006261AE"/>
    <w:rsid w:val="00631114"/>
    <w:rsid w:val="006515BE"/>
    <w:rsid w:val="00653BCD"/>
    <w:rsid w:val="00653BDA"/>
    <w:rsid w:val="00657B98"/>
    <w:rsid w:val="00665A41"/>
    <w:rsid w:val="00667E54"/>
    <w:rsid w:val="006C1E38"/>
    <w:rsid w:val="006D0C27"/>
    <w:rsid w:val="006D28A5"/>
    <w:rsid w:val="006D5B9C"/>
    <w:rsid w:val="006F3880"/>
    <w:rsid w:val="00712D8F"/>
    <w:rsid w:val="00716A9C"/>
    <w:rsid w:val="00727F91"/>
    <w:rsid w:val="007324F3"/>
    <w:rsid w:val="00757343"/>
    <w:rsid w:val="00761C97"/>
    <w:rsid w:val="00766F49"/>
    <w:rsid w:val="00772E41"/>
    <w:rsid w:val="00775635"/>
    <w:rsid w:val="00780900"/>
    <w:rsid w:val="007C47FD"/>
    <w:rsid w:val="007D49A2"/>
    <w:rsid w:val="007E3312"/>
    <w:rsid w:val="00806BA1"/>
    <w:rsid w:val="00815852"/>
    <w:rsid w:val="0081621F"/>
    <w:rsid w:val="008275EA"/>
    <w:rsid w:val="00834A6A"/>
    <w:rsid w:val="008429A3"/>
    <w:rsid w:val="00851E1D"/>
    <w:rsid w:val="00860938"/>
    <w:rsid w:val="00860A43"/>
    <w:rsid w:val="00861C6C"/>
    <w:rsid w:val="00865227"/>
    <w:rsid w:val="008A1DA4"/>
    <w:rsid w:val="008A44C8"/>
    <w:rsid w:val="008A4AC5"/>
    <w:rsid w:val="008A4D5A"/>
    <w:rsid w:val="008D1D7A"/>
    <w:rsid w:val="008D4947"/>
    <w:rsid w:val="008E4F67"/>
    <w:rsid w:val="008E6997"/>
    <w:rsid w:val="008F0634"/>
    <w:rsid w:val="00910B0C"/>
    <w:rsid w:val="00926624"/>
    <w:rsid w:val="009279F1"/>
    <w:rsid w:val="0094073F"/>
    <w:rsid w:val="00944DA1"/>
    <w:rsid w:val="00946441"/>
    <w:rsid w:val="00964115"/>
    <w:rsid w:val="0097317D"/>
    <w:rsid w:val="009811FA"/>
    <w:rsid w:val="009907A0"/>
    <w:rsid w:val="00992DB2"/>
    <w:rsid w:val="009962D0"/>
    <w:rsid w:val="009A424E"/>
    <w:rsid w:val="009C559A"/>
    <w:rsid w:val="009C6006"/>
    <w:rsid w:val="009D12B1"/>
    <w:rsid w:val="009F0CA3"/>
    <w:rsid w:val="009F6305"/>
    <w:rsid w:val="00A01DC2"/>
    <w:rsid w:val="00A21470"/>
    <w:rsid w:val="00A276EE"/>
    <w:rsid w:val="00A32DCB"/>
    <w:rsid w:val="00A6043D"/>
    <w:rsid w:val="00A65739"/>
    <w:rsid w:val="00A76047"/>
    <w:rsid w:val="00A930E9"/>
    <w:rsid w:val="00A95661"/>
    <w:rsid w:val="00A95CE3"/>
    <w:rsid w:val="00AA113F"/>
    <w:rsid w:val="00AA5643"/>
    <w:rsid w:val="00AB2CD9"/>
    <w:rsid w:val="00AB5C6D"/>
    <w:rsid w:val="00AB7E9A"/>
    <w:rsid w:val="00AC22C7"/>
    <w:rsid w:val="00AC64BB"/>
    <w:rsid w:val="00AE6EF0"/>
    <w:rsid w:val="00B022D3"/>
    <w:rsid w:val="00B03671"/>
    <w:rsid w:val="00B07774"/>
    <w:rsid w:val="00B11171"/>
    <w:rsid w:val="00B23541"/>
    <w:rsid w:val="00B242EF"/>
    <w:rsid w:val="00B30959"/>
    <w:rsid w:val="00B35407"/>
    <w:rsid w:val="00B73D69"/>
    <w:rsid w:val="00B7486E"/>
    <w:rsid w:val="00B77279"/>
    <w:rsid w:val="00B8115E"/>
    <w:rsid w:val="00B91BA2"/>
    <w:rsid w:val="00BC424C"/>
    <w:rsid w:val="00BD06B9"/>
    <w:rsid w:val="00BD6299"/>
    <w:rsid w:val="00BF39C7"/>
    <w:rsid w:val="00C03288"/>
    <w:rsid w:val="00C05C31"/>
    <w:rsid w:val="00C17273"/>
    <w:rsid w:val="00C17976"/>
    <w:rsid w:val="00C3416B"/>
    <w:rsid w:val="00C40865"/>
    <w:rsid w:val="00C45CB8"/>
    <w:rsid w:val="00C47C4B"/>
    <w:rsid w:val="00C54CD3"/>
    <w:rsid w:val="00C70FDA"/>
    <w:rsid w:val="00C734E0"/>
    <w:rsid w:val="00C77143"/>
    <w:rsid w:val="00CA43B0"/>
    <w:rsid w:val="00CB180E"/>
    <w:rsid w:val="00CB3E17"/>
    <w:rsid w:val="00CC0129"/>
    <w:rsid w:val="00CD5756"/>
    <w:rsid w:val="00CE1610"/>
    <w:rsid w:val="00CE3528"/>
    <w:rsid w:val="00CF1B93"/>
    <w:rsid w:val="00CF2621"/>
    <w:rsid w:val="00CF55E1"/>
    <w:rsid w:val="00CF761D"/>
    <w:rsid w:val="00CF772B"/>
    <w:rsid w:val="00D05572"/>
    <w:rsid w:val="00D22D33"/>
    <w:rsid w:val="00D2447F"/>
    <w:rsid w:val="00D263EF"/>
    <w:rsid w:val="00D37142"/>
    <w:rsid w:val="00D41096"/>
    <w:rsid w:val="00D53876"/>
    <w:rsid w:val="00D53CA8"/>
    <w:rsid w:val="00D5414E"/>
    <w:rsid w:val="00D541E4"/>
    <w:rsid w:val="00D732BA"/>
    <w:rsid w:val="00D73570"/>
    <w:rsid w:val="00D86A98"/>
    <w:rsid w:val="00DB24F7"/>
    <w:rsid w:val="00DB4DAF"/>
    <w:rsid w:val="00DD57C9"/>
    <w:rsid w:val="00E46028"/>
    <w:rsid w:val="00E615D7"/>
    <w:rsid w:val="00E7218D"/>
    <w:rsid w:val="00EA6E98"/>
    <w:rsid w:val="00EA706F"/>
    <w:rsid w:val="00EB33FE"/>
    <w:rsid w:val="00EB7D83"/>
    <w:rsid w:val="00EC12AA"/>
    <w:rsid w:val="00EC757A"/>
    <w:rsid w:val="00EE4991"/>
    <w:rsid w:val="00EF1D54"/>
    <w:rsid w:val="00F061FB"/>
    <w:rsid w:val="00F210BE"/>
    <w:rsid w:val="00F216E8"/>
    <w:rsid w:val="00F37FD5"/>
    <w:rsid w:val="00F514C2"/>
    <w:rsid w:val="00F54F90"/>
    <w:rsid w:val="00F60B01"/>
    <w:rsid w:val="00F81AB0"/>
    <w:rsid w:val="00F9169F"/>
    <w:rsid w:val="00FB4D5E"/>
    <w:rsid w:val="00FC495B"/>
    <w:rsid w:val="00FE6046"/>
    <w:rsid w:val="00FE639A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9B5B0"/>
  <w15:chartTrackingRefBased/>
  <w15:docId w15:val="{DDFBE278-F5CB-4777-AF02-91AF75F3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EE"/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34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D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VBodytext">
    <w:name w:val="WHV Body text"/>
    <w:basedOn w:val="Normal"/>
    <w:link w:val="WHVBodytextChar"/>
    <w:autoRedefine/>
    <w:qFormat/>
    <w:rsid w:val="009D12B1"/>
    <w:pPr>
      <w:spacing w:line="276" w:lineRule="auto"/>
    </w:pPr>
    <w:rPr>
      <w:rFonts w:ascii="Arial" w:eastAsiaTheme="majorEastAsia" w:hAnsi="Arial" w:cstheme="majorBidi"/>
      <w:color w:val="000000" w:themeColor="text1"/>
      <w:spacing w:val="-10"/>
      <w:kern w:val="28"/>
      <w:sz w:val="40"/>
      <w:szCs w:val="200"/>
    </w:rPr>
  </w:style>
  <w:style w:type="character" w:customStyle="1" w:styleId="WHVBodytextChar">
    <w:name w:val="WHV Body text Char"/>
    <w:basedOn w:val="DefaultParagraphFont"/>
    <w:link w:val="WHVBodytext"/>
    <w:rsid w:val="009D12B1"/>
    <w:rPr>
      <w:rFonts w:ascii="Arial" w:eastAsiaTheme="majorEastAsia" w:hAnsi="Arial" w:cstheme="majorBidi"/>
      <w:color w:val="000000" w:themeColor="text1"/>
      <w:spacing w:val="-10"/>
      <w:kern w:val="28"/>
      <w:sz w:val="40"/>
      <w:szCs w:val="200"/>
    </w:rPr>
  </w:style>
  <w:style w:type="paragraph" w:styleId="Header">
    <w:name w:val="header"/>
    <w:basedOn w:val="Normal"/>
    <w:link w:val="HeaderChar"/>
    <w:uiPriority w:val="99"/>
    <w:unhideWhenUsed/>
    <w:rsid w:val="0037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E2"/>
  </w:style>
  <w:style w:type="paragraph" w:styleId="Footer">
    <w:name w:val="footer"/>
    <w:basedOn w:val="Normal"/>
    <w:link w:val="FooterChar"/>
    <w:uiPriority w:val="99"/>
    <w:unhideWhenUsed/>
    <w:rsid w:val="0037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E2"/>
  </w:style>
  <w:style w:type="character" w:styleId="Hyperlink">
    <w:name w:val="Hyperlink"/>
    <w:basedOn w:val="DefaultParagraphFont"/>
    <w:uiPriority w:val="99"/>
    <w:unhideWhenUsed/>
    <w:rsid w:val="00716A9C"/>
    <w:rPr>
      <w:color w:val="0563C1" w:themeColor="hyperlink"/>
      <w:u w:val="single"/>
    </w:rPr>
  </w:style>
  <w:style w:type="paragraph" w:styleId="ListParagraph">
    <w:name w:val="List Paragraph"/>
    <w:basedOn w:val="List"/>
    <w:link w:val="ListParagraphChar"/>
    <w:uiPriority w:val="34"/>
    <w:qFormat/>
    <w:rsid w:val="00F210BE"/>
  </w:style>
  <w:style w:type="paragraph" w:styleId="NoSpacing">
    <w:name w:val="No Spacing"/>
    <w:uiPriority w:val="1"/>
    <w:qFormat/>
    <w:rsid w:val="00716A9C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customStyle="1" w:styleId="xxmsonormal">
    <w:name w:val="x_xmsonormal"/>
    <w:basedOn w:val="Normal"/>
    <w:rsid w:val="00211BBD"/>
    <w:pPr>
      <w:spacing w:after="0" w:line="240" w:lineRule="auto"/>
    </w:pPr>
    <w:rPr>
      <w:rFonts w:eastAsiaTheme="minorHAnsi" w:cs="Times New Roman"/>
      <w:color w:val="auto"/>
      <w:lang w:val="en-AU" w:eastAsia="en-AU"/>
    </w:rPr>
  </w:style>
  <w:style w:type="character" w:styleId="Strong">
    <w:name w:val="Strong"/>
    <w:basedOn w:val="DefaultParagraphFont"/>
    <w:uiPriority w:val="22"/>
    <w:qFormat/>
    <w:rsid w:val="00211BBD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91E"/>
    <w:rPr>
      <w:rFonts w:ascii="Calibri" w:eastAsia="Calibri" w:hAnsi="Calibri" w:cs="Calibri"/>
      <w:color w:val="000000"/>
      <w:sz w:val="20"/>
      <w:szCs w:val="20"/>
      <w:lang w:val="en-US"/>
    </w:rPr>
  </w:style>
  <w:style w:type="numbering" w:customStyle="1" w:styleId="AtlasBullets">
    <w:name w:val="Atlas Bullets"/>
    <w:basedOn w:val="NoList"/>
    <w:uiPriority w:val="99"/>
    <w:rsid w:val="00F210BE"/>
    <w:pPr>
      <w:numPr>
        <w:numId w:val="2"/>
      </w:numPr>
    </w:pPr>
  </w:style>
  <w:style w:type="paragraph" w:customStyle="1" w:styleId="AtlasBulletsFinal">
    <w:name w:val="Atlas Bullets Final"/>
    <w:basedOn w:val="ListParagraph"/>
    <w:link w:val="AtlasBulletsFinalChar"/>
    <w:qFormat/>
    <w:rsid w:val="000D33DC"/>
    <w:pPr>
      <w:numPr>
        <w:numId w:val="1"/>
      </w:numPr>
      <w:spacing w:after="120" w:line="360" w:lineRule="auto"/>
      <w:ind w:left="426" w:hanging="426"/>
      <w:contextualSpacing w:val="0"/>
    </w:pPr>
    <w:rPr>
      <w:rFonts w:ascii="Arial" w:hAnsi="Arial" w:cs="Arial"/>
    </w:rPr>
  </w:style>
  <w:style w:type="paragraph" w:styleId="List">
    <w:name w:val="List"/>
    <w:basedOn w:val="Normal"/>
    <w:link w:val="ListChar"/>
    <w:uiPriority w:val="99"/>
    <w:semiHidden/>
    <w:unhideWhenUsed/>
    <w:rsid w:val="00F210BE"/>
    <w:pPr>
      <w:ind w:left="283" w:hanging="283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3DC"/>
    <w:rPr>
      <w:color w:val="605E5C"/>
      <w:shd w:val="clear" w:color="auto" w:fill="E1DFDD"/>
    </w:rPr>
  </w:style>
  <w:style w:type="character" w:customStyle="1" w:styleId="ListChar">
    <w:name w:val="List Char"/>
    <w:basedOn w:val="DefaultParagraphFont"/>
    <w:link w:val="List"/>
    <w:uiPriority w:val="99"/>
    <w:semiHidden/>
    <w:rsid w:val="000D33DC"/>
    <w:rPr>
      <w:rFonts w:ascii="Calibri" w:eastAsia="Calibri" w:hAnsi="Calibri" w:cs="Calibri"/>
      <w:color w:val="000000"/>
      <w:lang w:val="en-US"/>
    </w:rPr>
  </w:style>
  <w:style w:type="character" w:customStyle="1" w:styleId="ListParagraphChar">
    <w:name w:val="List Paragraph Char"/>
    <w:basedOn w:val="ListChar"/>
    <w:link w:val="ListParagraph"/>
    <w:uiPriority w:val="34"/>
    <w:rsid w:val="000D33DC"/>
    <w:rPr>
      <w:rFonts w:ascii="Calibri" w:eastAsia="Calibri" w:hAnsi="Calibri" w:cs="Calibri"/>
      <w:color w:val="000000"/>
      <w:lang w:val="en-US"/>
    </w:rPr>
  </w:style>
  <w:style w:type="character" w:customStyle="1" w:styleId="AtlasBulletsFinalChar">
    <w:name w:val="Atlas Bullets Final Char"/>
    <w:basedOn w:val="ListParagraphChar"/>
    <w:link w:val="AtlasBulletsFinal"/>
    <w:rsid w:val="000D33DC"/>
    <w:rPr>
      <w:rFonts w:ascii="Arial" w:eastAsia="Calibri" w:hAnsi="Arial" w:cs="Arial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41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416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1727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2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rpl-document-linktitle">
    <w:name w:val="rpl-document-link__title"/>
    <w:basedOn w:val="DefaultParagraphFont"/>
    <w:rsid w:val="00A32DCB"/>
  </w:style>
  <w:style w:type="character" w:customStyle="1" w:styleId="Heading4Char">
    <w:name w:val="Heading 4 Char"/>
    <w:basedOn w:val="DefaultParagraphFont"/>
    <w:link w:val="Heading4"/>
    <w:uiPriority w:val="9"/>
    <w:rsid w:val="008D1D7A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2B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C27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character" w:customStyle="1" w:styleId="field">
    <w:name w:val="field"/>
    <w:basedOn w:val="DefaultParagraphFont"/>
    <w:rsid w:val="00727F91"/>
  </w:style>
  <w:style w:type="paragraph" w:customStyle="1" w:styleId="DHHSmainheading">
    <w:name w:val="DHHS main heading"/>
    <w:uiPriority w:val="8"/>
    <w:rsid w:val="00B77279"/>
    <w:pPr>
      <w:spacing w:after="0" w:line="560" w:lineRule="atLeast"/>
    </w:pPr>
    <w:rPr>
      <w:rFonts w:ascii="Arial" w:eastAsia="Times New Roman" w:hAnsi="Arial" w:cs="Times New Roman"/>
      <w:color w:val="53565A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8940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525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hv.org.au/resources/whv-publications/delivering-optimal-sexual-and-reproductive-health-outcomes-victorian" TargetMode="External"/><Relationship Id="rId18" Type="http://schemas.openxmlformats.org/officeDocument/2006/relationships/hyperlink" Target="https://melbourneinstitute.unimelb.edu.au/__data/assets/pdf_file/0009/3963249/HILDA-Statistical-Report-2021.pdf" TargetMode="External"/><Relationship Id="rId26" Type="http://schemas.openxmlformats.org/officeDocument/2006/relationships/hyperlink" Target="https://alswh.org.au/wp-content/uploads/2020/02/2019_Major-Report_Pregnancy-and-Maternal-Health-Policy-Brief.pdf" TargetMode="External"/><Relationship Id="rId39" Type="http://schemas.openxmlformats.org/officeDocument/2006/relationships/hyperlink" Target="https://researchdirect.westernsydney.edu.au/islandora/object/uws:40355/datastream/PDF/view" TargetMode="External"/><Relationship Id="rId21" Type="http://schemas.openxmlformats.org/officeDocument/2006/relationships/hyperlink" Target="https://www.aihw.gov.au/reports/mothers-babies/national-perinatal-data-collection-data-resource/contents/demographics/maternal-demographics" TargetMode="External"/><Relationship Id="rId34" Type="http://schemas.openxmlformats.org/officeDocument/2006/relationships/hyperlink" Target="https://humanrights.gov.au/our-work/aboriginal-and-torres-strait-islander-social-justice/publications/wiyi-yani-u-thangani" TargetMode="External"/><Relationship Id="rId42" Type="http://schemas.openxmlformats.org/officeDocument/2006/relationships/hyperlink" Target="https://pursuit.unimelb.edu.au/articles/yes-older-people-are-having-sex-we-need-to-talk-about-it" TargetMode="External"/><Relationship Id="rId47" Type="http://schemas.openxmlformats.org/officeDocument/2006/relationships/hyperlink" Target="https://www.health.vic.gov.au/populations/improving-womens-health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lswh.org.au/wp-content/uploads/2020/02/2019_Major-Report_Reproductive-Health-Policy-Brief.pdf" TargetMode="External"/><Relationship Id="rId29" Type="http://schemas.openxmlformats.org/officeDocument/2006/relationships/hyperlink" Target="https://alswh.org.au/wp-content/uploads/2020/02/2019_Major-Report_Sexual-Health-Policy-Brief.pdf" TargetMode="External"/><Relationship Id="rId11" Type="http://schemas.openxmlformats.org/officeDocument/2006/relationships/hyperlink" Target="https://www.aph.gov.au/Parliamentary_Business/Committees/Senate/Community_Affairs/ReproductiveHealthcare/Report" TargetMode="External"/><Relationship Id="rId24" Type="http://schemas.openxmlformats.org/officeDocument/2006/relationships/hyperlink" Target="https://alswh.org.au/outcomes/reports/covid-19-survey-reports/" TargetMode="External"/><Relationship Id="rId32" Type="http://schemas.openxmlformats.org/officeDocument/2006/relationships/hyperlink" Target="https://www.indigenoushpf.gov.au/measures/2-21-health-behaviours-during-pregnancy" TargetMode="External"/><Relationship Id="rId37" Type="http://schemas.openxmlformats.org/officeDocument/2006/relationships/hyperlink" Target="https://journals.plos.org/plosone/article?id=10.1371/journal.pone.0181421" TargetMode="External"/><Relationship Id="rId40" Type="http://schemas.openxmlformats.org/officeDocument/2006/relationships/hyperlink" Target="https://www.womenandbirth.org/article/S1871-5192(21)00143-8/fulltext" TargetMode="External"/><Relationship Id="rId45" Type="http://schemas.openxmlformats.org/officeDocument/2006/relationships/hyperlink" Target="https://www.thewomens.org.au/news/recognising-disabilities-vital-to-improve-maternal-outcomes-say-researchers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aihw.gov.au/reports/men-women/female-health/contents/how-healthy" TargetMode="External"/><Relationship Id="rId19" Type="http://schemas.openxmlformats.org/officeDocument/2006/relationships/hyperlink" Target="https://npesu.unsw.edu.au/data-collection/australian-new-zealand-assisted-reproduction-database-anzard" TargetMode="External"/><Relationship Id="rId31" Type="http://schemas.openxmlformats.org/officeDocument/2006/relationships/hyperlink" Target="https://www.indigenoushpf.gov.au/measures" TargetMode="External"/><Relationship Id="rId44" Type="http://schemas.openxmlformats.org/officeDocument/2006/relationships/hyperlink" Target="https://www.wdv.org.au/wp-content/uploads/2021/06/AcceSex-facts-PDF.pdf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aihw.gov.au/reports/men-women/female-health/contents/how-healthy" TargetMode="External"/><Relationship Id="rId14" Type="http://schemas.openxmlformats.org/officeDocument/2006/relationships/hyperlink" Target="https://alswh.org.au/post-outcomes/2021-major-report-reproductive-health-contraception-conception-change-of-life/" TargetMode="External"/><Relationship Id="rId22" Type="http://schemas.openxmlformats.org/officeDocument/2006/relationships/hyperlink" Target="https://www.aihw.gov.au/reports-data/population-groups/mothers-babies/reports" TargetMode="External"/><Relationship Id="rId27" Type="http://schemas.openxmlformats.org/officeDocument/2006/relationships/hyperlink" Target="https://www.aihw.gov.au/getmedia/09ca380e-a5f1-4eb1-bb9a-b1ecb735e090/aihw-ihw-187-spatial.pdf.aspx?inline=true" TargetMode="External"/><Relationship Id="rId30" Type="http://schemas.openxmlformats.org/officeDocument/2006/relationships/hyperlink" Target="https://sti.bmj.com/content/sextrans/early/2020/10/29/sextrans-2020-054688.full.pdf" TargetMode="External"/><Relationship Id="rId35" Type="http://schemas.openxmlformats.org/officeDocument/2006/relationships/hyperlink" Target="https://www.aihw.gov.au/getmedia/09ca380e-a5f1-4eb1-bb9a-b1ecb735e090/aihw-ihw-187-spatial.pdf.aspx?inline=true" TargetMode="External"/><Relationship Id="rId43" Type="http://schemas.openxmlformats.org/officeDocument/2006/relationships/hyperlink" Target="https://www.publish.csiro.au/sh/pdf/SH20130" TargetMode="External"/><Relationship Id="rId48" Type="http://schemas.openxmlformats.org/officeDocument/2006/relationships/hyperlink" Target="https://www.health.vic.gov.au/populations/improving-womens-health" TargetMode="External"/><Relationship Id="rId8" Type="http://schemas.openxmlformats.org/officeDocument/2006/relationships/hyperlink" Target="https://www.aihw.gov.au/reports/men-women/female-health/contents/how-healthy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health.vic.gov.au/publications/victorian-womens-sexual-and-reproductive-health-plan-2022-30" TargetMode="External"/><Relationship Id="rId17" Type="http://schemas.openxmlformats.org/officeDocument/2006/relationships/hyperlink" Target="https://www.whealth.com.au/wp-content/uploads/2020/08/Victorian-Rural-Womens-Access-to-Family-Planning-Services-Survey-Report-%E2%80%93-August-2012.pdf" TargetMode="External"/><Relationship Id="rId25" Type="http://schemas.openxmlformats.org/officeDocument/2006/relationships/hyperlink" Target="https://alswh.org.au/post-outcomes/alswh-covid-19-survey-10-report-10/" TargetMode="External"/><Relationship Id="rId33" Type="http://schemas.openxmlformats.org/officeDocument/2006/relationships/hyperlink" Target="https://www.indigenoushpf.gov.au/measures/3-01-antenatal-care" TargetMode="External"/><Relationship Id="rId38" Type="http://schemas.openxmlformats.org/officeDocument/2006/relationships/hyperlink" Target="https://www.mcwh.com.au/submission-to-the-select-committee-on-stillbirth-research-and-education/" TargetMode="External"/><Relationship Id="rId46" Type="http://schemas.openxmlformats.org/officeDocument/2006/relationships/hyperlink" Target="mailto:atlas@whv.org.au" TargetMode="External"/><Relationship Id="rId20" Type="http://schemas.openxmlformats.org/officeDocument/2006/relationships/hyperlink" Target="https://www.safercare.vic.gov.au/reports-and-publications/victorias-mothers-babies-and-children-2021-report-and-presentations" TargetMode="External"/><Relationship Id="rId41" Type="http://schemas.openxmlformats.org/officeDocument/2006/relationships/hyperlink" Target="https://www.latrobe.edu.au/__data/assets/pdf_file/0009/788355/Sex-Age-and-Me-Broadsheet-20170817.pd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hv.org.au/resources/whv-publications/spotlight-pandemics-and-womens-sexual-and-reproductive-health" TargetMode="External"/><Relationship Id="rId23" Type="http://schemas.openxmlformats.org/officeDocument/2006/relationships/hyperlink" Target="https://www.aihw.gov.au/reports-data/population-groups/mothers-babies/data" TargetMode="External"/><Relationship Id="rId28" Type="http://schemas.openxmlformats.org/officeDocument/2006/relationships/hyperlink" Target="https://www.localgovernment.vic.gov.au/strengthening-councils/performance-reporting" TargetMode="External"/><Relationship Id="rId36" Type="http://schemas.openxmlformats.org/officeDocument/2006/relationships/hyperlink" Target="https://www.mcwh.com.au/2021-sexual-and-reproductive-health-data-report-and-act-now-paper/" TargetMode="External"/><Relationship Id="rId4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tlas Priority Populatio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638FB20-973B-498F-B8D4-211BFF4C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Ward</dc:creator>
  <cp:keywords/>
  <dc:description/>
  <cp:lastModifiedBy>Jenny Ward</cp:lastModifiedBy>
  <cp:revision>21</cp:revision>
  <cp:lastPrinted>2024-03-18T03:36:00Z</cp:lastPrinted>
  <dcterms:created xsi:type="dcterms:W3CDTF">2024-02-25T23:04:00Z</dcterms:created>
  <dcterms:modified xsi:type="dcterms:W3CDTF">2024-04-12T03:46:00Z</dcterms:modified>
</cp:coreProperties>
</file>