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BA1" w14:textId="77777777" w:rsidR="003066B9" w:rsidRDefault="003066B9" w:rsidP="008A4D5A">
      <w:pPr>
        <w:spacing w:before="240" w:after="0" w:line="360" w:lineRule="auto"/>
        <w:rPr>
          <w:rFonts w:ascii="Figtree SemiBold" w:hAnsi="Figtree SemiBold" w:cs="Arial"/>
          <w:color w:val="000000" w:themeColor="text1"/>
          <w:sz w:val="32"/>
          <w:szCs w:val="32"/>
          <w:lang w:val="en-GB"/>
        </w:rPr>
      </w:pPr>
    </w:p>
    <w:p w14:paraId="65A47FB7" w14:textId="4EDA7504" w:rsidR="00BC6293" w:rsidRDefault="004C1D4C" w:rsidP="001941FC">
      <w:pPr>
        <w:spacing w:before="240" w:after="0" w:line="360" w:lineRule="auto"/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</w:pPr>
      <w:r w:rsidRPr="0094073F">
        <w:rPr>
          <w:rFonts w:ascii="Georgia" w:hAnsi="Georgia" w:cs="Arial"/>
          <w:b/>
          <w:bCs/>
          <w:color w:val="000000" w:themeColor="text1"/>
          <w:sz w:val="32"/>
          <w:szCs w:val="32"/>
          <w:lang w:val="en-GB"/>
        </w:rPr>
        <w:t>National and Statewide Data Series</w:t>
      </w:r>
      <w:r w:rsidR="00B8115E" w:rsidRPr="003F00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br/>
      </w:r>
      <w:r w:rsidR="00B84DA9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Rural and regional women</w:t>
      </w:r>
    </w:p>
    <w:p w14:paraId="1B29CAA5" w14:textId="72C481AB" w:rsidR="00AB2CD9" w:rsidRPr="00FE639A" w:rsidRDefault="008A44C8" w:rsidP="00312695">
      <w:pPr>
        <w:spacing w:after="120"/>
        <w:rPr>
          <w:rFonts w:ascii="Figtree" w:hAnsi="Figtree" w:cs="Arial"/>
          <w:shd w:val="clear" w:color="auto" w:fill="FFFFFF"/>
        </w:rPr>
      </w:pPr>
      <w:r w:rsidRPr="00FE639A">
        <w:rPr>
          <w:rFonts w:ascii="Figtree" w:hAnsi="Figtree" w:cs="Arial"/>
          <w:shd w:val="clear" w:color="auto" w:fill="FFFFFF"/>
        </w:rPr>
        <w:t>These</w:t>
      </w:r>
      <w:r w:rsidR="00A95661" w:rsidRPr="00FE639A">
        <w:rPr>
          <w:rFonts w:ascii="Figtree" w:hAnsi="Figtree" w:cs="Arial"/>
          <w:shd w:val="clear" w:color="auto" w:fill="FFFFFF"/>
        </w:rPr>
        <w:t xml:space="preserve"> key </w:t>
      </w:r>
      <w:r w:rsidR="00EC757A" w:rsidRPr="00FE639A">
        <w:rPr>
          <w:rFonts w:ascii="Figtree" w:hAnsi="Figtree" w:cs="Arial"/>
          <w:shd w:val="clear" w:color="auto" w:fill="FFFFFF"/>
        </w:rPr>
        <w:t xml:space="preserve">Australian and Victorian </w:t>
      </w:r>
      <w:r w:rsidR="00A95661" w:rsidRPr="00FE639A">
        <w:rPr>
          <w:rFonts w:ascii="Figtree" w:hAnsi="Figtree" w:cs="Arial"/>
          <w:shd w:val="clear" w:color="auto" w:fill="FFFFFF"/>
        </w:rPr>
        <w:t xml:space="preserve">datasets and reports </w:t>
      </w:r>
      <w:r w:rsidRPr="00FE639A">
        <w:rPr>
          <w:rFonts w:ascii="Figtree" w:hAnsi="Figtree" w:cs="Arial"/>
          <w:shd w:val="clear" w:color="auto" w:fill="FFFFFF"/>
        </w:rPr>
        <w:t>may</w:t>
      </w:r>
      <w:r w:rsidR="00653BCD" w:rsidRPr="00FE639A">
        <w:rPr>
          <w:rFonts w:ascii="Figtree" w:hAnsi="Figtree" w:cs="Arial"/>
          <w:shd w:val="clear" w:color="auto" w:fill="FFFFFF"/>
        </w:rPr>
        <w:t xml:space="preserve"> be</w:t>
      </w:r>
      <w:r w:rsidR="00712D8F"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useful where local </w:t>
      </w:r>
      <w:r w:rsidRPr="00FE639A">
        <w:rPr>
          <w:rFonts w:ascii="Figtree" w:hAnsi="Figtree" w:cs="Arial"/>
          <w:shd w:val="clear" w:color="auto" w:fill="FFFFFF"/>
        </w:rPr>
        <w:t xml:space="preserve">government </w:t>
      </w:r>
      <w:r w:rsidR="0044057C" w:rsidRPr="00FE639A">
        <w:rPr>
          <w:rFonts w:ascii="Figtree" w:hAnsi="Figtree" w:cs="Arial"/>
          <w:shd w:val="clear" w:color="auto" w:fill="FFFFFF"/>
        </w:rPr>
        <w:t>level</w:t>
      </w:r>
      <w:r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data is </w:t>
      </w:r>
      <w:r w:rsidRPr="00FE639A">
        <w:rPr>
          <w:rFonts w:ascii="Figtree" w:hAnsi="Figtree" w:cs="Arial"/>
          <w:shd w:val="clear" w:color="auto" w:fill="FFFFFF"/>
        </w:rPr>
        <w:t xml:space="preserve">not available in the </w:t>
      </w:r>
      <w:r w:rsidR="0044057C" w:rsidRPr="00FE639A">
        <w:rPr>
          <w:rFonts w:ascii="Figtree" w:hAnsi="Figtree" w:cs="Arial"/>
          <w:shd w:val="clear" w:color="auto" w:fill="FFFFFF"/>
        </w:rPr>
        <w:t xml:space="preserve">Women’s Health </w:t>
      </w:r>
      <w:r w:rsidRPr="00FE639A">
        <w:rPr>
          <w:rFonts w:ascii="Figtree" w:hAnsi="Figtree" w:cs="Arial"/>
          <w:shd w:val="clear" w:color="auto" w:fill="FFFFFF"/>
        </w:rPr>
        <w:t>Atlas</w:t>
      </w:r>
      <w:r w:rsidR="00653BCD" w:rsidRPr="00FE639A">
        <w:rPr>
          <w:rFonts w:ascii="Figtree" w:hAnsi="Figtree" w:cs="Arial"/>
          <w:shd w:val="clear" w:color="auto" w:fill="FFFFFF"/>
        </w:rPr>
        <w:t>, or where broader context is needed.</w:t>
      </w:r>
      <w:r w:rsidR="009C559A" w:rsidRPr="00FE639A">
        <w:rPr>
          <w:rFonts w:ascii="Figtree" w:hAnsi="Figtree" w:cs="Arial"/>
          <w:shd w:val="clear" w:color="auto" w:fill="FFFFFF"/>
        </w:rPr>
        <w:t xml:space="preserve"> </w:t>
      </w:r>
    </w:p>
    <w:p w14:paraId="2D4FD689" w14:textId="77777777" w:rsidR="002213CC" w:rsidRPr="008E6997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6AE62141" w14:textId="77777777" w:rsidR="000F08C4" w:rsidRPr="00FE639A" w:rsidRDefault="000F08C4" w:rsidP="00D263EF">
      <w:pPr>
        <w:spacing w:after="12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r w:rsidRPr="00FE639A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Contents</w:t>
      </w:r>
    </w:p>
    <w:p w14:paraId="454AA3F4" w14:textId="29EB0995" w:rsidR="000F08C4" w:rsidRPr="00FE639A" w:rsidRDefault="00A9328C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Evidence_summaries_LGBTIQ" w:history="1"/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144471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"Overview_Rural_regional"</w:instrText>
      </w:r>
      <w:r w:rsidR="00144471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BC6293">
        <w:rPr>
          <w:rStyle w:val="Hyperlink"/>
          <w:rFonts w:ascii="Figtree" w:eastAsia="Times New Roman" w:hAnsi="Figtree" w:cs="Arial"/>
          <w:kern w:val="36"/>
          <w:lang w:val="en-AU" w:eastAsia="en-AU"/>
        </w:rPr>
        <w:t>Overview</w:t>
      </w:r>
    </w:p>
    <w:p w14:paraId="2B14E3A6" w14:textId="7C005FE6" w:rsidR="002B2BEB" w:rsidRPr="00FE639A" w:rsidRDefault="00631114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144471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"Sexual_reproductive_Rural_regional"</w:instrText>
      </w:r>
      <w:r w:rsidR="00144471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Sexual and reproductive health</w:t>
      </w:r>
    </w:p>
    <w:p w14:paraId="5B809E1B" w14:textId="66082449" w:rsidR="000F08C4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144471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"Violence_against_Rural_regional"</w:instrText>
      </w:r>
      <w:r w:rsidR="00144471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312695">
        <w:rPr>
          <w:rStyle w:val="Hyperlink"/>
          <w:rFonts w:ascii="Figtree" w:eastAsia="Times New Roman" w:hAnsi="Figtree" w:cs="Arial"/>
          <w:kern w:val="36"/>
          <w:lang w:val="en-AU" w:eastAsia="en-AU"/>
        </w:rPr>
        <w:t xml:space="preserve">Violence against </w:t>
      </w:r>
      <w:r w:rsidR="00FA757A">
        <w:rPr>
          <w:rStyle w:val="Hyperlink"/>
          <w:rFonts w:ascii="Figtree" w:eastAsia="Times New Roman" w:hAnsi="Figtree" w:cs="Arial"/>
          <w:kern w:val="36"/>
          <w:lang w:val="en-AU" w:eastAsia="en-AU"/>
        </w:rPr>
        <w:t>rural / regional women</w:t>
      </w:r>
    </w:p>
    <w:p w14:paraId="703E632C" w14:textId="6A3D99FA" w:rsidR="000C5B53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Mental_health_Rural_regional" w:history="1">
        <w:r w:rsidR="000F08C4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Mental health</w:t>
        </w:r>
      </w:hyperlink>
    </w:p>
    <w:p w14:paraId="65CF61E0" w14:textId="7F134E6B" w:rsidR="004D2E2A" w:rsidRPr="00FE639A" w:rsidRDefault="00A9328C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ancer_LGBTIQ" w:history="1"/>
      <w:hyperlink w:anchor="Cancer_Rural_regional" w:history="1">
        <w:r w:rsidR="00FA757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Cancer</w:t>
        </w:r>
      </w:hyperlink>
    </w:p>
    <w:p w14:paraId="5FEAC582" w14:textId="1EAB14F9" w:rsidR="004D2E2A" w:rsidRPr="00FE639A" w:rsidRDefault="00A9328C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hronic_disease_Rural_regional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Chronic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d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isease</w:t>
        </w:r>
      </w:hyperlink>
    </w:p>
    <w:p w14:paraId="4CA80516" w14:textId="50DD7D83" w:rsidR="000F08C4" w:rsidRPr="00FE639A" w:rsidRDefault="00A9328C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Socioeconomic_Rural_regional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Socioeconomics</w:t>
        </w:r>
      </w:hyperlink>
    </w:p>
    <w:p w14:paraId="446472A6" w14:textId="32C9D145" w:rsidR="00BC6293" w:rsidRPr="00FE639A" w:rsidRDefault="00A9328C" w:rsidP="00BC6293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Aboriginal_Rural_regional" w:history="1">
        <w:r w:rsidR="00BC6293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Aboriginal </w:t>
        </w:r>
        <w:r w:rsidR="00703759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and Torres Strait Islander women</w:t>
        </w:r>
      </w:hyperlink>
    </w:p>
    <w:p w14:paraId="64D7F64E" w14:textId="02824AA5" w:rsidR="009F6305" w:rsidRPr="00FE639A" w:rsidRDefault="00A9328C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LGBTIQ_Rural_regional" w:history="1"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LGBTIQ</w:t>
        </w:r>
        <w:r w:rsidR="006261A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+</w:t>
        </w:r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 </w:t>
        </w:r>
        <w:r w:rsidR="00BC6293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people</w:t>
        </w:r>
      </w:hyperlink>
    </w:p>
    <w:p w14:paraId="6FA7A51C" w14:textId="4F7C4DC7" w:rsidR="00FA757A" w:rsidRPr="00FE639A" w:rsidRDefault="00A9328C" w:rsidP="00FA757A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Migrant_Rural_regional" w:history="1">
        <w:r w:rsidR="00FA757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Migrant and refugee women</w:t>
        </w:r>
      </w:hyperlink>
    </w:p>
    <w:p w14:paraId="0D761B49" w14:textId="415CD9B4" w:rsidR="00FA757A" w:rsidRPr="00FE639A" w:rsidRDefault="00A9328C" w:rsidP="00FA757A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Older_women_Rural_regional" w:history="1">
        <w:r w:rsidR="00FA757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Older w</w:t>
        </w:r>
        <w:r w:rsidR="00FA757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omen</w:t>
        </w:r>
      </w:hyperlink>
    </w:p>
    <w:p w14:paraId="07017998" w14:textId="40BC9448" w:rsidR="00FA757A" w:rsidRPr="00FE639A" w:rsidRDefault="00A9328C" w:rsidP="00FA757A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Young_women_Rural_regional" w:history="1">
        <w:r w:rsidR="00FA757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Young women and girls</w:t>
        </w:r>
      </w:hyperlink>
    </w:p>
    <w:p w14:paraId="67AEA202" w14:textId="7DF3C2B7" w:rsidR="006F3880" w:rsidRPr="00FE639A" w:rsidRDefault="00A9328C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Migrant_Older" w:history="1"/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144471">
        <w:rPr>
          <w:rFonts w:ascii="Figtree" w:eastAsia="Times New Roman" w:hAnsi="Figtree" w:cs="Arial"/>
          <w:kern w:val="36"/>
          <w:lang w:val="en-AU" w:eastAsia="en-AU"/>
        </w:rPr>
        <w:instrText>HYPERLINK  \l "Feedback_Rural_regional"</w:instrText>
      </w:r>
      <w:r w:rsidR="00144471" w:rsidRPr="00FE639A">
        <w:rPr>
          <w:rFonts w:ascii="Figtree" w:eastAsia="Times New Roman" w:hAnsi="Figtree" w:cs="Arial"/>
          <w:kern w:val="36"/>
          <w:lang w:val="en-AU" w:eastAsia="en-AU"/>
        </w:rPr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6F3880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Feedback and suggestions</w:t>
      </w:r>
    </w:p>
    <w:p w14:paraId="318A0FDA" w14:textId="77777777" w:rsidR="009F6305" w:rsidRPr="008E6997" w:rsidRDefault="00454E53" w:rsidP="009F6305">
      <w:pPr>
        <w:spacing w:after="120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188EF1F8" w14:textId="77777777" w:rsidR="009811FA" w:rsidRDefault="009811FA" w:rsidP="00AA113F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8AE8E4F" w14:textId="6E1E979C" w:rsidR="000A2107" w:rsidRPr="000A2107" w:rsidRDefault="00BC6293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0" w:name="Overview_Rural_regional"/>
      <w:r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 xml:space="preserve">Overview: </w:t>
      </w:r>
      <w:r w:rsidR="00FA757A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Rural and regional women</w:t>
      </w:r>
    </w:p>
    <w:bookmarkEnd w:id="0"/>
    <w:p w14:paraId="060400F9" w14:textId="77777777" w:rsidR="00FA757A" w:rsidRPr="00FA757A" w:rsidRDefault="00FA757A" w:rsidP="00FA757A">
      <w:pPr>
        <w:pStyle w:val="ListParagraph"/>
        <w:numPr>
          <w:ilvl w:val="0"/>
          <w:numId w:val="13"/>
        </w:numPr>
        <w:tabs>
          <w:tab w:val="left" w:pos="357"/>
        </w:tabs>
        <w:spacing w:after="120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r w:rsidRPr="00FA757A">
        <w:fldChar w:fldCharType="begin"/>
      </w:r>
      <w:r w:rsidRPr="00FA757A">
        <w:rPr>
          <w:rFonts w:ascii="Figtree" w:hAnsi="Figtree"/>
        </w:rPr>
        <w:instrText>HYPERLINK "https://www.nrwc.com.au/resources/position-papers/89-rural-women-02-08-2022/file"</w:instrText>
      </w:r>
      <w:r w:rsidRPr="00FA757A">
        <w:fldChar w:fldCharType="separate"/>
      </w:r>
      <w:r w:rsidRPr="00FA757A">
        <w:rPr>
          <w:rStyle w:val="Hyperlink"/>
          <w:rFonts w:ascii="Figtree" w:hAnsi="Figtree" w:cs="Arial"/>
          <w:shd w:val="clear" w:color="auto" w:fill="FAFAFA"/>
        </w:rPr>
        <w:t>The rural, regional, remote woman in 2021</w:t>
      </w:r>
      <w:r w:rsidRPr="00FA757A">
        <w:rPr>
          <w:rStyle w:val="Hyperlink"/>
          <w:rFonts w:ascii="Figtree" w:hAnsi="Figtree" w:cs="Arial"/>
          <w:shd w:val="clear" w:color="auto" w:fill="FAFAFA"/>
        </w:rPr>
        <w:fldChar w:fldCharType="end"/>
      </w:r>
      <w:r w:rsidRPr="00FA757A">
        <w:rPr>
          <w:rFonts w:ascii="Figtree" w:hAnsi="Figtree" w:cs="Arial"/>
          <w:color w:val="000000" w:themeColor="text1"/>
          <w:shd w:val="clear" w:color="auto" w:fill="FAFAFA"/>
        </w:rPr>
        <w:br/>
        <w:t>National Rural Women’s Coalition, 2022</w:t>
      </w:r>
    </w:p>
    <w:p w14:paraId="62A60C8C" w14:textId="77777777" w:rsidR="00FA757A" w:rsidRPr="00FA757A" w:rsidRDefault="00A9328C" w:rsidP="00FA757A">
      <w:pPr>
        <w:pStyle w:val="ListParagraph"/>
        <w:numPr>
          <w:ilvl w:val="0"/>
          <w:numId w:val="13"/>
        </w:numPr>
        <w:tabs>
          <w:tab w:val="left" w:pos="357"/>
        </w:tabs>
        <w:spacing w:after="120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hyperlink r:id="rId8" w:history="1">
        <w:r w:rsidR="00FA757A" w:rsidRPr="00FA757A">
          <w:rPr>
            <w:rStyle w:val="Hyperlink"/>
            <w:rFonts w:ascii="Figtree" w:hAnsi="Figtree" w:cs="Arial"/>
            <w:shd w:val="clear" w:color="auto" w:fill="FAFAFA"/>
          </w:rPr>
          <w:t>Rural health in Australia snapshot</w:t>
        </w:r>
      </w:hyperlink>
      <w:r w:rsidR="00FA757A" w:rsidRPr="00FA757A">
        <w:rPr>
          <w:rFonts w:ascii="Figtree" w:hAnsi="Figtree" w:cs="Arial"/>
          <w:color w:val="000000" w:themeColor="text1"/>
          <w:shd w:val="clear" w:color="auto" w:fill="FAFAFA"/>
        </w:rPr>
        <w:br/>
        <w:t>National Rural Health Alliance, 2021</w:t>
      </w:r>
    </w:p>
    <w:p w14:paraId="173C4AA0" w14:textId="77777777" w:rsidR="00FA757A" w:rsidRPr="00FA757A" w:rsidRDefault="00A9328C" w:rsidP="00FA757A">
      <w:pPr>
        <w:pStyle w:val="ListParagraph"/>
        <w:numPr>
          <w:ilvl w:val="0"/>
          <w:numId w:val="13"/>
        </w:numPr>
        <w:tabs>
          <w:tab w:val="left" w:pos="357"/>
        </w:tabs>
        <w:spacing w:after="120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hyperlink r:id="rId9" w:history="1">
        <w:r w:rsidR="00FA757A" w:rsidRPr="00FA757A">
          <w:rPr>
            <w:rStyle w:val="Hyperlink"/>
            <w:rFonts w:ascii="Figtree" w:hAnsi="Figtree" w:cs="Arial"/>
            <w:shd w:val="clear" w:color="auto" w:fill="FAFAFA"/>
          </w:rPr>
          <w:t>Rural and remote health</w:t>
        </w:r>
      </w:hyperlink>
      <w:r w:rsidR="00FA757A" w:rsidRPr="00FA757A">
        <w:rPr>
          <w:rFonts w:ascii="Figtree" w:hAnsi="Figtree" w:cs="Arial"/>
          <w:color w:val="000000" w:themeColor="text1"/>
          <w:shd w:val="clear" w:color="auto" w:fill="FAFAFA"/>
        </w:rPr>
        <w:br/>
        <w:t>Australian Institute of Health and Welfare, 2022</w:t>
      </w:r>
    </w:p>
    <w:p w14:paraId="7F07A7F3" w14:textId="33B1B011" w:rsidR="00FA757A" w:rsidRDefault="00A9328C" w:rsidP="00FA757A">
      <w:pPr>
        <w:pStyle w:val="ListParagraph"/>
        <w:numPr>
          <w:ilvl w:val="0"/>
          <w:numId w:val="13"/>
        </w:numPr>
        <w:tabs>
          <w:tab w:val="left" w:pos="357"/>
        </w:tabs>
        <w:spacing w:after="120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10" w:history="1">
        <w:r w:rsidR="00FA757A" w:rsidRPr="00FA757A">
          <w:rPr>
            <w:rStyle w:val="Hyperlink"/>
            <w:rFonts w:ascii="Figtree" w:hAnsi="Figtree" w:cs="Arial"/>
            <w:shd w:val="clear" w:color="auto" w:fill="FAFAFA"/>
          </w:rPr>
          <w:t>Rural women’s health and wellbeing [Special issue]</w:t>
        </w:r>
      </w:hyperlink>
      <w:r w:rsidR="00FA757A" w:rsidRPr="00FA757A">
        <w:rPr>
          <w:rFonts w:ascii="Figtree" w:hAnsi="Figtree" w:cs="Arial"/>
          <w:color w:val="000000" w:themeColor="text1"/>
          <w:shd w:val="clear" w:color="auto" w:fill="FAFAFA"/>
        </w:rPr>
        <w:br/>
      </w:r>
      <w:r w:rsidR="00FA757A" w:rsidRPr="00FA757A">
        <w:rPr>
          <w:rFonts w:ascii="Figtree" w:hAnsi="Figtree" w:cs="Arial"/>
          <w:i/>
          <w:iCs/>
          <w:color w:val="000000" w:themeColor="text1"/>
          <w:shd w:val="clear" w:color="auto" w:fill="FAFAFA"/>
        </w:rPr>
        <w:t>Partyline</w:t>
      </w:r>
      <w:r w:rsidR="00FA757A" w:rsidRPr="00FA757A">
        <w:rPr>
          <w:rFonts w:ascii="Figtree" w:hAnsi="Figtree" w:cs="Arial"/>
          <w:color w:val="000000" w:themeColor="text1"/>
          <w:shd w:val="clear" w:color="auto" w:fill="FAFAFA"/>
        </w:rPr>
        <w:t>, Issue 80, 2022</w:t>
      </w:r>
    </w:p>
    <w:p w14:paraId="170B9DCE" w14:textId="77777777" w:rsidR="00FA757A" w:rsidRPr="00FA757A" w:rsidRDefault="00FA757A" w:rsidP="00FA757A">
      <w:pPr>
        <w:tabs>
          <w:tab w:val="left" w:pos="357"/>
        </w:tabs>
        <w:spacing w:after="120"/>
        <w:rPr>
          <w:rFonts w:ascii="Figtree" w:hAnsi="Figtree" w:cs="Arial"/>
          <w:color w:val="000000" w:themeColor="text1"/>
          <w:shd w:val="clear" w:color="auto" w:fill="FAFAFA"/>
        </w:rPr>
      </w:pPr>
    </w:p>
    <w:p w14:paraId="63C30E96" w14:textId="77777777" w:rsidR="00FA757A" w:rsidRPr="00451B23" w:rsidRDefault="00A9328C" w:rsidP="00FA757A">
      <w:pPr>
        <w:pStyle w:val="ListParagraph"/>
        <w:numPr>
          <w:ilvl w:val="0"/>
          <w:numId w:val="13"/>
        </w:numPr>
        <w:tabs>
          <w:tab w:val="left" w:pos="357"/>
        </w:tabs>
        <w:spacing w:after="120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hyperlink r:id="rId11" w:history="1">
        <w:r w:rsidR="00FA757A" w:rsidRPr="00451B23">
          <w:rPr>
            <w:rStyle w:val="Hyperlink"/>
            <w:rFonts w:ascii="Figtree" w:hAnsi="Figtree" w:cs="Arial"/>
            <w:shd w:val="clear" w:color="auto" w:fill="FAFAFA"/>
          </w:rPr>
          <w:t>Best for the bush: rural and remote health base line 2022</w:t>
        </w:r>
      </w:hyperlink>
      <w:r w:rsidR="00FA757A" w:rsidRPr="00451B23">
        <w:rPr>
          <w:rFonts w:ascii="Figtree" w:hAnsi="Figtree" w:cs="Arial"/>
          <w:color w:val="000000" w:themeColor="text1"/>
          <w:shd w:val="clear" w:color="auto" w:fill="FAFAFA"/>
        </w:rPr>
        <w:br/>
        <w:t>Royal Flying Doctor Service, 2023</w:t>
      </w:r>
    </w:p>
    <w:p w14:paraId="633CD949" w14:textId="77777777" w:rsidR="00FA757A" w:rsidRPr="00451B23" w:rsidRDefault="00A9328C" w:rsidP="00451B23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Figtree" w:eastAsia="Times New Roman" w:hAnsi="Figtree"/>
          <w:color w:val="auto"/>
        </w:rPr>
      </w:pPr>
      <w:hyperlink r:id="rId12" w:history="1">
        <w:r w:rsidR="00FA757A" w:rsidRPr="00451B23">
          <w:rPr>
            <w:rStyle w:val="Hyperlink"/>
            <w:rFonts w:ascii="Figtree" w:hAnsi="Figtree" w:cs="Arial"/>
          </w:rPr>
          <w:t>2011 major report: Rural, remote and regional differences in women’s health</w:t>
        </w:r>
      </w:hyperlink>
      <w:r w:rsidR="00FA757A" w:rsidRPr="00451B23">
        <w:rPr>
          <w:rStyle w:val="Hyperlink"/>
          <w:rFonts w:ascii="Figtree" w:hAnsi="Figtree" w:cs="Arial"/>
        </w:rPr>
        <w:br/>
      </w:r>
      <w:r w:rsidR="00FA757A" w:rsidRPr="00451B23">
        <w:rPr>
          <w:rStyle w:val="Hyperlink"/>
          <w:rFonts w:ascii="Figtree" w:hAnsi="Figtree" w:cs="Arial"/>
          <w:color w:val="auto"/>
          <w:u w:val="none"/>
        </w:rPr>
        <w:t>Australian Longitudinal Study on Women’s Health, 2011</w:t>
      </w:r>
    </w:p>
    <w:p w14:paraId="3068B28B" w14:textId="77777777" w:rsidR="00FA757A" w:rsidRPr="00451B23" w:rsidRDefault="00A9328C" w:rsidP="00FA757A">
      <w:pPr>
        <w:pStyle w:val="ListParagraph"/>
        <w:numPr>
          <w:ilvl w:val="0"/>
          <w:numId w:val="15"/>
        </w:numPr>
        <w:tabs>
          <w:tab w:val="left" w:pos="357"/>
        </w:tabs>
        <w:spacing w:after="0"/>
        <w:ind w:hanging="357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hyperlink r:id="rId13" w:history="1">
        <w:r w:rsidR="00FA757A" w:rsidRPr="00451B23">
          <w:rPr>
            <w:rStyle w:val="Hyperlink"/>
            <w:rFonts w:ascii="Figtree" w:hAnsi="Figtree" w:cs="Arial"/>
            <w:shd w:val="clear" w:color="auto" w:fill="FAFAFA"/>
          </w:rPr>
          <w:t>The little book of health numbers</w:t>
        </w:r>
      </w:hyperlink>
      <w:r w:rsidR="00FA757A" w:rsidRPr="00451B23">
        <w:rPr>
          <w:rFonts w:ascii="Figtree" w:hAnsi="Figtree" w:cs="Arial"/>
          <w:color w:val="000000" w:themeColor="text1"/>
          <w:shd w:val="clear" w:color="auto" w:fill="FAFAFA"/>
        </w:rPr>
        <w:t xml:space="preserve"> [Portal]</w:t>
      </w:r>
      <w:r w:rsidR="00FA757A" w:rsidRPr="00451B23">
        <w:rPr>
          <w:rFonts w:ascii="Figtree" w:hAnsi="Figtree" w:cs="Arial"/>
          <w:color w:val="000000" w:themeColor="text1"/>
          <w:shd w:val="clear" w:color="auto" w:fill="FAFAFA"/>
        </w:rPr>
        <w:br/>
        <w:t>National Rural Health Alliance, 2018</w:t>
      </w:r>
    </w:p>
    <w:p w14:paraId="3B963CFD" w14:textId="77777777" w:rsidR="00FA757A" w:rsidRPr="00451B23" w:rsidRDefault="00FA757A" w:rsidP="00FA757A">
      <w:pPr>
        <w:tabs>
          <w:tab w:val="left" w:pos="357"/>
        </w:tabs>
        <w:spacing w:after="120"/>
        <w:ind w:left="720"/>
        <w:rPr>
          <w:rFonts w:ascii="Figtree" w:hAnsi="Figtree" w:cs="Arial"/>
          <w:color w:val="000000" w:themeColor="text1"/>
          <w:shd w:val="clear" w:color="auto" w:fill="FAFAFA"/>
        </w:rPr>
      </w:pPr>
      <w:r w:rsidRPr="00451B23">
        <w:rPr>
          <w:rFonts w:ascii="Figtree" w:hAnsi="Figtree" w:cs="Arial"/>
          <w:color w:val="000000" w:themeColor="text1"/>
          <w:shd w:val="clear" w:color="auto" w:fill="FAFAFA"/>
        </w:rPr>
        <w:t>Demographic, socioeconomic, and health and wellbeing data tables from many sources.</w:t>
      </w:r>
    </w:p>
    <w:p w14:paraId="2B6A4FCC" w14:textId="77777777" w:rsidR="000A2107" w:rsidRPr="000A2107" w:rsidRDefault="000A2107" w:rsidP="00E92E9C">
      <w:pPr>
        <w:spacing w:after="0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C63321A" w14:textId="7D25D10D" w:rsidR="00C3416B" w:rsidRPr="0017703E" w:rsidRDefault="00BD06B9" w:rsidP="004D2E2A">
      <w:pP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1" w:name="Sexual_reproductive_Rural_regional"/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Sexual and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r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eproductive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h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ealt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h: </w:t>
      </w:r>
      <w:r w:rsidR="00E4030F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rural and regional</w:t>
      </w:r>
      <w:r w:rsidR="00312695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 women</w:t>
      </w:r>
      <w:bookmarkEnd w:id="1"/>
    </w:p>
    <w:p w14:paraId="7D9AAB6C" w14:textId="77777777" w:rsidR="00E4030F" w:rsidRPr="00E4030F" w:rsidRDefault="00E4030F" w:rsidP="00E4030F">
      <w:pPr>
        <w:pStyle w:val="ListParagraph"/>
        <w:numPr>
          <w:ilvl w:val="0"/>
          <w:numId w:val="17"/>
        </w:numPr>
        <w:spacing w:after="120"/>
        <w:ind w:left="357" w:hanging="357"/>
        <w:contextualSpacing w:val="0"/>
        <w:rPr>
          <w:rFonts w:ascii="Figtree" w:hAnsi="Figtree" w:cs="Arial"/>
          <w:color w:val="0563C1" w:themeColor="hyperlink"/>
          <w:u w:val="single"/>
        </w:rPr>
      </w:pPr>
      <w:hyperlink r:id="rId14" w:history="1">
        <w:r w:rsidRPr="00E4030F">
          <w:rPr>
            <w:rStyle w:val="Hyperlink"/>
            <w:rFonts w:ascii="Figtree" w:hAnsi="Figtree" w:cs="Arial"/>
          </w:rPr>
          <w:t>Increasing reproductive choices in the Grampians, Pyrenees and Wimmera Regions</w:t>
        </w:r>
      </w:hyperlink>
      <w:r w:rsidRPr="00E4030F">
        <w:rPr>
          <w:rFonts w:ascii="Figtree" w:hAnsi="Figtree" w:cs="Arial"/>
        </w:rPr>
        <w:br/>
        <w:t>Women’s Health Grampians and University of Melbourne, 2020</w:t>
      </w:r>
    </w:p>
    <w:p w14:paraId="31AF472B" w14:textId="77777777" w:rsidR="00E4030F" w:rsidRPr="00E4030F" w:rsidRDefault="00E4030F" w:rsidP="00E4030F">
      <w:pPr>
        <w:pStyle w:val="ListParagraph"/>
        <w:numPr>
          <w:ilvl w:val="0"/>
          <w:numId w:val="17"/>
        </w:numPr>
        <w:spacing w:after="120"/>
        <w:ind w:left="357" w:hanging="357"/>
        <w:contextualSpacing w:val="0"/>
        <w:rPr>
          <w:rStyle w:val="Strong"/>
          <w:rFonts w:ascii="Figtree" w:hAnsi="Figtree" w:cstheme="minorHAnsi"/>
          <w:b w:val="0"/>
          <w:bCs w:val="0"/>
          <w:color w:val="0563C1" w:themeColor="hyperlink"/>
          <w:u w:val="single"/>
        </w:rPr>
      </w:pPr>
      <w:hyperlink r:id="rId15" w:history="1">
        <w:r w:rsidRPr="00E4030F">
          <w:rPr>
            <w:rStyle w:val="Hyperlink"/>
            <w:rFonts w:ascii="Figtree" w:hAnsi="Figtree" w:cstheme="minorHAnsi"/>
          </w:rPr>
          <w:t>Victorian rural women’s access to family planning services: survey report</w:t>
        </w:r>
      </w:hyperlink>
      <w:r w:rsidRPr="00E4030F">
        <w:rPr>
          <w:rStyle w:val="Strong"/>
          <w:rFonts w:ascii="Figtree" w:hAnsi="Figtree" w:cstheme="minorHAnsi"/>
          <w:b w:val="0"/>
          <w:bCs w:val="0"/>
          <w:color w:val="0563C1" w:themeColor="hyperlink"/>
          <w:u w:val="single"/>
        </w:rPr>
        <w:br/>
      </w:r>
      <w:r w:rsidRPr="00E4030F">
        <w:rPr>
          <w:rStyle w:val="Strong"/>
          <w:rFonts w:ascii="Figtree" w:hAnsi="Figtree" w:cstheme="minorHAnsi"/>
          <w:b w:val="0"/>
          <w:bCs w:val="0"/>
          <w:color w:val="auto"/>
        </w:rPr>
        <w:t>rural services of the Women’s Health Association of Victoria, 2012</w:t>
      </w:r>
    </w:p>
    <w:p w14:paraId="2C4A1D0E" w14:textId="77777777" w:rsidR="00E4030F" w:rsidRPr="00E4030F" w:rsidRDefault="00E4030F" w:rsidP="00E4030F">
      <w:pPr>
        <w:pStyle w:val="ListParagraph"/>
        <w:numPr>
          <w:ilvl w:val="0"/>
          <w:numId w:val="17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eastAsiaTheme="minorHAnsi" w:hAnsi="Figtree" w:cs="Arial"/>
          <w:b/>
          <w:bCs/>
          <w:color w:val="auto"/>
          <w:lang w:val="en-AU" w:eastAsia="en-AU"/>
        </w:rPr>
      </w:pPr>
      <w:hyperlink r:id="rId16" w:history="1">
        <w:r w:rsidRPr="00E4030F">
          <w:rPr>
            <w:rStyle w:val="Hyperlink"/>
            <w:rFonts w:ascii="Figtree" w:eastAsiaTheme="minorHAnsi" w:hAnsi="Figtree" w:cs="Arial"/>
            <w:lang w:val="en-AU" w:eastAsia="en-AU"/>
          </w:rPr>
          <w:t>Rural maternity services in Australia: Position Paper</w:t>
        </w:r>
      </w:hyperlink>
      <w:r w:rsidRPr="00E4030F">
        <w:rPr>
          <w:rFonts w:ascii="Figtree" w:eastAsiaTheme="minorHAnsi" w:hAnsi="Figtree" w:cs="Arial"/>
          <w:color w:val="auto"/>
          <w:lang w:val="en-AU" w:eastAsia="en-AU"/>
        </w:rPr>
        <w:br/>
        <w:t>Rural Doctors Association of Australia, 2021</w:t>
      </w:r>
    </w:p>
    <w:p w14:paraId="32497329" w14:textId="77777777" w:rsidR="00E4030F" w:rsidRPr="00E4030F" w:rsidRDefault="00E4030F" w:rsidP="00E4030F">
      <w:pPr>
        <w:pStyle w:val="ListParagraph"/>
        <w:numPr>
          <w:ilvl w:val="0"/>
          <w:numId w:val="17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eastAsiaTheme="minorHAnsi" w:hAnsi="Figtree" w:cs="Arial"/>
          <w:b/>
          <w:bCs/>
          <w:color w:val="auto"/>
          <w:lang w:val="en-AU" w:eastAsia="en-AU"/>
        </w:rPr>
      </w:pPr>
      <w:hyperlink r:id="rId17" w:history="1">
        <w:r w:rsidRPr="00E4030F">
          <w:rPr>
            <w:rStyle w:val="Hyperlink"/>
            <w:rFonts w:ascii="Figtree" w:hAnsi="Figtree" w:cs="Arial"/>
          </w:rPr>
          <w:t>‘I didn’t feel judged’: exploring women’s access to telemedicine abortion in rural Australia</w:t>
        </w:r>
      </w:hyperlink>
      <w:r w:rsidRPr="00E4030F">
        <w:rPr>
          <w:rFonts w:ascii="Figtree" w:hAnsi="Figtree" w:cs="Arial"/>
        </w:rPr>
        <w:br/>
      </w:r>
      <w:r w:rsidRPr="00E4030F">
        <w:rPr>
          <w:rFonts w:ascii="Figtree" w:hAnsi="Figtree" w:cs="Arial"/>
          <w:i/>
          <w:iCs/>
        </w:rPr>
        <w:t>Journal of Primary Health Care</w:t>
      </w:r>
      <w:r w:rsidRPr="00E4030F">
        <w:rPr>
          <w:rFonts w:ascii="Figtree" w:hAnsi="Figtree" w:cs="Arial"/>
        </w:rPr>
        <w:t>, 2020</w:t>
      </w:r>
    </w:p>
    <w:p w14:paraId="46D3B3E7" w14:textId="77777777" w:rsidR="00E4030F" w:rsidRPr="00E4030F" w:rsidRDefault="00E4030F" w:rsidP="00E4030F">
      <w:pPr>
        <w:pStyle w:val="ListParagraph"/>
        <w:numPr>
          <w:ilvl w:val="0"/>
          <w:numId w:val="17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eastAsiaTheme="minorHAnsi" w:hAnsi="Figtree" w:cs="Arial"/>
          <w:b/>
          <w:bCs/>
          <w:color w:val="auto"/>
          <w:sz w:val="24"/>
          <w:szCs w:val="24"/>
          <w:lang w:val="en-AU" w:eastAsia="en-AU"/>
        </w:rPr>
      </w:pPr>
      <w:hyperlink r:id="rId18" w:history="1">
        <w:r w:rsidRPr="00E4030F">
          <w:rPr>
            <w:rStyle w:val="Hyperlink"/>
            <w:rFonts w:ascii="Figtree" w:hAnsi="Figtree" w:cs="Arial"/>
          </w:rPr>
          <w:t>Spatial variation in Aboriginal and Torres Strait Islander women’s access to 4 types of maternal health services</w:t>
        </w:r>
      </w:hyperlink>
      <w:r w:rsidRPr="00E4030F">
        <w:rPr>
          <w:rFonts w:ascii="Figtree" w:hAnsi="Figtree" w:cs="Arial"/>
        </w:rPr>
        <w:br/>
        <w:t>Australian Institute of Health and Welfare, 2017</w:t>
      </w:r>
    </w:p>
    <w:p w14:paraId="42A96DC0" w14:textId="77777777" w:rsidR="00E4030F" w:rsidRPr="00E4030F" w:rsidRDefault="00E4030F" w:rsidP="00E4030F">
      <w:pPr>
        <w:pStyle w:val="NoSpacing"/>
        <w:numPr>
          <w:ilvl w:val="0"/>
          <w:numId w:val="17"/>
        </w:numPr>
        <w:tabs>
          <w:tab w:val="left" w:pos="357"/>
        </w:tabs>
        <w:spacing w:after="120" w:line="259" w:lineRule="auto"/>
        <w:ind w:left="357" w:hanging="357"/>
        <w:outlineLvl w:val="0"/>
        <w:rPr>
          <w:rFonts w:ascii="Figtree" w:eastAsiaTheme="minorHAnsi" w:hAnsi="Figtree" w:cs="Arial"/>
          <w:b/>
          <w:bCs/>
          <w:color w:val="auto"/>
          <w:sz w:val="24"/>
          <w:szCs w:val="24"/>
          <w:lang w:val="en-AU" w:eastAsia="en-AU"/>
        </w:rPr>
      </w:pPr>
      <w:hyperlink r:id="rId19" w:history="1">
        <w:r w:rsidRPr="00E4030F">
          <w:rPr>
            <w:rStyle w:val="Hyperlink"/>
            <w:rFonts w:ascii="Figtree" w:hAnsi="Figtree" w:cs="Arial"/>
          </w:rPr>
          <w:t>Young people and sexual health in rural and regional Victoria: a discussion paper</w:t>
        </w:r>
      </w:hyperlink>
      <w:r w:rsidRPr="00E4030F">
        <w:rPr>
          <w:rFonts w:ascii="Figtree" w:hAnsi="Figtree" w:cs="Arial"/>
        </w:rPr>
        <w:br/>
        <w:t>Youth Affairs Council of Victoria and the Victorian Rural Youth Services initiative, 2013</w:t>
      </w:r>
    </w:p>
    <w:p w14:paraId="78E42781" w14:textId="77777777" w:rsidR="00E4030F" w:rsidRPr="00E4030F" w:rsidRDefault="00E4030F" w:rsidP="00E4030F">
      <w:pPr>
        <w:pStyle w:val="NoSpacing"/>
        <w:numPr>
          <w:ilvl w:val="0"/>
          <w:numId w:val="17"/>
        </w:numPr>
        <w:tabs>
          <w:tab w:val="left" w:pos="357"/>
        </w:tabs>
        <w:spacing w:after="120" w:line="259" w:lineRule="auto"/>
        <w:ind w:left="357" w:hanging="357"/>
        <w:outlineLvl w:val="0"/>
        <w:rPr>
          <w:rFonts w:ascii="Figtree" w:eastAsiaTheme="minorHAnsi" w:hAnsi="Figtree" w:cstheme="minorHAnsi"/>
          <w:b/>
          <w:bCs/>
          <w:color w:val="auto"/>
          <w:sz w:val="24"/>
          <w:szCs w:val="24"/>
          <w:lang w:val="en-AU" w:eastAsia="en-AU"/>
        </w:rPr>
      </w:pPr>
      <w:hyperlink r:id="rId20" w:history="1">
        <w:r w:rsidRPr="00E4030F">
          <w:rPr>
            <w:rStyle w:val="Hyperlink"/>
            <w:rFonts w:ascii="Figtree" w:hAnsi="Figtree" w:cstheme="minorHAnsi"/>
          </w:rPr>
          <w:t>What do young women living in regional and rural Victoria say about chlamydia testing? A qualitative study</w:t>
        </w:r>
      </w:hyperlink>
      <w:r w:rsidRPr="00E4030F">
        <w:rPr>
          <w:rFonts w:ascii="Figtree" w:hAnsi="Figtree" w:cstheme="minorHAnsi"/>
        </w:rPr>
        <w:br/>
      </w:r>
      <w:r w:rsidRPr="00E4030F">
        <w:rPr>
          <w:rFonts w:ascii="Figtree" w:hAnsi="Figtree" w:cstheme="minorHAnsi"/>
          <w:i/>
          <w:iCs/>
        </w:rPr>
        <w:t>Sexual Health</w:t>
      </w:r>
      <w:r w:rsidRPr="00E4030F">
        <w:rPr>
          <w:rFonts w:ascii="Figtree" w:hAnsi="Figtree" w:cstheme="minorHAnsi"/>
        </w:rPr>
        <w:t>, 2020</w:t>
      </w:r>
    </w:p>
    <w:p w14:paraId="48D00670" w14:textId="77777777" w:rsidR="00B03671" w:rsidRPr="00815852" w:rsidRDefault="00B03671" w:rsidP="00B03671">
      <w:pPr>
        <w:pStyle w:val="ListParagraph"/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4"/>
          <w:szCs w:val="24"/>
          <w:lang w:val="en-AU" w:eastAsia="en-AU"/>
        </w:rPr>
      </w:pPr>
    </w:p>
    <w:p w14:paraId="6F93C4AF" w14:textId="0A1767B0" w:rsidR="00C3416B" w:rsidRPr="0017703E" w:rsidRDefault="00312695" w:rsidP="00AA113F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2" w:name="Violence_against_Rural_regional"/>
      <w:r>
        <w:rPr>
          <w:rFonts w:ascii="Georgia" w:hAnsi="Georgia" w:cs="Arial"/>
          <w:b/>
          <w:bCs/>
          <w:color w:val="E57200"/>
          <w:sz w:val="24"/>
          <w:szCs w:val="24"/>
        </w:rPr>
        <w:t>V</w:t>
      </w:r>
      <w:r w:rsidR="000A2107">
        <w:rPr>
          <w:rFonts w:ascii="Georgia" w:hAnsi="Georgia" w:cs="Arial"/>
          <w:b/>
          <w:bCs/>
          <w:color w:val="E57200"/>
          <w:sz w:val="24"/>
          <w:szCs w:val="24"/>
        </w:rPr>
        <w:t xml:space="preserve">iolence </w:t>
      </w:r>
      <w:r w:rsidR="004C1D4C" w:rsidRPr="0017703E">
        <w:rPr>
          <w:rFonts w:ascii="Georgia" w:hAnsi="Georgia" w:cs="Arial"/>
          <w:b/>
          <w:bCs/>
          <w:color w:val="E57200"/>
          <w:sz w:val="24"/>
          <w:szCs w:val="24"/>
        </w:rPr>
        <w:t>a</w:t>
      </w:r>
      <w:r w:rsidR="00C3416B" w:rsidRPr="0017703E">
        <w:rPr>
          <w:rFonts w:ascii="Georgia" w:hAnsi="Georgia" w:cs="Arial"/>
          <w:b/>
          <w:bCs/>
          <w:color w:val="E57200"/>
          <w:sz w:val="24"/>
          <w:szCs w:val="24"/>
        </w:rPr>
        <w:t xml:space="preserve">gainst </w:t>
      </w:r>
      <w:r w:rsidR="00C97D21">
        <w:rPr>
          <w:rFonts w:ascii="Georgia" w:hAnsi="Georgia" w:cs="Arial"/>
          <w:b/>
          <w:bCs/>
          <w:color w:val="E57200"/>
          <w:sz w:val="24"/>
          <w:szCs w:val="24"/>
        </w:rPr>
        <w:t>rural and regional women</w:t>
      </w:r>
      <w:bookmarkEnd w:id="2"/>
    </w:p>
    <w:bookmarkStart w:id="3" w:name="_Hlk99295857"/>
    <w:p w14:paraId="4C83A9C6" w14:textId="77777777" w:rsidR="00C97D21" w:rsidRPr="00C97D21" w:rsidRDefault="00C97D21" w:rsidP="00C97D21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57"/>
        </w:tabs>
        <w:spacing w:after="120" w:line="257" w:lineRule="auto"/>
        <w:contextualSpacing w:val="0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  <w:r w:rsidRPr="00C97D21">
        <w:rPr>
          <w:rFonts w:ascii="Figtree" w:hAnsi="Figtree"/>
        </w:rPr>
        <w:fldChar w:fldCharType="begin"/>
      </w:r>
      <w:r w:rsidRPr="00C97D21">
        <w:rPr>
          <w:rFonts w:ascii="Figtree" w:hAnsi="Figtree"/>
        </w:rPr>
        <w:instrText>HYPERLINK "https://d3n8a8pro7vhmx.cloudfront.net/lgbtihealth/pages/852/attachments/original/1635824447/LGBT-report.pdf?1635824447"</w:instrText>
      </w:r>
      <w:r w:rsidRPr="00C97D21">
        <w:rPr>
          <w:rFonts w:ascii="Figtree" w:hAnsi="Figtree"/>
        </w:rPr>
      </w:r>
      <w:r w:rsidRPr="00C97D21">
        <w:rPr>
          <w:rFonts w:ascii="Figtree" w:hAnsi="Figtree"/>
        </w:rPr>
        <w:fldChar w:fldCharType="separate"/>
      </w:r>
      <w:r w:rsidRPr="00C97D21">
        <w:rPr>
          <w:rStyle w:val="Hyperlink"/>
          <w:rFonts w:ascii="Figtree" w:hAnsi="Figtree" w:cstheme="majorHAnsi"/>
          <w:shd w:val="clear" w:color="auto" w:fill="FFFFFF" w:themeFill="background1"/>
        </w:rPr>
        <w:t>Making</w:t>
      </w:r>
      <w:r w:rsidRPr="00C97D21">
        <w:rPr>
          <w:rStyle w:val="Hyperlink"/>
          <w:rFonts w:ascii="Figtree" w:hAnsi="Figtree" w:cstheme="majorHAnsi"/>
          <w:shd w:val="clear" w:color="auto" w:fill="FFFFFF" w:themeFill="background1"/>
        </w:rPr>
        <w:fldChar w:fldCharType="end"/>
      </w:r>
      <w:r w:rsidRPr="00C97D21">
        <w:rPr>
          <w:rStyle w:val="Hyperlink"/>
          <w:rFonts w:ascii="Figtree" w:hAnsi="Figtree" w:cstheme="majorHAnsi"/>
          <w:shd w:val="clear" w:color="auto" w:fill="FFFFFF" w:themeFill="background1"/>
        </w:rPr>
        <w:t xml:space="preserve"> The Links: Project learnings report</w:t>
      </w:r>
      <w:r w:rsidRPr="00C97D21">
        <w:rPr>
          <w:rStyle w:val="Hyperlink"/>
          <w:rFonts w:ascii="Figtree" w:hAnsi="Figtree" w:cstheme="majorHAnsi"/>
          <w:shd w:val="clear" w:color="auto" w:fill="FAFAFA"/>
        </w:rPr>
        <w:t xml:space="preserve"> </w:t>
      </w:r>
      <w:r w:rsidRPr="00C97D21">
        <w:rPr>
          <w:rFonts w:ascii="Figtree" w:hAnsi="Figtree" w:cstheme="majorHAnsi"/>
          <w:color w:val="000000" w:themeColor="text1"/>
          <w:shd w:val="clear" w:color="auto" w:fill="FAFAFA"/>
        </w:rPr>
        <w:br/>
      </w:r>
      <w:r w:rsidRPr="00C97D21">
        <w:rPr>
          <w:rFonts w:ascii="Figtree" w:hAnsi="Figtree" w:cstheme="majorHAnsi"/>
        </w:rPr>
        <w:t>Multicultural Centre for Women’s Health, 2022</w:t>
      </w:r>
      <w:r w:rsidRPr="00C97D21">
        <w:rPr>
          <w:rFonts w:ascii="Figtree" w:hAnsi="Figtree" w:cstheme="majorHAnsi"/>
        </w:rPr>
        <w:br/>
        <w:t>(Building Safer Pathways for Culturally and Linguistically Diverse Women in Regional Victoria)</w:t>
      </w:r>
    </w:p>
    <w:p w14:paraId="7214DC74" w14:textId="77777777" w:rsidR="00C97D21" w:rsidRPr="00C97D21" w:rsidRDefault="00C97D21" w:rsidP="00C97D21">
      <w:pPr>
        <w:pStyle w:val="ListParagraph"/>
        <w:numPr>
          <w:ilvl w:val="0"/>
          <w:numId w:val="9"/>
        </w:numPr>
        <w:shd w:val="clear" w:color="auto" w:fill="FFFFFF" w:themeFill="background1"/>
        <w:spacing w:after="120"/>
        <w:contextualSpacing w:val="0"/>
        <w:rPr>
          <w:rFonts w:ascii="Figtree" w:hAnsi="Figtree" w:cs="Arial"/>
        </w:rPr>
      </w:pPr>
      <w:hyperlink r:id="rId21" w:history="1">
        <w:r w:rsidRPr="00C97D21">
          <w:rPr>
            <w:rStyle w:val="Hyperlink"/>
            <w:rFonts w:ascii="Figtree" w:hAnsi="Figtree" w:cs="Arial"/>
          </w:rPr>
          <w:t>Landscapes of violence: women surviving family violence in regional and rural Victoria</w:t>
        </w:r>
      </w:hyperlink>
      <w:r w:rsidRPr="00C97D21">
        <w:rPr>
          <w:rFonts w:ascii="Figtree" w:hAnsi="Figtree"/>
        </w:rPr>
        <w:br/>
      </w:r>
      <w:r w:rsidRPr="00C97D21">
        <w:rPr>
          <w:rFonts w:ascii="Figtree" w:hAnsi="Figtree" w:cs="Arial"/>
        </w:rPr>
        <w:t>Centre for Rural and Regional Law and Justice, Deakin University, 2014</w:t>
      </w:r>
    </w:p>
    <w:p w14:paraId="255A51F1" w14:textId="77777777" w:rsidR="00C97D21" w:rsidRPr="00C97D21" w:rsidRDefault="00C97D21" w:rsidP="00C97D21">
      <w:pPr>
        <w:pStyle w:val="ListParagraph"/>
        <w:numPr>
          <w:ilvl w:val="0"/>
          <w:numId w:val="9"/>
        </w:numPr>
        <w:shd w:val="clear" w:color="auto" w:fill="FFFFFF" w:themeFill="background1"/>
        <w:spacing w:after="120"/>
        <w:contextualSpacing w:val="0"/>
        <w:rPr>
          <w:rFonts w:ascii="Figtree" w:hAnsi="Figtree" w:cs="Arial"/>
        </w:rPr>
      </w:pPr>
      <w:hyperlink r:id="rId22" w:history="1">
        <w:r w:rsidRPr="00C97D21">
          <w:rPr>
            <w:rStyle w:val="Hyperlink"/>
            <w:rFonts w:ascii="Figtree" w:hAnsi="Figtree" w:cs="Arial"/>
          </w:rPr>
          <w:t>Seeking help for domestic violence: exploring rural women’s coping experiences: final report</w:t>
        </w:r>
      </w:hyperlink>
      <w:r w:rsidRPr="00C97D21">
        <w:rPr>
          <w:rFonts w:ascii="Figtree" w:hAnsi="Figtree" w:cs="Arial"/>
        </w:rPr>
        <w:br/>
        <w:t>Australia's National Research Organisation for Women's Safety, 2017</w:t>
      </w:r>
    </w:p>
    <w:bookmarkEnd w:id="3"/>
    <w:p w14:paraId="09FBDAC5" w14:textId="77777777" w:rsidR="00C3416B" w:rsidRPr="000C61F0" w:rsidRDefault="00C3416B" w:rsidP="00C3416B">
      <w:pPr>
        <w:pStyle w:val="xxmsonormal"/>
        <w:rPr>
          <w:rFonts w:ascii="Arial" w:hAnsi="Arial" w:cs="Arial"/>
          <w:sz w:val="24"/>
          <w:szCs w:val="24"/>
        </w:rPr>
      </w:pPr>
    </w:p>
    <w:p w14:paraId="2268AA40" w14:textId="77777777" w:rsidR="005337BA" w:rsidRDefault="005337BA">
      <w:pPr>
        <w:rPr>
          <w:rFonts w:ascii="Georgia" w:eastAsiaTheme="minorHAnsi" w:hAnsi="Georgia" w:cs="Arial"/>
          <w:b/>
          <w:bCs/>
          <w:color w:val="009CA6"/>
          <w:sz w:val="24"/>
          <w:szCs w:val="24"/>
          <w:lang w:val="en-AU" w:eastAsia="en-AU"/>
        </w:rPr>
      </w:pPr>
      <w:r>
        <w:rPr>
          <w:rFonts w:ascii="Georgia" w:hAnsi="Georgia" w:cs="Arial"/>
          <w:b/>
          <w:bCs/>
          <w:color w:val="009CA6"/>
          <w:sz w:val="24"/>
          <w:szCs w:val="24"/>
        </w:rPr>
        <w:br w:type="page"/>
      </w:r>
    </w:p>
    <w:p w14:paraId="6134EA02" w14:textId="77777777" w:rsidR="005337BA" w:rsidRDefault="005337BA" w:rsidP="005337BA">
      <w:pPr>
        <w:pStyle w:val="xxmsonormal"/>
        <w:spacing w:after="240" w:line="259" w:lineRule="auto"/>
        <w:rPr>
          <w:rFonts w:ascii="Georgia" w:hAnsi="Georgia" w:cs="Arial"/>
          <w:b/>
          <w:bCs/>
          <w:color w:val="009CA6"/>
          <w:sz w:val="24"/>
          <w:szCs w:val="24"/>
        </w:rPr>
      </w:pPr>
    </w:p>
    <w:p w14:paraId="2D3D37A2" w14:textId="24580E9A" w:rsidR="00C3416B" w:rsidRPr="00A01DC2" w:rsidRDefault="00C3416B" w:rsidP="00AC22C7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4" w:name="Mental_health_Rural_regional"/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Mental 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>h</w:t>
      </w:r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>ealth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: </w:t>
      </w:r>
      <w:r w:rsidR="001F429A">
        <w:rPr>
          <w:rFonts w:ascii="Georgia" w:hAnsi="Georgia" w:cs="Arial"/>
          <w:b/>
          <w:bCs/>
          <w:color w:val="009CA6"/>
          <w:sz w:val="24"/>
          <w:szCs w:val="24"/>
        </w:rPr>
        <w:t>rural and regional women</w:t>
      </w:r>
      <w:bookmarkEnd w:id="4"/>
    </w:p>
    <w:p w14:paraId="7390F20A" w14:textId="77777777" w:rsidR="001F429A" w:rsidRPr="001F429A" w:rsidRDefault="001F429A" w:rsidP="001F429A">
      <w:pPr>
        <w:pStyle w:val="ListParagraph"/>
        <w:numPr>
          <w:ilvl w:val="0"/>
          <w:numId w:val="19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auto"/>
          <w:shd w:val="clear" w:color="auto" w:fill="FAFAFA"/>
        </w:rPr>
      </w:pPr>
      <w:hyperlink r:id="rId23" w:history="1">
        <w:r w:rsidRPr="001F429A">
          <w:rPr>
            <w:rStyle w:val="Hyperlink"/>
            <w:rFonts w:ascii="Figtree" w:hAnsi="Figtree" w:cs="Arial"/>
            <w:shd w:val="clear" w:color="auto" w:fill="FAFAFA"/>
          </w:rPr>
          <w:t>Improving the mental health of rural Australians: a review: Report Phase 1</w:t>
        </w:r>
      </w:hyperlink>
      <w:r w:rsidRPr="001F429A">
        <w:rPr>
          <w:rFonts w:ascii="Figtree" w:hAnsi="Figtree" w:cs="Arial"/>
          <w:color w:val="000000" w:themeColor="text1"/>
          <w:shd w:val="clear" w:color="auto" w:fill="FAFAFA"/>
        </w:rPr>
        <w:br/>
        <w:t>Social Innovation Research Institute, 2020</w:t>
      </w:r>
    </w:p>
    <w:p w14:paraId="1AA2614C" w14:textId="77777777" w:rsidR="001F429A" w:rsidRPr="001F429A" w:rsidRDefault="001F429A" w:rsidP="001F429A">
      <w:pPr>
        <w:pStyle w:val="ListParagraph"/>
        <w:numPr>
          <w:ilvl w:val="0"/>
          <w:numId w:val="19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auto"/>
          <w:shd w:val="clear" w:color="auto" w:fill="FAFAFA"/>
        </w:rPr>
      </w:pPr>
      <w:hyperlink r:id="rId24" w:history="1">
        <w:r w:rsidRPr="001F429A">
          <w:rPr>
            <w:rStyle w:val="Hyperlink"/>
            <w:rFonts w:ascii="Figtree" w:hAnsi="Figtree" w:cs="Arial"/>
          </w:rPr>
          <w:t>Mapping the hidden voices in rural mental health: a pilot study of online community data: Report Phase 2</w:t>
        </w:r>
      </w:hyperlink>
      <w:r w:rsidRPr="001F429A">
        <w:rPr>
          <w:rFonts w:ascii="Figtree" w:hAnsi="Figtree" w:cs="Arial"/>
        </w:rPr>
        <w:br/>
        <w:t>Social Innovation Research Institute, 2020</w:t>
      </w:r>
    </w:p>
    <w:p w14:paraId="627B573B" w14:textId="77777777" w:rsidR="001F429A" w:rsidRPr="001F429A" w:rsidRDefault="001F429A" w:rsidP="001F429A">
      <w:pPr>
        <w:pStyle w:val="ListParagraph"/>
        <w:numPr>
          <w:ilvl w:val="0"/>
          <w:numId w:val="19"/>
        </w:numPr>
        <w:tabs>
          <w:tab w:val="left" w:pos="357"/>
        </w:tabs>
        <w:spacing w:after="120"/>
        <w:ind w:left="357" w:hanging="357"/>
        <w:contextualSpacing w:val="0"/>
        <w:rPr>
          <w:rStyle w:val="Hyperlink"/>
          <w:rFonts w:ascii="Figtree" w:hAnsi="Figtree" w:cs="Arial"/>
          <w:color w:val="auto"/>
          <w:u w:val="none"/>
          <w:shd w:val="clear" w:color="auto" w:fill="FAFAFA"/>
        </w:rPr>
      </w:pPr>
      <w:hyperlink r:id="rId25" w:history="1">
        <w:r w:rsidRPr="001F429A">
          <w:rPr>
            <w:rStyle w:val="Hyperlink"/>
            <w:rFonts w:ascii="Figtree" w:hAnsi="Figtree" w:cs="Arial"/>
            <w:shd w:val="clear" w:color="auto" w:fill="FAFAFA"/>
          </w:rPr>
          <w:t>Accessibility and quality of mental health services in rural and remote Australia: Report</w:t>
        </w:r>
      </w:hyperlink>
      <w:r w:rsidRPr="001F429A">
        <w:rPr>
          <w:rFonts w:ascii="Figtree" w:hAnsi="Figtree" w:cs="Arial"/>
          <w:color w:val="000000" w:themeColor="text1"/>
          <w:shd w:val="clear" w:color="auto" w:fill="FAFAFA"/>
        </w:rPr>
        <w:br/>
        <w:t>Parliament of Australia. Senate Community Affairs References Committee, 2018</w:t>
      </w:r>
      <w:r w:rsidRPr="001F429A">
        <w:rPr>
          <w:rFonts w:ascii="Figtree" w:hAnsi="Figtree" w:cs="Arial"/>
          <w:color w:val="000000" w:themeColor="text1"/>
          <w:shd w:val="clear" w:color="auto" w:fill="FAFAFA"/>
        </w:rPr>
        <w:br/>
        <w:t xml:space="preserve">- </w:t>
      </w:r>
      <w:hyperlink r:id="rId26" w:history="1">
        <w:r w:rsidRPr="001F429A">
          <w:rPr>
            <w:rStyle w:val="Hyperlink"/>
            <w:rFonts w:ascii="Figtree" w:hAnsi="Figtree" w:cs="Arial"/>
            <w:shd w:val="clear" w:color="auto" w:fill="FAFAFA"/>
          </w:rPr>
          <w:t>Government response</w:t>
        </w:r>
      </w:hyperlink>
    </w:p>
    <w:p w14:paraId="2628F16C" w14:textId="77777777" w:rsidR="00853729" w:rsidRPr="00853729" w:rsidRDefault="001F429A" w:rsidP="001F429A">
      <w:pPr>
        <w:pStyle w:val="ListParagraph"/>
        <w:numPr>
          <w:ilvl w:val="0"/>
          <w:numId w:val="19"/>
        </w:numPr>
        <w:tabs>
          <w:tab w:val="left" w:pos="357"/>
        </w:tabs>
        <w:spacing w:after="120"/>
        <w:ind w:left="357" w:hanging="357"/>
        <w:contextualSpacing w:val="0"/>
        <w:rPr>
          <w:rFonts w:ascii="Arial" w:hAnsi="Arial" w:cs="Arial"/>
          <w:color w:val="auto"/>
          <w:shd w:val="clear" w:color="auto" w:fill="FAFAFA"/>
        </w:rPr>
      </w:pPr>
      <w:hyperlink r:id="rId27" w:history="1">
        <w:r w:rsidRPr="001F429A">
          <w:rPr>
            <w:rStyle w:val="Hyperlink"/>
            <w:rFonts w:ascii="Figtree" w:hAnsi="Figtree" w:cs="Arial"/>
          </w:rPr>
          <w:t>Suicide in rural and remote Australia</w:t>
        </w:r>
      </w:hyperlink>
      <w:r w:rsidRPr="001F429A">
        <w:rPr>
          <w:rFonts w:ascii="Figtree" w:hAnsi="Figtree" w:cs="Arial"/>
        </w:rPr>
        <w:br/>
      </w:r>
      <w:r w:rsidRPr="001F429A">
        <w:rPr>
          <w:rFonts w:ascii="Figtree" w:hAnsi="Figtree" w:cs="Arial"/>
          <w:color w:val="000000" w:themeColor="text1"/>
          <w:shd w:val="clear" w:color="auto" w:fill="FAFAFA"/>
        </w:rPr>
        <w:t>National Rural Health Alliance, 2021</w:t>
      </w:r>
    </w:p>
    <w:p w14:paraId="760B0EDD" w14:textId="77777777" w:rsidR="00853729" w:rsidRDefault="00853729" w:rsidP="00E92E9C">
      <w:pPr>
        <w:tabs>
          <w:tab w:val="left" w:pos="357"/>
        </w:tabs>
        <w:spacing w:after="0"/>
        <w:rPr>
          <w:rFonts w:ascii="Figtree" w:hAnsi="Figtree"/>
        </w:rPr>
      </w:pPr>
    </w:p>
    <w:p w14:paraId="2146208F" w14:textId="77777777" w:rsidR="00853729" w:rsidRPr="00853729" w:rsidRDefault="00853729" w:rsidP="00853729">
      <w:pPr>
        <w:spacing w:after="120"/>
        <w:rPr>
          <w:rFonts w:ascii="Georgia" w:hAnsi="Georgia" w:cs="Arial"/>
          <w:b/>
          <w:bCs/>
          <w:color w:val="225911"/>
        </w:rPr>
      </w:pPr>
      <w:bookmarkStart w:id="5" w:name="Cancer_Rural_regional"/>
      <w:r w:rsidRPr="00853729">
        <w:rPr>
          <w:rFonts w:ascii="Georgia" w:hAnsi="Georgia" w:cs="Arial"/>
          <w:b/>
          <w:bCs/>
          <w:color w:val="225911"/>
          <w:sz w:val="24"/>
          <w:szCs w:val="24"/>
        </w:rPr>
        <w:t>Cancer: rural and regional women</w:t>
      </w:r>
      <w:bookmarkEnd w:id="5"/>
    </w:p>
    <w:p w14:paraId="1A5BD38F" w14:textId="77777777" w:rsidR="00853729" w:rsidRPr="00853729" w:rsidRDefault="00853729" w:rsidP="00853729">
      <w:pPr>
        <w:pStyle w:val="ListParagraph"/>
        <w:numPr>
          <w:ilvl w:val="0"/>
          <w:numId w:val="20"/>
        </w:numPr>
        <w:tabs>
          <w:tab w:val="left" w:pos="357"/>
        </w:tabs>
        <w:contextualSpacing w:val="0"/>
        <w:outlineLvl w:val="0"/>
        <w:rPr>
          <w:rFonts w:ascii="Figtree" w:hAnsi="Figtree" w:cs="Arial"/>
        </w:rPr>
      </w:pPr>
      <w:hyperlink r:id="rId28" w:history="1">
        <w:r w:rsidRPr="00853729">
          <w:rPr>
            <w:rStyle w:val="Hyperlink"/>
            <w:rFonts w:ascii="Figtree" w:hAnsi="Figtree" w:cs="Arial"/>
          </w:rPr>
          <w:t>Cancer in rural Australia: Fact sheet</w:t>
        </w:r>
      </w:hyperlink>
      <w:r w:rsidRPr="00853729">
        <w:rPr>
          <w:rFonts w:ascii="Figtree" w:hAnsi="Figtree" w:cs="Arial"/>
        </w:rPr>
        <w:br/>
        <w:t>National Rural Health Alliance, 2022</w:t>
      </w:r>
    </w:p>
    <w:p w14:paraId="4FCFE4F9" w14:textId="77777777" w:rsidR="00853729" w:rsidRPr="00853729" w:rsidRDefault="00853729" w:rsidP="00853729">
      <w:pPr>
        <w:pStyle w:val="ListParagraph"/>
        <w:numPr>
          <w:ilvl w:val="0"/>
          <w:numId w:val="20"/>
        </w:numPr>
        <w:tabs>
          <w:tab w:val="left" w:pos="357"/>
        </w:tabs>
        <w:contextualSpacing w:val="0"/>
        <w:outlineLvl w:val="0"/>
        <w:rPr>
          <w:rStyle w:val="Strong"/>
          <w:rFonts w:ascii="Figtree" w:hAnsi="Figtree" w:cs="Arial"/>
          <w:b w:val="0"/>
          <w:bCs w:val="0"/>
        </w:rPr>
      </w:pPr>
      <w:hyperlink r:id="rId29" w:history="1">
        <w:r w:rsidRPr="00853729">
          <w:rPr>
            <w:rStyle w:val="Hyperlink"/>
            <w:rFonts w:ascii="Figtree" w:hAnsi="Figtree" w:cs="Arial"/>
          </w:rPr>
          <w:t>Improving recruitment to clinical trials for regional and rural cancer patients through a regionally based clinical trials network</w:t>
        </w:r>
      </w:hyperlink>
      <w:r w:rsidRPr="00853729">
        <w:rPr>
          <w:rFonts w:ascii="Figtree" w:hAnsi="Figtree" w:cs="Arial"/>
        </w:rPr>
        <w:br/>
      </w:r>
      <w:r w:rsidRPr="00853729">
        <w:rPr>
          <w:rFonts w:ascii="Figtree" w:hAnsi="Figtree" w:cs="Arial"/>
          <w:i/>
          <w:iCs/>
        </w:rPr>
        <w:t>MJA Perspectives</w:t>
      </w:r>
      <w:r w:rsidRPr="00853729">
        <w:rPr>
          <w:rFonts w:ascii="Figtree" w:hAnsi="Figtree" w:cs="Arial"/>
        </w:rPr>
        <w:t>, 2021</w:t>
      </w:r>
    </w:p>
    <w:p w14:paraId="758FFDFE" w14:textId="77777777" w:rsidR="00853729" w:rsidRPr="00853729" w:rsidRDefault="00853729" w:rsidP="00853729">
      <w:pPr>
        <w:pStyle w:val="ListParagraph"/>
        <w:numPr>
          <w:ilvl w:val="0"/>
          <w:numId w:val="20"/>
        </w:numPr>
        <w:contextualSpacing w:val="0"/>
        <w:rPr>
          <w:rFonts w:ascii="Figtree" w:eastAsia="Times New Roman" w:hAnsi="Figtree" w:cstheme="minorHAnsi"/>
          <w:lang w:val="en-AU"/>
        </w:rPr>
      </w:pPr>
      <w:hyperlink r:id="rId30" w:history="1">
        <w:r w:rsidRPr="00853729">
          <w:rPr>
            <w:rStyle w:val="Hyperlink"/>
            <w:rFonts w:ascii="Figtree" w:hAnsi="Figtree" w:cstheme="minorHAnsi"/>
          </w:rPr>
          <w:t>Mapping Cancer incidence across Western Victoria: the association with age, accessibility, and socioeconomic status among men and women</w:t>
        </w:r>
      </w:hyperlink>
      <w:r w:rsidRPr="00853729">
        <w:rPr>
          <w:rFonts w:ascii="Figtree" w:hAnsi="Figtree" w:cstheme="minorHAnsi"/>
        </w:rPr>
        <w:br/>
      </w:r>
      <w:r w:rsidRPr="00853729">
        <w:rPr>
          <w:rFonts w:ascii="Figtree" w:hAnsi="Figtree" w:cstheme="minorHAnsi"/>
          <w:i/>
          <w:iCs/>
        </w:rPr>
        <w:t>BMC Cancer</w:t>
      </w:r>
      <w:r w:rsidRPr="00853729">
        <w:rPr>
          <w:rFonts w:ascii="Figtree" w:hAnsi="Figtree" w:cstheme="minorHAnsi"/>
        </w:rPr>
        <w:t>, 2019</w:t>
      </w:r>
    </w:p>
    <w:p w14:paraId="300FFBCD" w14:textId="77777777" w:rsidR="00853729" w:rsidRPr="00853729" w:rsidRDefault="00853729" w:rsidP="00853729">
      <w:pPr>
        <w:pStyle w:val="ListParagraph"/>
        <w:numPr>
          <w:ilvl w:val="0"/>
          <w:numId w:val="20"/>
        </w:numPr>
        <w:contextualSpacing w:val="0"/>
        <w:rPr>
          <w:rFonts w:ascii="Figtree" w:eastAsia="Times New Roman" w:hAnsi="Figtree" w:cs="Arial"/>
          <w:lang w:val="en-AU"/>
        </w:rPr>
      </w:pPr>
      <w:hyperlink r:id="rId31" w:history="1">
        <w:r w:rsidRPr="00853729">
          <w:rPr>
            <w:rStyle w:val="Hyperlink"/>
            <w:rFonts w:ascii="Figtree" w:hAnsi="Figtree" w:cs="Arial"/>
          </w:rPr>
          <w:t>Australian Indigenous and CALD women overcoming barriers to health screens: better together!</w:t>
        </w:r>
      </w:hyperlink>
      <w:r w:rsidRPr="00853729">
        <w:rPr>
          <w:rFonts w:ascii="Figtree" w:hAnsi="Figtree" w:cs="Arial"/>
        </w:rPr>
        <w:br/>
        <w:t xml:space="preserve">National Rural Health Alliance, 2019 </w:t>
      </w:r>
    </w:p>
    <w:p w14:paraId="703BAB21" w14:textId="77777777" w:rsidR="00853729" w:rsidRPr="00853729" w:rsidRDefault="00853729" w:rsidP="00853729">
      <w:pPr>
        <w:pStyle w:val="ListParagraph"/>
        <w:numPr>
          <w:ilvl w:val="0"/>
          <w:numId w:val="20"/>
        </w:numPr>
        <w:tabs>
          <w:tab w:val="left" w:pos="357"/>
        </w:tabs>
        <w:contextualSpacing w:val="0"/>
        <w:rPr>
          <w:rFonts w:ascii="Figtree" w:hAnsi="Figtree" w:cs="Arial"/>
          <w:color w:val="auto"/>
          <w:shd w:val="clear" w:color="auto" w:fill="FAFAFA"/>
        </w:rPr>
      </w:pPr>
      <w:hyperlink r:id="rId32" w:history="1">
        <w:r w:rsidRPr="00853729">
          <w:rPr>
            <w:rStyle w:val="Hyperlink"/>
            <w:rFonts w:ascii="Figtree" w:hAnsi="Figtree" w:cs="Arial"/>
          </w:rPr>
          <w:t>Variations in outcomes by residential location for women with breast cancer: a systematic review</w:t>
        </w:r>
      </w:hyperlink>
      <w:r w:rsidRPr="00853729">
        <w:rPr>
          <w:rFonts w:ascii="Figtree" w:hAnsi="Figtree" w:cs="Arial"/>
        </w:rPr>
        <w:br/>
      </w:r>
      <w:r w:rsidRPr="00853729">
        <w:rPr>
          <w:rFonts w:ascii="Figtree" w:hAnsi="Figtree" w:cs="Arial"/>
          <w:i/>
          <w:iCs/>
          <w:color w:val="000000" w:themeColor="text1"/>
          <w:shd w:val="clear" w:color="auto" w:fill="FAFAFA"/>
        </w:rPr>
        <w:t>BMJ Open</w:t>
      </w:r>
      <w:r w:rsidRPr="00853729">
        <w:rPr>
          <w:rFonts w:ascii="Figtree" w:hAnsi="Figtree" w:cs="Arial"/>
          <w:color w:val="000000" w:themeColor="text1"/>
          <w:shd w:val="clear" w:color="auto" w:fill="FAFAFA"/>
        </w:rPr>
        <w:t>, 2018</w:t>
      </w:r>
    </w:p>
    <w:p w14:paraId="3C211204" w14:textId="77777777" w:rsidR="00853729" w:rsidRPr="00853729" w:rsidRDefault="00853729" w:rsidP="00853729">
      <w:pPr>
        <w:pStyle w:val="ListParagraph"/>
        <w:numPr>
          <w:ilvl w:val="0"/>
          <w:numId w:val="20"/>
        </w:numPr>
        <w:tabs>
          <w:tab w:val="left" w:pos="357"/>
        </w:tabs>
        <w:contextualSpacing w:val="0"/>
        <w:outlineLvl w:val="0"/>
        <w:rPr>
          <w:rFonts w:ascii="Figtree" w:hAnsi="Figtree" w:cs="Arial"/>
        </w:rPr>
      </w:pPr>
      <w:hyperlink r:id="rId33" w:history="1">
        <w:r w:rsidRPr="00853729">
          <w:rPr>
            <w:rStyle w:val="Hyperlink"/>
            <w:rFonts w:ascii="Figtree" w:hAnsi="Figtree" w:cstheme="minorHAnsi"/>
            <w:shd w:val="clear" w:color="auto" w:fill="FFFFFF"/>
          </w:rPr>
          <w:t>Understanding rural caregivers’ experiences of cancer care when accessing metropolitan cancer services: a qualitative study</w:t>
        </w:r>
      </w:hyperlink>
      <w:r w:rsidRPr="00853729">
        <w:rPr>
          <w:rFonts w:ascii="Figtree" w:hAnsi="Figtree" w:cstheme="minorHAnsi"/>
          <w:color w:val="333333"/>
          <w:shd w:val="clear" w:color="auto" w:fill="FFFFFF"/>
        </w:rPr>
        <w:br/>
      </w:r>
      <w:r w:rsidRPr="00853729">
        <w:rPr>
          <w:rFonts w:ascii="Figtree" w:hAnsi="Figtree" w:cstheme="minorHAnsi"/>
          <w:i/>
          <w:iCs/>
          <w:color w:val="333333"/>
          <w:shd w:val="clear" w:color="auto" w:fill="FFFFFF"/>
        </w:rPr>
        <w:t>BMJ Open</w:t>
      </w:r>
      <w:r w:rsidRPr="00853729">
        <w:rPr>
          <w:rFonts w:ascii="Figtree" w:hAnsi="Figtree" w:cstheme="minorHAnsi"/>
          <w:color w:val="333333"/>
          <w:shd w:val="clear" w:color="auto" w:fill="FFFFFF"/>
        </w:rPr>
        <w:t>, 2018</w:t>
      </w:r>
    </w:p>
    <w:p w14:paraId="548777DA" w14:textId="77777777" w:rsidR="00C17976" w:rsidRPr="003066B9" w:rsidRDefault="00C17976" w:rsidP="009811FA">
      <w:pPr>
        <w:pStyle w:val="xxmsonormal"/>
        <w:spacing w:line="259" w:lineRule="auto"/>
        <w:rPr>
          <w:rFonts w:ascii="Arial" w:hAnsi="Arial" w:cs="Arial"/>
          <w:color w:val="225911"/>
          <w:sz w:val="24"/>
          <w:szCs w:val="24"/>
        </w:rPr>
      </w:pPr>
    </w:p>
    <w:p w14:paraId="3F17C278" w14:textId="4D2E3DE4" w:rsidR="004D2E2A" w:rsidRPr="00A01DC2" w:rsidRDefault="004D2E2A" w:rsidP="004D2E2A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833C0B"/>
          <w:sz w:val="24"/>
          <w:szCs w:val="24"/>
        </w:rPr>
      </w:pPr>
      <w:bookmarkStart w:id="6" w:name="Chronic_disease_Rural_regional"/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Chronic </w:t>
      </w:r>
      <w:r w:rsidR="00B7486E"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d</w:t>
      </w:r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isease</w:t>
      </w:r>
      <w:r w:rsidR="00727F91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: </w:t>
      </w:r>
      <w:r w:rsidR="00853729">
        <w:rPr>
          <w:rFonts w:ascii="Georgia" w:hAnsi="Georgia" w:cstheme="majorHAnsi"/>
          <w:b/>
          <w:bCs/>
          <w:color w:val="833C0B"/>
          <w:sz w:val="24"/>
          <w:szCs w:val="24"/>
        </w:rPr>
        <w:t>rural and regional women</w:t>
      </w:r>
      <w:bookmarkEnd w:id="6"/>
    </w:p>
    <w:p w14:paraId="3682BB46" w14:textId="77777777" w:rsidR="00853729" w:rsidRPr="00C51642" w:rsidRDefault="00853729" w:rsidP="00C51642">
      <w:pPr>
        <w:pStyle w:val="xxmsonormal"/>
        <w:numPr>
          <w:ilvl w:val="0"/>
          <w:numId w:val="12"/>
        </w:numPr>
        <w:spacing w:after="120" w:line="259" w:lineRule="auto"/>
        <w:ind w:left="357" w:hanging="357"/>
        <w:rPr>
          <w:rFonts w:ascii="Figtree" w:hAnsi="Figtree" w:cs="Arial"/>
          <w:b/>
          <w:bCs/>
          <w:sz w:val="24"/>
          <w:szCs w:val="24"/>
        </w:rPr>
      </w:pPr>
      <w:hyperlink r:id="rId34" w:history="1">
        <w:r w:rsidRPr="00C51642">
          <w:rPr>
            <w:rStyle w:val="Hyperlink"/>
            <w:rFonts w:ascii="Figtree" w:hAnsi="Figtree" w:cs="Arial"/>
          </w:rPr>
          <w:t>Medicine safety: rural and remote care</w:t>
        </w:r>
      </w:hyperlink>
      <w:r w:rsidRPr="00C51642">
        <w:rPr>
          <w:rFonts w:ascii="Figtree" w:hAnsi="Figtree" w:cs="Arial"/>
        </w:rPr>
        <w:br/>
        <w:t>Pharmaceutical Society of Australia, 2021</w:t>
      </w:r>
    </w:p>
    <w:p w14:paraId="7CEB5148" w14:textId="5C816C28" w:rsidR="00C51642" w:rsidRDefault="00C51642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br w:type="page"/>
      </w:r>
    </w:p>
    <w:p w14:paraId="6C1F1245" w14:textId="77777777" w:rsidR="00170070" w:rsidRDefault="00170070" w:rsidP="009811FA">
      <w:pPr>
        <w:pStyle w:val="NoSpacing"/>
        <w:spacing w:line="259" w:lineRule="auto"/>
        <w:outlineLvl w:val="0"/>
        <w:rPr>
          <w:rStyle w:val="Strong"/>
          <w:rFonts w:ascii="Arial" w:hAnsi="Arial" w:cs="Arial"/>
          <w:b w:val="0"/>
          <w:bCs w:val="0"/>
        </w:rPr>
      </w:pPr>
    </w:p>
    <w:p w14:paraId="2A7319AD" w14:textId="77777777" w:rsidR="00C51642" w:rsidRPr="00170070" w:rsidRDefault="00C51642" w:rsidP="009811FA">
      <w:pPr>
        <w:pStyle w:val="NoSpacing"/>
        <w:spacing w:line="259" w:lineRule="auto"/>
        <w:outlineLvl w:val="0"/>
        <w:rPr>
          <w:rStyle w:val="Strong"/>
          <w:rFonts w:ascii="Arial" w:hAnsi="Arial" w:cs="Arial"/>
          <w:b w:val="0"/>
          <w:bCs w:val="0"/>
        </w:rPr>
      </w:pPr>
    </w:p>
    <w:p w14:paraId="6A9A21ED" w14:textId="35CFD312" w:rsidR="00C3416B" w:rsidRPr="00A01DC2" w:rsidRDefault="004D2E2A" w:rsidP="00AA113F">
      <w:pPr>
        <w:pStyle w:val="xxmsonormal"/>
        <w:spacing w:line="360" w:lineRule="auto"/>
        <w:rPr>
          <w:rFonts w:ascii="Georgia" w:hAnsi="Georgia"/>
          <w:color w:val="00B050"/>
          <w:sz w:val="24"/>
          <w:szCs w:val="24"/>
        </w:rPr>
      </w:pPr>
      <w:bookmarkStart w:id="7" w:name="Socioeconomic_Rural_regional"/>
      <w:r w:rsidRPr="00A01DC2">
        <w:rPr>
          <w:rFonts w:ascii="Georgia" w:hAnsi="Georgia" w:cs="Arial"/>
          <w:b/>
          <w:bCs/>
          <w:color w:val="00B050"/>
          <w:sz w:val="24"/>
          <w:szCs w:val="24"/>
        </w:rPr>
        <w:t>Socioeconomics</w:t>
      </w:r>
      <w:r w:rsidR="004C1D4C" w:rsidRPr="00A01DC2">
        <w:rPr>
          <w:rFonts w:ascii="Georgia" w:hAnsi="Georgia" w:cs="Arial"/>
          <w:b/>
          <w:bCs/>
          <w:color w:val="00B050"/>
          <w:sz w:val="24"/>
          <w:szCs w:val="24"/>
        </w:rPr>
        <w:t xml:space="preserve">: </w:t>
      </w:r>
      <w:r w:rsidR="00C51642">
        <w:rPr>
          <w:rFonts w:ascii="Georgia" w:hAnsi="Georgia" w:cs="Arial"/>
          <w:b/>
          <w:bCs/>
          <w:color w:val="00B050"/>
          <w:sz w:val="24"/>
          <w:szCs w:val="24"/>
        </w:rPr>
        <w:t>rural and regional women</w:t>
      </w:r>
      <w:bookmarkEnd w:id="7"/>
    </w:p>
    <w:p w14:paraId="51345D0C" w14:textId="77777777" w:rsidR="00C51642" w:rsidRPr="00C51642" w:rsidRDefault="00C51642" w:rsidP="00C5164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35" w:history="1">
        <w:r w:rsidRPr="00C51642">
          <w:rPr>
            <w:rStyle w:val="Hyperlink"/>
            <w:rFonts w:ascii="Figtree" w:hAnsi="Figtree" w:cs="Arial"/>
          </w:rPr>
          <w:t>Discussion Paper The economic security of women in rural, regional and remote Australia: challenges, opportunities and optimism</w:t>
        </w:r>
      </w:hyperlink>
      <w:r w:rsidRPr="00C51642">
        <w:rPr>
          <w:rFonts w:ascii="Figtree" w:hAnsi="Figtree" w:cs="Arial"/>
        </w:rPr>
        <w:br/>
        <w:t>economic Security4Women, The Rural Woman, 2021</w:t>
      </w:r>
    </w:p>
    <w:p w14:paraId="60E26BC0" w14:textId="77777777" w:rsidR="00C51642" w:rsidRPr="00C51642" w:rsidRDefault="00C51642" w:rsidP="00C5164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36" w:history="1">
        <w:r w:rsidRPr="00C51642">
          <w:rPr>
            <w:rStyle w:val="Hyperlink"/>
            <w:rFonts w:ascii="Figtree" w:hAnsi="Figtree" w:cs="Arial"/>
          </w:rPr>
          <w:t>Women’s housing needs in regional Australia: summary research report</w:t>
        </w:r>
      </w:hyperlink>
      <w:r w:rsidRPr="00C51642">
        <w:rPr>
          <w:rFonts w:ascii="Figtree" w:hAnsi="Figtree" w:cs="Arial"/>
          <w:color w:val="000000" w:themeColor="text1"/>
        </w:rPr>
        <w:br/>
      </w:r>
      <w:r w:rsidRPr="00C51642">
        <w:rPr>
          <w:rFonts w:ascii="Figtree" w:hAnsi="Figtree" w:cs="Arial"/>
          <w:color w:val="000000" w:themeColor="text1"/>
          <w:shd w:val="clear" w:color="auto" w:fill="FAFAFA"/>
        </w:rPr>
        <w:t>YWCA National Housing, 2020</w:t>
      </w:r>
    </w:p>
    <w:p w14:paraId="694C8F25" w14:textId="77777777" w:rsidR="00C51642" w:rsidRPr="00C51642" w:rsidRDefault="00C51642" w:rsidP="00C51642">
      <w:pPr>
        <w:pStyle w:val="ListParagraph"/>
        <w:numPr>
          <w:ilvl w:val="0"/>
          <w:numId w:val="22"/>
        </w:numPr>
        <w:spacing w:after="120"/>
        <w:ind w:left="357" w:hanging="357"/>
        <w:contextualSpacing w:val="0"/>
        <w:rPr>
          <w:rFonts w:ascii="Figtree" w:hAnsi="Figtree" w:cs="Arial"/>
          <w:b/>
          <w:bCs/>
          <w:color w:val="000000" w:themeColor="text1"/>
          <w:sz w:val="24"/>
          <w:szCs w:val="24"/>
          <w:shd w:val="clear" w:color="auto" w:fill="FAFAFA"/>
        </w:rPr>
      </w:pPr>
      <w:hyperlink r:id="rId37" w:history="1">
        <w:r w:rsidRPr="00C51642">
          <w:rPr>
            <w:rStyle w:val="Hyperlink"/>
            <w:rFonts w:ascii="Figtree" w:hAnsi="Figtree" w:cs="Arial"/>
          </w:rPr>
          <w:t>Carers in regional Australia 2016: Regional Wellbeing Survey report</w:t>
        </w:r>
      </w:hyperlink>
      <w:r w:rsidRPr="00C51642">
        <w:rPr>
          <w:rFonts w:ascii="Figtree" w:hAnsi="Figtree" w:cs="Arial"/>
        </w:rPr>
        <w:br/>
        <w:t>Health Research Institute &amp; Institute for Applied Ecology, University of Canberra, 2017</w:t>
      </w:r>
    </w:p>
    <w:p w14:paraId="3BE0C6F6" w14:textId="77777777" w:rsidR="00727F91" w:rsidRPr="00727F91" w:rsidRDefault="00727F91" w:rsidP="00600678">
      <w:pPr>
        <w:pStyle w:val="xxmsonormal"/>
        <w:spacing w:line="259" w:lineRule="auto"/>
        <w:rPr>
          <w:rFonts w:ascii="Arial" w:hAnsi="Arial" w:cs="Arial"/>
          <w:sz w:val="24"/>
          <w:szCs w:val="24"/>
        </w:rPr>
      </w:pPr>
    </w:p>
    <w:p w14:paraId="393DAC1A" w14:textId="36B155D7" w:rsidR="00C3416B" w:rsidRPr="00780900" w:rsidRDefault="00727F91" w:rsidP="004B7BA1">
      <w:pPr>
        <w:rPr>
          <w:rFonts w:ascii="Georgia" w:hAnsi="Georgia" w:cs="Arial"/>
          <w:b/>
          <w:bCs/>
          <w:sz w:val="24"/>
          <w:szCs w:val="24"/>
        </w:rPr>
      </w:pPr>
      <w:bookmarkStart w:id="8" w:name="Aboriginal_Rural_regional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Aboriginal and Torres Strait Islander</w:t>
      </w:r>
      <w:r w:rsidR="00C45CB8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</w:t>
      </w:r>
      <w:r w:rsidR="00A80327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women</w:t>
      </w:r>
      <w:r w:rsidR="00C51642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: rural and regional</w:t>
      </w:r>
      <w:bookmarkEnd w:id="8"/>
    </w:p>
    <w:p w14:paraId="06153169" w14:textId="77777777" w:rsidR="00C51642" w:rsidRPr="00C51642" w:rsidRDefault="00C51642" w:rsidP="00C51642">
      <w:pPr>
        <w:pStyle w:val="ListParagraph"/>
        <w:numPr>
          <w:ilvl w:val="0"/>
          <w:numId w:val="23"/>
        </w:numPr>
        <w:tabs>
          <w:tab w:val="left" w:pos="357"/>
        </w:tabs>
        <w:spacing w:after="120"/>
        <w:contextualSpacing w:val="0"/>
        <w:rPr>
          <w:rFonts w:ascii="Figtree" w:eastAsiaTheme="minorHAnsi" w:hAnsi="Figtree" w:cs="Arial"/>
          <w:b/>
          <w:bCs/>
          <w:color w:val="auto"/>
          <w:sz w:val="24"/>
          <w:szCs w:val="24"/>
          <w:lang w:val="en-AU" w:eastAsia="en-AU"/>
        </w:rPr>
      </w:pPr>
      <w:hyperlink r:id="rId38" w:history="1">
        <w:r w:rsidRPr="00C51642">
          <w:rPr>
            <w:rStyle w:val="Hyperlink"/>
            <w:rFonts w:ascii="Figtree" w:hAnsi="Figtree" w:cs="Arial"/>
          </w:rPr>
          <w:t>Spatial variation in Aboriginal and Torres Strait Islander women’s access to 4 types of maternal health services</w:t>
        </w:r>
      </w:hyperlink>
      <w:r w:rsidRPr="00C51642">
        <w:rPr>
          <w:rFonts w:ascii="Figtree" w:hAnsi="Figtree" w:cs="Arial"/>
        </w:rPr>
        <w:br/>
        <w:t>Australian Institute of Health and Welfare, 2017</w:t>
      </w:r>
    </w:p>
    <w:p w14:paraId="738EB049" w14:textId="77777777" w:rsidR="004B7BA1" w:rsidRPr="00A80327" w:rsidRDefault="004B7BA1" w:rsidP="00600678">
      <w:pPr>
        <w:tabs>
          <w:tab w:val="left" w:pos="357"/>
        </w:tabs>
        <w:spacing w:after="0"/>
        <w:mirrorIndents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AFAFA"/>
        </w:rPr>
      </w:pPr>
    </w:p>
    <w:p w14:paraId="440DE7EA" w14:textId="762D70B2" w:rsidR="00222B57" w:rsidRPr="00780900" w:rsidRDefault="00A80327" w:rsidP="00AA113F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9" w:name="LGBTIQ_Rural_regional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LGBTIQ+ people</w:t>
      </w:r>
      <w:r w:rsidR="00ED0B9D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: rural and regional</w:t>
      </w:r>
      <w:bookmarkEnd w:id="9"/>
    </w:p>
    <w:p w14:paraId="419F00D8" w14:textId="77777777" w:rsidR="00ED0B9D" w:rsidRPr="00ED0B9D" w:rsidRDefault="00ED0B9D" w:rsidP="00ED0B9D">
      <w:pPr>
        <w:pStyle w:val="ListParagraph"/>
        <w:numPr>
          <w:ilvl w:val="0"/>
          <w:numId w:val="24"/>
        </w:numPr>
        <w:tabs>
          <w:tab w:val="left" w:pos="357"/>
        </w:tabs>
        <w:spacing w:after="120" w:line="257" w:lineRule="auto"/>
        <w:ind w:left="357" w:hanging="357"/>
        <w:contextualSpacing w:val="0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  <w:hyperlink r:id="rId39" w:history="1">
        <w:r w:rsidRPr="00ED0B9D">
          <w:rPr>
            <w:rStyle w:val="Hyperlink"/>
            <w:rFonts w:ascii="Figtree" w:hAnsi="Figtree" w:cstheme="majorHAnsi"/>
          </w:rPr>
          <w:t>Listening to LGBT seniors</w:t>
        </w:r>
      </w:hyperlink>
      <w:r w:rsidRPr="00ED0B9D">
        <w:rPr>
          <w:rFonts w:ascii="Figtree" w:hAnsi="Figtree" w:cstheme="majorHAnsi"/>
          <w:color w:val="000000" w:themeColor="text1"/>
          <w:shd w:val="clear" w:color="auto" w:fill="FAFAFA"/>
        </w:rPr>
        <w:br/>
      </w:r>
      <w:r w:rsidRPr="00ED0B9D">
        <w:rPr>
          <w:rFonts w:ascii="Figtree" w:hAnsi="Figtree" w:cstheme="majorHAnsi"/>
        </w:rPr>
        <w:t>National Seniors Australia and LGBTIQ+ Health Australia, 2021</w:t>
      </w:r>
    </w:p>
    <w:p w14:paraId="25B3701B" w14:textId="77777777" w:rsidR="00ED0B9D" w:rsidRDefault="00ED0B9D" w:rsidP="00ED0B9D">
      <w:pPr>
        <w:tabs>
          <w:tab w:val="left" w:pos="357"/>
        </w:tabs>
        <w:spacing w:after="0" w:line="257" w:lineRule="auto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</w:p>
    <w:p w14:paraId="5674ECC8" w14:textId="77777777" w:rsidR="00ED0B9D" w:rsidRPr="00ED0B9D" w:rsidRDefault="00ED0B9D" w:rsidP="00ED0B9D">
      <w:pPr>
        <w:spacing w:after="120"/>
        <w:rPr>
          <w:rFonts w:ascii="Georgia" w:hAnsi="Georgia" w:cstheme="minorHAnsi"/>
          <w:b/>
          <w:bCs/>
          <w:sz w:val="24"/>
          <w:szCs w:val="24"/>
        </w:rPr>
      </w:pPr>
      <w:bookmarkStart w:id="10" w:name="Migrant_Rural_regional"/>
      <w:r w:rsidRPr="00ED0B9D">
        <w:rPr>
          <w:rFonts w:ascii="Georgia" w:hAnsi="Georgia" w:cstheme="minorHAnsi"/>
          <w:b/>
          <w:bCs/>
          <w:sz w:val="24"/>
          <w:szCs w:val="24"/>
        </w:rPr>
        <w:t>Migrant and refugee women: rural and regional</w:t>
      </w:r>
      <w:bookmarkEnd w:id="10"/>
    </w:p>
    <w:p w14:paraId="5EAC8BF2" w14:textId="77777777" w:rsidR="00ED0B9D" w:rsidRPr="00ED0B9D" w:rsidRDefault="00ED0B9D" w:rsidP="00ED0B9D">
      <w:pPr>
        <w:pStyle w:val="ListParagraph"/>
        <w:numPr>
          <w:ilvl w:val="0"/>
          <w:numId w:val="24"/>
        </w:numPr>
        <w:tabs>
          <w:tab w:val="left" w:pos="357"/>
        </w:tabs>
        <w:spacing w:after="0"/>
        <w:ind w:left="357" w:hanging="357"/>
        <w:contextualSpacing w:val="0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  <w:hyperlink r:id="rId40" w:history="1">
        <w:r w:rsidRPr="00ED0B9D">
          <w:rPr>
            <w:rStyle w:val="Hyperlink"/>
            <w:rFonts w:ascii="Figtree" w:hAnsi="Figtree" w:cstheme="majorHAnsi"/>
          </w:rPr>
          <w:t>Making</w:t>
        </w:r>
      </w:hyperlink>
      <w:r w:rsidRPr="00ED0B9D">
        <w:rPr>
          <w:rStyle w:val="Hyperlink"/>
          <w:rFonts w:ascii="Figtree" w:hAnsi="Figtree" w:cstheme="majorHAnsi"/>
        </w:rPr>
        <w:t xml:space="preserve"> The Links: Project learnings report </w:t>
      </w:r>
      <w:r w:rsidRPr="00ED0B9D">
        <w:rPr>
          <w:rFonts w:ascii="Figtree" w:hAnsi="Figtree" w:cstheme="majorHAnsi"/>
          <w:color w:val="000000" w:themeColor="text1"/>
          <w:shd w:val="clear" w:color="auto" w:fill="FAFAFA"/>
        </w:rPr>
        <w:br/>
      </w:r>
      <w:r w:rsidRPr="00ED0B9D">
        <w:rPr>
          <w:rFonts w:ascii="Figtree" w:hAnsi="Figtree" w:cstheme="majorHAnsi"/>
        </w:rPr>
        <w:t>Multicultural Centre for Women’s Health, 2022</w:t>
      </w:r>
    </w:p>
    <w:p w14:paraId="1C81B435" w14:textId="77777777" w:rsidR="00ED0B9D" w:rsidRPr="00ED0B9D" w:rsidRDefault="00ED0B9D" w:rsidP="00ED0B9D">
      <w:pPr>
        <w:tabs>
          <w:tab w:val="left" w:pos="357"/>
        </w:tabs>
        <w:spacing w:after="120"/>
        <w:ind w:left="720"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  <w:r w:rsidRPr="00ED0B9D">
        <w:rPr>
          <w:rFonts w:ascii="Figtree" w:hAnsi="Figtree" w:cstheme="majorHAnsi"/>
        </w:rPr>
        <w:t>(Building Safer Pathways for Culturally and Linguistically Diverse Women in Regional Victoria)</w:t>
      </w:r>
    </w:p>
    <w:p w14:paraId="36EB214F" w14:textId="77777777" w:rsidR="00ED0B9D" w:rsidRDefault="00ED0B9D" w:rsidP="00ED0B9D">
      <w:pPr>
        <w:tabs>
          <w:tab w:val="left" w:pos="357"/>
        </w:tabs>
        <w:spacing w:after="0"/>
        <w:rPr>
          <w:rFonts w:ascii="Arial" w:hAnsi="Arial" w:cs="Arial"/>
          <w:color w:val="000000" w:themeColor="text1"/>
          <w:shd w:val="clear" w:color="auto" w:fill="FAFAFA"/>
        </w:rPr>
      </w:pPr>
    </w:p>
    <w:p w14:paraId="7569952F" w14:textId="77777777" w:rsidR="00ED0B9D" w:rsidRPr="00ED0B9D" w:rsidRDefault="00ED0B9D" w:rsidP="00ED0B9D">
      <w:pPr>
        <w:shd w:val="clear" w:color="auto" w:fill="FFFFFF" w:themeFill="background1"/>
        <w:tabs>
          <w:tab w:val="left" w:pos="357"/>
        </w:tabs>
        <w:spacing w:after="120"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11" w:name="Older_women_Rural_regional"/>
      <w:r w:rsidRPr="00ED0B9D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Older women: rural and regional</w:t>
      </w:r>
      <w:bookmarkEnd w:id="11"/>
    </w:p>
    <w:p w14:paraId="6E8D22D5" w14:textId="77777777" w:rsidR="00ED0B9D" w:rsidRPr="00ED0B9D" w:rsidRDefault="00ED0B9D" w:rsidP="00ED0B9D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41" w:history="1">
        <w:r w:rsidRPr="00ED0B9D">
          <w:rPr>
            <w:rStyle w:val="Hyperlink"/>
            <w:rFonts w:ascii="Figtree" w:hAnsi="Figtree" w:cs="Arial"/>
          </w:rPr>
          <w:t>Access to health services for mid-aged women in rural Australia: evidence of improvement?</w:t>
        </w:r>
      </w:hyperlink>
      <w:r w:rsidRPr="00ED0B9D">
        <w:rPr>
          <w:rFonts w:ascii="Figtree" w:hAnsi="Figtree" w:cs="Arial"/>
        </w:rPr>
        <w:t xml:space="preserve"> [Conference Paper]</w:t>
      </w:r>
      <w:r w:rsidRPr="00ED0B9D">
        <w:rPr>
          <w:rFonts w:ascii="Figtree" w:hAnsi="Figtree" w:cs="Arial"/>
        </w:rPr>
        <w:br/>
        <w:t>9</w:t>
      </w:r>
      <w:r w:rsidRPr="00ED0B9D">
        <w:rPr>
          <w:rFonts w:ascii="Figtree" w:hAnsi="Figtree" w:cs="Arial"/>
          <w:vertAlign w:val="superscript"/>
        </w:rPr>
        <w:t>th</w:t>
      </w:r>
      <w:r w:rsidRPr="00ED0B9D">
        <w:rPr>
          <w:rFonts w:ascii="Figtree" w:hAnsi="Figtree" w:cs="Arial"/>
        </w:rPr>
        <w:t xml:space="preserve"> National Rural Health Conference, 2007</w:t>
      </w:r>
    </w:p>
    <w:p w14:paraId="377E41D6" w14:textId="77777777" w:rsidR="00ED0B9D" w:rsidRDefault="00ED0B9D" w:rsidP="00ED0B9D">
      <w:pPr>
        <w:shd w:val="clear" w:color="auto" w:fill="FFFFFF" w:themeFill="background1"/>
        <w:tabs>
          <w:tab w:val="left" w:pos="357"/>
        </w:tabs>
        <w:spacing w:after="0"/>
        <w:rPr>
          <w:rFonts w:ascii="Arial" w:hAnsi="Arial" w:cs="Arial"/>
          <w:color w:val="000000" w:themeColor="text1"/>
          <w:shd w:val="clear" w:color="auto" w:fill="FAFAFA"/>
        </w:rPr>
      </w:pPr>
    </w:p>
    <w:p w14:paraId="01B07D59" w14:textId="77777777" w:rsidR="00ED0B9D" w:rsidRPr="00ED0B9D" w:rsidRDefault="00ED0B9D" w:rsidP="00ED0B9D">
      <w:pPr>
        <w:shd w:val="clear" w:color="auto" w:fill="FFFFFF" w:themeFill="background1"/>
        <w:tabs>
          <w:tab w:val="left" w:pos="357"/>
        </w:tabs>
        <w:spacing w:after="120"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12" w:name="Young_women_Rural_regional"/>
      <w:r w:rsidRPr="00ED0B9D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Young women and girls: rural and regional</w:t>
      </w:r>
    </w:p>
    <w:bookmarkEnd w:id="12"/>
    <w:p w14:paraId="6AC56133" w14:textId="77777777" w:rsidR="00ED0B9D" w:rsidRPr="00ED0B9D" w:rsidRDefault="00ED0B9D" w:rsidP="00ED0B9D">
      <w:pPr>
        <w:pStyle w:val="ListParagraph"/>
        <w:numPr>
          <w:ilvl w:val="0"/>
          <w:numId w:val="25"/>
        </w:numPr>
        <w:shd w:val="clear" w:color="auto" w:fill="FFFFFF" w:themeFill="background1"/>
        <w:spacing w:after="120"/>
        <w:ind w:left="357" w:hanging="357"/>
        <w:contextualSpacing w:val="0"/>
        <w:rPr>
          <w:rFonts w:ascii="Figtree" w:hAnsi="Figtree" w:cs="Arial"/>
        </w:rPr>
      </w:pPr>
      <w:r w:rsidRPr="00ED0B9D">
        <w:rPr>
          <w:rFonts w:ascii="Figtree" w:hAnsi="Figtree"/>
        </w:rPr>
        <w:fldChar w:fldCharType="begin"/>
      </w:r>
      <w:r w:rsidRPr="00ED0B9D">
        <w:rPr>
          <w:rFonts w:ascii="Figtree" w:hAnsi="Figtree"/>
        </w:rPr>
        <w:instrText>HYPERLINK "https://www.vichealth.vic.gov.au/media-and-resources/publications/bright-futures-rural-regional-report"</w:instrText>
      </w:r>
      <w:r w:rsidRPr="00ED0B9D">
        <w:rPr>
          <w:rFonts w:ascii="Figtree" w:hAnsi="Figtree"/>
        </w:rPr>
      </w:r>
      <w:r w:rsidRPr="00ED0B9D">
        <w:rPr>
          <w:rFonts w:ascii="Figtree" w:hAnsi="Figtree"/>
        </w:rPr>
        <w:fldChar w:fldCharType="separate"/>
      </w:r>
      <w:r w:rsidRPr="00ED0B9D">
        <w:rPr>
          <w:rStyle w:val="Hyperlink"/>
          <w:rFonts w:ascii="Figtree" w:hAnsi="Figtree" w:cs="Arial"/>
        </w:rPr>
        <w:t>Bright futures: young people in rural and regional Victoria</w:t>
      </w:r>
      <w:r w:rsidRPr="00ED0B9D">
        <w:rPr>
          <w:rStyle w:val="Hyperlink"/>
          <w:rFonts w:ascii="Figtree" w:hAnsi="Figtree" w:cs="Arial"/>
        </w:rPr>
        <w:fldChar w:fldCharType="end"/>
      </w:r>
      <w:r w:rsidRPr="00ED0B9D">
        <w:rPr>
          <w:rFonts w:ascii="Figtree" w:hAnsi="Figtree" w:cs="Arial"/>
        </w:rPr>
        <w:br/>
        <w:t>VicHealth, 2018</w:t>
      </w:r>
    </w:p>
    <w:p w14:paraId="312EBF44" w14:textId="77777777" w:rsidR="00ED0B9D" w:rsidRPr="00ED0B9D" w:rsidRDefault="00ED0B9D" w:rsidP="00ED0B9D">
      <w:pPr>
        <w:pStyle w:val="ListParagraph"/>
        <w:numPr>
          <w:ilvl w:val="0"/>
          <w:numId w:val="25"/>
        </w:numPr>
        <w:shd w:val="clear" w:color="auto" w:fill="FFFFFF" w:themeFill="background1"/>
        <w:spacing w:after="120"/>
        <w:ind w:left="357" w:hanging="357"/>
        <w:contextualSpacing w:val="0"/>
        <w:rPr>
          <w:rFonts w:ascii="Figtree" w:hAnsi="Figtree" w:cs="Arial"/>
        </w:rPr>
      </w:pPr>
      <w:hyperlink r:id="rId42" w:history="1">
        <w:r w:rsidRPr="00ED0B9D">
          <w:rPr>
            <w:rStyle w:val="Hyperlink"/>
            <w:rFonts w:ascii="Figtree" w:hAnsi="Figtree" w:cs="Arial"/>
          </w:rPr>
          <w:t>Why young women say no to rural Australia</w:t>
        </w:r>
      </w:hyperlink>
      <w:r w:rsidRPr="00ED0B9D">
        <w:rPr>
          <w:rFonts w:ascii="Figtree" w:hAnsi="Figtree" w:cs="Arial"/>
        </w:rPr>
        <w:br/>
        <w:t>The Conversation [Opinion], 2018</w:t>
      </w:r>
    </w:p>
    <w:p w14:paraId="696C6719" w14:textId="77777777" w:rsidR="00ED0B9D" w:rsidRPr="00ED0B9D" w:rsidRDefault="00ED0B9D" w:rsidP="00ED0B9D">
      <w:pPr>
        <w:pStyle w:val="ListParagraph"/>
        <w:numPr>
          <w:ilvl w:val="0"/>
          <w:numId w:val="25"/>
        </w:numPr>
        <w:shd w:val="clear" w:color="auto" w:fill="FFFFFF" w:themeFill="background1"/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43" w:history="1">
        <w:r w:rsidRPr="00ED0B9D">
          <w:rPr>
            <w:rStyle w:val="Hyperlink"/>
            <w:rFonts w:ascii="Figtree" w:hAnsi="Figtree" w:cstheme="minorHAnsi"/>
          </w:rPr>
          <w:t>Young people and sexual health in rural and regional Victoria: a discussion paper</w:t>
        </w:r>
      </w:hyperlink>
      <w:r w:rsidRPr="00ED0B9D">
        <w:rPr>
          <w:rFonts w:ascii="Figtree" w:hAnsi="Figtree" w:cstheme="minorHAnsi"/>
        </w:rPr>
        <w:br/>
        <w:t>Youth Affairs Council of Victoria and the Victorian Rural Youth Services Initiative, 2013</w:t>
      </w:r>
    </w:p>
    <w:p w14:paraId="490EC3A8" w14:textId="77777777" w:rsidR="00ED0B9D" w:rsidRPr="00ED0B9D" w:rsidRDefault="00ED0B9D" w:rsidP="00ED0B9D">
      <w:pPr>
        <w:tabs>
          <w:tab w:val="left" w:pos="357"/>
        </w:tabs>
        <w:spacing w:after="120" w:line="257" w:lineRule="auto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</w:p>
    <w:p w14:paraId="1B6A41F3" w14:textId="77777777" w:rsidR="00ED0B9D" w:rsidRDefault="00ED0B9D">
      <w:pPr>
        <w:rPr>
          <w:rFonts w:ascii="Arial" w:hAnsi="Arial" w:cs="Arial"/>
          <w:b/>
          <w:bCs/>
          <w:color w:val="D8B9F2"/>
          <w:shd w:val="clear" w:color="auto" w:fill="FFFFFF"/>
        </w:rPr>
      </w:pPr>
      <w:r>
        <w:rPr>
          <w:rFonts w:ascii="Arial" w:hAnsi="Arial" w:cs="Arial"/>
          <w:b/>
          <w:bCs/>
          <w:color w:val="D8B9F2"/>
          <w:shd w:val="clear" w:color="auto" w:fill="FFFFFF"/>
        </w:rPr>
        <w:br w:type="page"/>
      </w:r>
    </w:p>
    <w:p w14:paraId="3D0437EF" w14:textId="77777777" w:rsidR="00ED0B9D" w:rsidRDefault="00ED0B9D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</w:p>
    <w:p w14:paraId="6C8C3304" w14:textId="5670B608" w:rsidR="00D73570" w:rsidRPr="0008003D" w:rsidRDefault="00D73570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  <w:r w:rsidRPr="0008003D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</w:p>
    <w:p w14:paraId="0FAEB5F8" w14:textId="77777777" w:rsidR="00D732BA" w:rsidRDefault="00D732BA" w:rsidP="00D732BA">
      <w:pPr>
        <w:spacing w:after="0"/>
        <w:rPr>
          <w:rFonts w:ascii="Georgia" w:hAnsi="Georgia" w:cs="Arial"/>
          <w:b/>
          <w:bCs/>
          <w:color w:val="auto"/>
          <w:sz w:val="24"/>
          <w:szCs w:val="24"/>
        </w:rPr>
      </w:pPr>
    </w:p>
    <w:p w14:paraId="598E1890" w14:textId="1BA4787B" w:rsidR="003B782B" w:rsidRPr="00780900" w:rsidRDefault="003B782B" w:rsidP="00D732BA">
      <w:pPr>
        <w:spacing w:before="120" w:after="0" w:line="360" w:lineRule="auto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13" w:name="Feedback_Rural_regional"/>
      <w:r w:rsidRPr="00780900">
        <w:rPr>
          <w:rFonts w:ascii="Georgia" w:hAnsi="Georgia" w:cs="Arial"/>
          <w:b/>
          <w:bCs/>
          <w:color w:val="auto"/>
          <w:sz w:val="24"/>
          <w:szCs w:val="24"/>
        </w:rPr>
        <w:t>Feedback and suggestions</w:t>
      </w:r>
      <w:bookmarkEnd w:id="13"/>
    </w:p>
    <w:p w14:paraId="3B512CBF" w14:textId="77777777" w:rsidR="003B782B" w:rsidRPr="00297508" w:rsidRDefault="003B782B" w:rsidP="00297508">
      <w:pPr>
        <w:spacing w:after="120"/>
        <w:rPr>
          <w:rFonts w:ascii="Figtree" w:hAnsi="Figtree" w:cs="Arial"/>
          <w:shd w:val="clear" w:color="auto" w:fill="FFFFFF"/>
        </w:rPr>
      </w:pPr>
      <w:r w:rsidRPr="00297508">
        <w:rPr>
          <w:rFonts w:ascii="Figtree" w:hAnsi="Figtree" w:cs="Arial"/>
          <w:shd w:val="clear" w:color="auto" w:fill="FFFFFF"/>
        </w:rPr>
        <w:t xml:space="preserve">We welcome feedback and/or suggestions for key Australian and Victorian datasets to consider including in this resource. Please send an email to: </w:t>
      </w:r>
      <w:hyperlink r:id="rId44" w:history="1">
        <w:r w:rsidR="00C47C4B" w:rsidRPr="00297508">
          <w:rPr>
            <w:rStyle w:val="Hyperlink"/>
            <w:rFonts w:ascii="Figtree" w:hAnsi="Figtree" w:cs="Arial"/>
            <w:shd w:val="clear" w:color="auto" w:fill="FFFFFF"/>
          </w:rPr>
          <w:t>atlas@whv.org.au</w:t>
        </w:r>
      </w:hyperlink>
      <w:r w:rsidRPr="00297508">
        <w:rPr>
          <w:rFonts w:ascii="Figtree" w:hAnsi="Figtree" w:cs="Arial"/>
          <w:shd w:val="clear" w:color="auto" w:fill="FFFFFF"/>
        </w:rPr>
        <w:t xml:space="preserve"> </w:t>
      </w:r>
    </w:p>
    <w:p w14:paraId="342E6C76" w14:textId="0D360047" w:rsidR="00C47C4B" w:rsidRPr="00780900" w:rsidRDefault="005337BA" w:rsidP="003B782B">
      <w:pPr>
        <w:spacing w:before="120" w:after="120" w:line="360" w:lineRule="auto"/>
        <w:ind w:right="-142"/>
        <w:rPr>
          <w:rFonts w:ascii="Figtree" w:hAnsi="Figtree" w:cs="Arial"/>
          <w:shd w:val="clear" w:color="auto" w:fill="FFFFFF"/>
        </w:rPr>
      </w:pPr>
      <w:r>
        <w:rPr>
          <w:rFonts w:ascii="Figtree" w:hAnsi="Figtre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B2DF" wp14:editId="4F042BD3">
                <wp:simplePos x="0" y="0"/>
                <wp:positionH relativeFrom="column">
                  <wp:posOffset>-7620</wp:posOffset>
                </wp:positionH>
                <wp:positionV relativeFrom="paragraph">
                  <wp:posOffset>6366510</wp:posOffset>
                </wp:positionV>
                <wp:extent cx="1524000" cy="5080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71E73" w14:textId="77777777" w:rsidR="001A52F6" w:rsidRPr="00780900" w:rsidRDefault="001A52F6" w:rsidP="001A52F6">
                            <w:pPr>
                              <w:rPr>
                                <w:rFonts w:ascii="Figtree" w:hAnsi="Figtree"/>
                              </w:rPr>
                            </w:pP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t>Women’s Health Victoria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acknowledges the support 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of the </w:t>
                            </w:r>
                            <w:hyperlink r:id="rId45" w:history="1">
                              <w:r w:rsidRPr="00780900">
                                <w:rPr>
                                  <w:rStyle w:val="Hyperlink"/>
                                  <w:rFonts w:ascii="Figtree" w:eastAsia="Times New Roman" w:hAnsi="Figtree" w:cstheme="minorHAnsi"/>
                                  <w:sz w:val="16"/>
                                  <w:szCs w:val="16"/>
                                  <w:lang w:eastAsia="en-AU"/>
                                </w:rPr>
                                <w:t>Victorian Government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B2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pt;margin-top:501.3pt;width:120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" fillcolor="white [3201]" stroked="f" strokeweight=".5pt">
                <v:textbox>
                  <w:txbxContent>
                    <w:p w14:paraId="7C571E73" w14:textId="77777777" w:rsidR="001A52F6" w:rsidRPr="00780900" w:rsidRDefault="001A52F6" w:rsidP="001A52F6">
                      <w:pPr>
                        <w:rPr>
                          <w:rFonts w:ascii="Figtree" w:hAnsi="Figtree"/>
                        </w:rPr>
                      </w:pP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t>Women’s Health Victoria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acknowledges the support 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of the </w:t>
                      </w:r>
                      <w:hyperlink r:id="rId46" w:history="1">
                        <w:r w:rsidRPr="00780900">
                          <w:rPr>
                            <w:rStyle w:val="Hyperlink"/>
                            <w:rFonts w:ascii="Figtree" w:eastAsia="Times New Roman" w:hAnsi="Figtree" w:cstheme="minorHAnsi"/>
                            <w:sz w:val="16"/>
                            <w:szCs w:val="16"/>
                            <w:lang w:eastAsia="en-AU"/>
                          </w:rPr>
                          <w:t>Victorian Government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igtree" w:hAnsi="Figtree" w:cs="Arial"/>
          <w:noProof/>
        </w:rPr>
        <w:drawing>
          <wp:anchor distT="0" distB="0" distL="114300" distR="114300" simplePos="0" relativeHeight="251659264" behindDoc="0" locked="0" layoutInCell="1" allowOverlap="1" wp14:anchorId="7B982E02" wp14:editId="1A6FD326">
            <wp:simplePos x="0" y="0"/>
            <wp:positionH relativeFrom="column">
              <wp:posOffset>1529080</wp:posOffset>
            </wp:positionH>
            <wp:positionV relativeFrom="paragraph">
              <wp:posOffset>6404610</wp:posOffset>
            </wp:positionV>
            <wp:extent cx="836295" cy="476250"/>
            <wp:effectExtent l="0" t="0" r="190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7C4B" w:rsidRPr="00780900" w:rsidSect="00CC0129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18" w:right="991" w:bottom="156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3D1C" w14:textId="77777777" w:rsidR="008A4D5A" w:rsidRDefault="008A4D5A" w:rsidP="003741E2">
      <w:pPr>
        <w:spacing w:after="0" w:line="240" w:lineRule="auto"/>
      </w:pPr>
      <w:r>
        <w:separator/>
      </w:r>
    </w:p>
  </w:endnote>
  <w:endnote w:type="continuationSeparator" w:id="0">
    <w:p w14:paraId="38CB88EC" w14:textId="77777777" w:rsidR="008A4D5A" w:rsidRDefault="008A4D5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Narrow Heavy">
    <w:panose1 w:val="00000906000000000000"/>
    <w:charset w:val="00"/>
    <w:family w:val="auto"/>
    <w:pitch w:val="variable"/>
    <w:sig w:usb0="00000007" w:usb1="00000000" w:usb2="00000000" w:usb3="00000000" w:csb0="00000093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1BF" w14:textId="77777777" w:rsidR="00C03288" w:rsidRPr="009F0CA3" w:rsidRDefault="003066B9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7E9A4D" wp14:editId="31F2440E">
              <wp:simplePos x="0" y="0"/>
              <wp:positionH relativeFrom="column">
                <wp:posOffset>45085</wp:posOffset>
              </wp:positionH>
              <wp:positionV relativeFrom="paragraph">
                <wp:posOffset>-330200</wp:posOffset>
              </wp:positionV>
              <wp:extent cx="61595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D9FE1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-26pt" to="488.5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9504" behindDoc="0" locked="0" layoutInCell="1" allowOverlap="1" wp14:anchorId="36299CE3" wp14:editId="75747519">
          <wp:simplePos x="0" y="0"/>
          <wp:positionH relativeFrom="column">
            <wp:posOffset>-120650</wp:posOffset>
          </wp:positionH>
          <wp:positionV relativeFrom="paragraph">
            <wp:posOffset>-279400</wp:posOffset>
          </wp:positionV>
          <wp:extent cx="1586230" cy="819150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D289C" wp14:editId="66CBAB22">
              <wp:simplePos x="0" y="0"/>
              <wp:positionH relativeFrom="column">
                <wp:posOffset>3139616</wp:posOffset>
              </wp:positionH>
              <wp:positionV relativeFrom="paragraph">
                <wp:posOffset>-221993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951AB" w14:textId="63B279A8" w:rsidR="00992DB2" w:rsidRPr="0017703E" w:rsidRDefault="00B84DA9" w:rsidP="00992DB2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Rural and regional w</w:t>
                          </w:r>
                          <w:r w:rsidR="00125177"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omen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>National and Statewide Data</w:t>
                          </w:r>
                          <w:r w:rsidR="00766F49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Reviewed: </w:t>
                          </w:r>
                          <w:r w:rsidR="009811FA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76ED37B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BD289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247.2pt;margin-top:-17.5pt;width:249.1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" fillcolor="white [3201]" stroked="f" strokeweight=".5pt">
              <v:textbox>
                <w:txbxContent>
                  <w:p w14:paraId="346951AB" w14:textId="63B279A8" w:rsidR="00992DB2" w:rsidRPr="0017703E" w:rsidRDefault="00B84DA9" w:rsidP="00992DB2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Rural and regional w</w:t>
                    </w:r>
                    <w:r w:rsidR="00125177"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omen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>National and Statewide Data</w:t>
                    </w:r>
                    <w:r w:rsidR="00766F49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Reviewed: </w:t>
                    </w:r>
                    <w:r w:rsidR="009811FA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1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476ED37B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3BF" w14:textId="77777777" w:rsidR="009F0CA3" w:rsidRPr="00C05C31" w:rsidRDefault="003066B9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FB18C" wp14:editId="348B26B8">
              <wp:simplePos x="0" y="0"/>
              <wp:positionH relativeFrom="column">
                <wp:posOffset>22860</wp:posOffset>
              </wp:positionH>
              <wp:positionV relativeFrom="paragraph">
                <wp:posOffset>-350520</wp:posOffset>
              </wp:positionV>
              <wp:extent cx="62166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FC79C" id="Straight Connecto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7.6pt" to="491.3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93908" wp14:editId="4EEDE017">
              <wp:simplePos x="0" y="0"/>
              <wp:positionH relativeFrom="column">
                <wp:posOffset>3149600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132AC" w14:textId="5444AE98" w:rsidR="00C05C31" w:rsidRPr="009C6006" w:rsidRDefault="00B84DA9" w:rsidP="00C05C31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Rural and regional</w:t>
                          </w:r>
                          <w:r w:rsidR="00125177"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women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992DB2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National and Statewide Data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Reviewed: </w:t>
                          </w:r>
                          <w:r w:rsidR="009811FA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71D350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93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Lw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" fillcolor="white [3201]" stroked="f" strokeweight=".5pt">
              <v:textbox>
                <w:txbxContent>
                  <w:p w14:paraId="3F3132AC" w14:textId="5444AE98" w:rsidR="00C05C31" w:rsidRPr="009C6006" w:rsidRDefault="00B84DA9" w:rsidP="00C05C31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Rural and regional</w:t>
                    </w:r>
                    <w:r w:rsidR="00125177"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 xml:space="preserve"> women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992DB2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National and Statewide Data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Reviewed: </w:t>
                    </w:r>
                    <w:r w:rsidR="009811FA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5D71D350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6432" behindDoc="0" locked="0" layoutInCell="1" allowOverlap="1" wp14:anchorId="16BAB9AF" wp14:editId="1472348F">
          <wp:simplePos x="0" y="0"/>
          <wp:positionH relativeFrom="column">
            <wp:posOffset>-168275</wp:posOffset>
          </wp:positionH>
          <wp:positionV relativeFrom="paragraph">
            <wp:posOffset>-299720</wp:posOffset>
          </wp:positionV>
          <wp:extent cx="1586230" cy="819150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FCC" w14:textId="77777777" w:rsidR="008A4D5A" w:rsidRDefault="008A4D5A" w:rsidP="003741E2">
      <w:pPr>
        <w:spacing w:after="0" w:line="240" w:lineRule="auto"/>
      </w:pPr>
      <w:r>
        <w:separator/>
      </w:r>
    </w:p>
  </w:footnote>
  <w:footnote w:type="continuationSeparator" w:id="0">
    <w:p w14:paraId="6D4F7CF0" w14:textId="77777777" w:rsidR="008A4D5A" w:rsidRDefault="008A4D5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9DF" w14:textId="77777777" w:rsidR="00AB2CD9" w:rsidRDefault="00C77143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F8DEB4B" wp14:editId="32889601">
          <wp:simplePos x="0" y="0"/>
          <wp:positionH relativeFrom="column">
            <wp:posOffset>-123190</wp:posOffset>
          </wp:positionH>
          <wp:positionV relativeFrom="paragraph">
            <wp:posOffset>57150</wp:posOffset>
          </wp:positionV>
          <wp:extent cx="2106295" cy="819150"/>
          <wp:effectExtent l="0" t="0" r="0" b="0"/>
          <wp:wrapSquare wrapText="bothSides"/>
          <wp:docPr id="155" name="Picture 155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F84A6" wp14:editId="4BC09771">
              <wp:simplePos x="0" y="0"/>
              <wp:positionH relativeFrom="column">
                <wp:posOffset>-726440</wp:posOffset>
              </wp:positionH>
              <wp:positionV relativeFrom="paragraph">
                <wp:posOffset>0</wp:posOffset>
              </wp:positionV>
              <wp:extent cx="7550150" cy="927735"/>
              <wp:effectExtent l="0" t="0" r="0" b="571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927735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52275" w14:textId="77777777" w:rsidR="0008003D" w:rsidRDefault="0008003D" w:rsidP="00080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84A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-57.2pt;margin-top:0;width:594.5pt;height:7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" fillcolor="#d8b9f2" stroked="f" strokeweight=".5pt">
              <v:textbox>
                <w:txbxContent>
                  <w:p w14:paraId="22852275" w14:textId="77777777" w:rsidR="0008003D" w:rsidRDefault="0008003D" w:rsidP="0008003D"/>
                </w:txbxContent>
              </v:textbox>
            </v:shape>
          </w:pict>
        </mc:Fallback>
      </mc:AlternateContent>
    </w:r>
    <w:r w:rsidR="00216A10">
      <w:rPr>
        <w:rFonts w:ascii="Arial" w:hAnsi="Arial" w:cs="Arial"/>
        <w:color w:val="E57200"/>
        <w:sz w:val="32"/>
        <w:szCs w:val="32"/>
        <w:lang w:val="en-GB"/>
      </w:rPr>
      <w:tab/>
    </w:r>
  </w:p>
  <w:p w14:paraId="264B6683" w14:textId="77777777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7CD" w14:textId="77777777" w:rsidR="00E7218D" w:rsidRDefault="008E699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71159D" wp14:editId="4356EED8">
          <wp:simplePos x="0" y="0"/>
          <wp:positionH relativeFrom="column">
            <wp:posOffset>-218440</wp:posOffset>
          </wp:positionH>
          <wp:positionV relativeFrom="paragraph">
            <wp:posOffset>127000</wp:posOffset>
          </wp:positionV>
          <wp:extent cx="2752090" cy="1070610"/>
          <wp:effectExtent l="0" t="0" r="0" b="0"/>
          <wp:wrapSquare wrapText="bothSides"/>
          <wp:docPr id="157" name="Picture 157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FD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915A0E4" wp14:editId="4DCA5585">
              <wp:simplePos x="0" y="0"/>
              <wp:positionH relativeFrom="column">
                <wp:posOffset>-720090</wp:posOffset>
              </wp:positionH>
              <wp:positionV relativeFrom="paragraph">
                <wp:posOffset>0</wp:posOffset>
              </wp:positionV>
              <wp:extent cx="7550150" cy="119761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97610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1F673" w14:textId="77777777" w:rsidR="007C47FD" w:rsidRDefault="007C47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A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6.7pt;margin-top:0;width:594.5pt;height:94.3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" fillcolor="#d8b9f2" stroked="f" strokeweight=".5pt">
              <v:textbox>
                <w:txbxContent>
                  <w:p w14:paraId="6C71F673" w14:textId="77777777" w:rsidR="007C47FD" w:rsidRDefault="007C47FD"/>
                </w:txbxContent>
              </v:textbox>
            </v:shape>
          </w:pict>
        </mc:Fallback>
      </mc:AlternateContent>
    </w:r>
  </w:p>
  <w:p w14:paraId="505D376F" w14:textId="77777777" w:rsidR="00E7218D" w:rsidRDefault="00E7218D">
    <w:pPr>
      <w:pStyle w:val="Header"/>
    </w:pPr>
  </w:p>
  <w:p w14:paraId="23246D80" w14:textId="77777777" w:rsidR="00E7218D" w:rsidRDefault="00E7218D">
    <w:pPr>
      <w:pStyle w:val="Header"/>
    </w:pPr>
  </w:p>
  <w:p w14:paraId="4789889D" w14:textId="77777777" w:rsidR="00E7218D" w:rsidRDefault="00E7218D">
    <w:pPr>
      <w:pStyle w:val="Header"/>
    </w:pPr>
  </w:p>
  <w:p w14:paraId="024AC2F5" w14:textId="77777777" w:rsidR="00E7218D" w:rsidRDefault="00E7218D">
    <w:pPr>
      <w:pStyle w:val="Header"/>
    </w:pPr>
  </w:p>
  <w:p w14:paraId="0925F544" w14:textId="77777777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103EF764" w14:textId="77777777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816"/>
    <w:multiLevelType w:val="hybridMultilevel"/>
    <w:tmpl w:val="C1D82304"/>
    <w:lvl w:ilvl="0" w:tplc="758257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22591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040"/>
    <w:multiLevelType w:val="hybridMultilevel"/>
    <w:tmpl w:val="A32C5C4A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755"/>
    <w:multiLevelType w:val="hybridMultilevel"/>
    <w:tmpl w:val="75ACDA16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3CF"/>
    <w:multiLevelType w:val="hybridMultilevel"/>
    <w:tmpl w:val="ECA8683A"/>
    <w:lvl w:ilvl="0" w:tplc="D1903238"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E5D25"/>
    <w:multiLevelType w:val="hybridMultilevel"/>
    <w:tmpl w:val="5BCAAF44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abstractNum w:abstractNumId="5" w15:restartNumberingAfterBreak="0">
    <w:nsid w:val="1CFF1E92"/>
    <w:multiLevelType w:val="hybridMultilevel"/>
    <w:tmpl w:val="05BEA55E"/>
    <w:lvl w:ilvl="0" w:tplc="8600185E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B68B2"/>
    <w:multiLevelType w:val="hybridMultilevel"/>
    <w:tmpl w:val="6F84BADA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1713B"/>
    <w:multiLevelType w:val="hybridMultilevel"/>
    <w:tmpl w:val="6B343D54"/>
    <w:lvl w:ilvl="0" w:tplc="7582574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22591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868A9"/>
    <w:multiLevelType w:val="hybridMultilevel"/>
    <w:tmpl w:val="E3082436"/>
    <w:lvl w:ilvl="0" w:tplc="D1FAFD06">
      <w:numFmt w:val="bullet"/>
      <w:lvlText w:val="•"/>
      <w:lvlJc w:val="left"/>
      <w:pPr>
        <w:ind w:left="3960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41722"/>
    <w:multiLevelType w:val="hybridMultilevel"/>
    <w:tmpl w:val="55669E76"/>
    <w:lvl w:ilvl="0" w:tplc="3C76F5F0">
      <w:numFmt w:val="bullet"/>
      <w:lvlText w:val="•"/>
      <w:lvlJc w:val="left"/>
      <w:pPr>
        <w:ind w:left="717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1C57120"/>
    <w:multiLevelType w:val="hybridMultilevel"/>
    <w:tmpl w:val="586ECE1A"/>
    <w:lvl w:ilvl="0" w:tplc="5A0E2244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0E95"/>
    <w:multiLevelType w:val="hybridMultilevel"/>
    <w:tmpl w:val="598CC3C4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1CB4"/>
    <w:multiLevelType w:val="hybridMultilevel"/>
    <w:tmpl w:val="A252ADE0"/>
    <w:lvl w:ilvl="0" w:tplc="49FCC4A4">
      <w:numFmt w:val="bullet"/>
      <w:lvlText w:val="•"/>
      <w:lvlJc w:val="left"/>
      <w:pPr>
        <w:ind w:left="214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460A3CA8"/>
    <w:multiLevelType w:val="hybridMultilevel"/>
    <w:tmpl w:val="6292E566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01BB9"/>
    <w:multiLevelType w:val="hybridMultilevel"/>
    <w:tmpl w:val="2F0C54BA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BF65C02"/>
    <w:multiLevelType w:val="hybridMultilevel"/>
    <w:tmpl w:val="BD9217D8"/>
    <w:lvl w:ilvl="0" w:tplc="57B89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D96C52"/>
    <w:multiLevelType w:val="hybridMultilevel"/>
    <w:tmpl w:val="8A8CB614"/>
    <w:lvl w:ilvl="0" w:tplc="531CAD26"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8B7D34"/>
    <w:multiLevelType w:val="hybridMultilevel"/>
    <w:tmpl w:val="1A2EAF0A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56698"/>
    <w:multiLevelType w:val="hybridMultilevel"/>
    <w:tmpl w:val="633C635C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77A6F"/>
    <w:multiLevelType w:val="hybridMultilevel"/>
    <w:tmpl w:val="7A885392"/>
    <w:lvl w:ilvl="0" w:tplc="D1903238">
      <w:numFmt w:val="bullet"/>
      <w:lvlText w:val="•"/>
      <w:lvlJc w:val="left"/>
      <w:pPr>
        <w:ind w:left="55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5A2C0EB8"/>
    <w:multiLevelType w:val="hybridMultilevel"/>
    <w:tmpl w:val="D7D24D10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51D58"/>
    <w:multiLevelType w:val="hybridMultilevel"/>
    <w:tmpl w:val="58562C7C"/>
    <w:lvl w:ilvl="0" w:tplc="57B89A0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53D87"/>
    <w:multiLevelType w:val="hybridMultilevel"/>
    <w:tmpl w:val="5E287F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40176">
    <w:abstractNumId w:val="12"/>
  </w:num>
  <w:num w:numId="2" w16cid:durableId="1983272840">
    <w:abstractNumId w:val="9"/>
  </w:num>
  <w:num w:numId="3" w16cid:durableId="318730553">
    <w:abstractNumId w:val="16"/>
  </w:num>
  <w:num w:numId="4" w16cid:durableId="1820027937">
    <w:abstractNumId w:val="4"/>
  </w:num>
  <w:num w:numId="5" w16cid:durableId="2014258084">
    <w:abstractNumId w:val="19"/>
  </w:num>
  <w:num w:numId="6" w16cid:durableId="1751076259">
    <w:abstractNumId w:val="3"/>
  </w:num>
  <w:num w:numId="7" w16cid:durableId="382296631">
    <w:abstractNumId w:val="5"/>
  </w:num>
  <w:num w:numId="8" w16cid:durableId="657458535">
    <w:abstractNumId w:val="18"/>
  </w:num>
  <w:num w:numId="9" w16cid:durableId="216599209">
    <w:abstractNumId w:val="15"/>
  </w:num>
  <w:num w:numId="10" w16cid:durableId="598636858">
    <w:abstractNumId w:val="24"/>
  </w:num>
  <w:num w:numId="11" w16cid:durableId="2140997866">
    <w:abstractNumId w:val="14"/>
  </w:num>
  <w:num w:numId="12" w16cid:durableId="1265770964">
    <w:abstractNumId w:val="11"/>
  </w:num>
  <w:num w:numId="13" w16cid:durableId="5711171">
    <w:abstractNumId w:val="23"/>
  </w:num>
  <w:num w:numId="14" w16cid:durableId="1144003462">
    <w:abstractNumId w:val="6"/>
  </w:num>
  <w:num w:numId="15" w16cid:durableId="989596464">
    <w:abstractNumId w:val="2"/>
  </w:num>
  <w:num w:numId="16" w16cid:durableId="1990669678">
    <w:abstractNumId w:val="22"/>
  </w:num>
  <w:num w:numId="17" w16cid:durableId="413088214">
    <w:abstractNumId w:val="10"/>
  </w:num>
  <w:num w:numId="18" w16cid:durableId="296683618">
    <w:abstractNumId w:val="1"/>
  </w:num>
  <w:num w:numId="19" w16cid:durableId="1648169006">
    <w:abstractNumId w:val="21"/>
  </w:num>
  <w:num w:numId="20" w16cid:durableId="1405955622">
    <w:abstractNumId w:val="0"/>
  </w:num>
  <w:num w:numId="21" w16cid:durableId="1924795383">
    <w:abstractNumId w:val="7"/>
  </w:num>
  <w:num w:numId="22" w16cid:durableId="1123227805">
    <w:abstractNumId w:val="13"/>
  </w:num>
  <w:num w:numId="23" w16cid:durableId="193615072">
    <w:abstractNumId w:val="17"/>
  </w:num>
  <w:num w:numId="24" w16cid:durableId="596249880">
    <w:abstractNumId w:val="8"/>
  </w:num>
  <w:num w:numId="25" w16cid:durableId="182393265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A"/>
    <w:rsid w:val="00001E1C"/>
    <w:rsid w:val="000055E4"/>
    <w:rsid w:val="000322D7"/>
    <w:rsid w:val="00044F60"/>
    <w:rsid w:val="00054DA4"/>
    <w:rsid w:val="0008003D"/>
    <w:rsid w:val="00081388"/>
    <w:rsid w:val="000869C5"/>
    <w:rsid w:val="00091A8D"/>
    <w:rsid w:val="000954ED"/>
    <w:rsid w:val="000A097F"/>
    <w:rsid w:val="000A2107"/>
    <w:rsid w:val="000A28B3"/>
    <w:rsid w:val="000B7E52"/>
    <w:rsid w:val="000C5B53"/>
    <w:rsid w:val="000D2E4A"/>
    <w:rsid w:val="000D33DC"/>
    <w:rsid w:val="000F08C4"/>
    <w:rsid w:val="000F1AD5"/>
    <w:rsid w:val="000F7B60"/>
    <w:rsid w:val="00102E15"/>
    <w:rsid w:val="00107FF4"/>
    <w:rsid w:val="0011391E"/>
    <w:rsid w:val="00123FBC"/>
    <w:rsid w:val="00125177"/>
    <w:rsid w:val="00134CDA"/>
    <w:rsid w:val="00144471"/>
    <w:rsid w:val="00150FE7"/>
    <w:rsid w:val="00170070"/>
    <w:rsid w:val="001741A7"/>
    <w:rsid w:val="0017703E"/>
    <w:rsid w:val="0018163E"/>
    <w:rsid w:val="001941FC"/>
    <w:rsid w:val="001A52F6"/>
    <w:rsid w:val="001C0CAD"/>
    <w:rsid w:val="001D0A0B"/>
    <w:rsid w:val="001E6796"/>
    <w:rsid w:val="001F429A"/>
    <w:rsid w:val="00211BBD"/>
    <w:rsid w:val="00212D5C"/>
    <w:rsid w:val="00216A10"/>
    <w:rsid w:val="0022093A"/>
    <w:rsid w:val="002213CC"/>
    <w:rsid w:val="00222B57"/>
    <w:rsid w:val="002242B8"/>
    <w:rsid w:val="00242172"/>
    <w:rsid w:val="00297508"/>
    <w:rsid w:val="002B2BEB"/>
    <w:rsid w:val="002C35FE"/>
    <w:rsid w:val="002F781D"/>
    <w:rsid w:val="00305EAE"/>
    <w:rsid w:val="003066B9"/>
    <w:rsid w:val="00312695"/>
    <w:rsid w:val="00321C00"/>
    <w:rsid w:val="00332C4C"/>
    <w:rsid w:val="00332D05"/>
    <w:rsid w:val="003646F8"/>
    <w:rsid w:val="003741E2"/>
    <w:rsid w:val="00375E36"/>
    <w:rsid w:val="00383788"/>
    <w:rsid w:val="003A29B6"/>
    <w:rsid w:val="003A50D3"/>
    <w:rsid w:val="003B04E5"/>
    <w:rsid w:val="003B782B"/>
    <w:rsid w:val="003E0D47"/>
    <w:rsid w:val="003F005D"/>
    <w:rsid w:val="003F5206"/>
    <w:rsid w:val="00413270"/>
    <w:rsid w:val="0042343E"/>
    <w:rsid w:val="0042778E"/>
    <w:rsid w:val="0044057C"/>
    <w:rsid w:val="00451B23"/>
    <w:rsid w:val="00454E53"/>
    <w:rsid w:val="00462743"/>
    <w:rsid w:val="00464978"/>
    <w:rsid w:val="00477FD7"/>
    <w:rsid w:val="00483FE9"/>
    <w:rsid w:val="004954AC"/>
    <w:rsid w:val="004B7BA1"/>
    <w:rsid w:val="004C00D0"/>
    <w:rsid w:val="004C1D4C"/>
    <w:rsid w:val="004D2E2A"/>
    <w:rsid w:val="005122D3"/>
    <w:rsid w:val="005147DD"/>
    <w:rsid w:val="005172B6"/>
    <w:rsid w:val="005223B1"/>
    <w:rsid w:val="0052364B"/>
    <w:rsid w:val="00531DC6"/>
    <w:rsid w:val="00533525"/>
    <w:rsid w:val="005337BA"/>
    <w:rsid w:val="005375D7"/>
    <w:rsid w:val="00552F1B"/>
    <w:rsid w:val="00566C92"/>
    <w:rsid w:val="005768C3"/>
    <w:rsid w:val="005B41D8"/>
    <w:rsid w:val="005C3995"/>
    <w:rsid w:val="005D3315"/>
    <w:rsid w:val="005E1038"/>
    <w:rsid w:val="005E1935"/>
    <w:rsid w:val="005E2628"/>
    <w:rsid w:val="005F353D"/>
    <w:rsid w:val="00600678"/>
    <w:rsid w:val="00610489"/>
    <w:rsid w:val="006243B3"/>
    <w:rsid w:val="006261AE"/>
    <w:rsid w:val="00631114"/>
    <w:rsid w:val="006359B2"/>
    <w:rsid w:val="006515BE"/>
    <w:rsid w:val="00653BCD"/>
    <w:rsid w:val="00653BDA"/>
    <w:rsid w:val="00657B98"/>
    <w:rsid w:val="00665A41"/>
    <w:rsid w:val="006D0C27"/>
    <w:rsid w:val="006D28A5"/>
    <w:rsid w:val="006D55F5"/>
    <w:rsid w:val="006D5B9C"/>
    <w:rsid w:val="006F3880"/>
    <w:rsid w:val="00703759"/>
    <w:rsid w:val="00712D8F"/>
    <w:rsid w:val="00716A9C"/>
    <w:rsid w:val="00727F91"/>
    <w:rsid w:val="007324F3"/>
    <w:rsid w:val="00757343"/>
    <w:rsid w:val="00761C97"/>
    <w:rsid w:val="00766F49"/>
    <w:rsid w:val="00773324"/>
    <w:rsid w:val="00775635"/>
    <w:rsid w:val="00780900"/>
    <w:rsid w:val="007A0B89"/>
    <w:rsid w:val="007C47FD"/>
    <w:rsid w:val="007D49A2"/>
    <w:rsid w:val="007E3312"/>
    <w:rsid w:val="00806BA1"/>
    <w:rsid w:val="00815852"/>
    <w:rsid w:val="008275EA"/>
    <w:rsid w:val="00834A6A"/>
    <w:rsid w:val="00851E1D"/>
    <w:rsid w:val="00853729"/>
    <w:rsid w:val="00860938"/>
    <w:rsid w:val="00860A43"/>
    <w:rsid w:val="00861C6C"/>
    <w:rsid w:val="00864B14"/>
    <w:rsid w:val="00865227"/>
    <w:rsid w:val="008A1DA4"/>
    <w:rsid w:val="008A44C8"/>
    <w:rsid w:val="008A4AC5"/>
    <w:rsid w:val="008A4D5A"/>
    <w:rsid w:val="008D1D7A"/>
    <w:rsid w:val="008D4947"/>
    <w:rsid w:val="008E6997"/>
    <w:rsid w:val="008F0634"/>
    <w:rsid w:val="009109CF"/>
    <w:rsid w:val="00910B0C"/>
    <w:rsid w:val="00926624"/>
    <w:rsid w:val="0094073F"/>
    <w:rsid w:val="00944DA1"/>
    <w:rsid w:val="00946441"/>
    <w:rsid w:val="00964115"/>
    <w:rsid w:val="0097317D"/>
    <w:rsid w:val="009811FA"/>
    <w:rsid w:val="009907A0"/>
    <w:rsid w:val="00992DB2"/>
    <w:rsid w:val="009A424E"/>
    <w:rsid w:val="009C559A"/>
    <w:rsid w:val="009C6006"/>
    <w:rsid w:val="009D12B1"/>
    <w:rsid w:val="009F0CA3"/>
    <w:rsid w:val="009F6305"/>
    <w:rsid w:val="00A01DC2"/>
    <w:rsid w:val="00A21470"/>
    <w:rsid w:val="00A276EE"/>
    <w:rsid w:val="00A32DCB"/>
    <w:rsid w:val="00A6043D"/>
    <w:rsid w:val="00A65739"/>
    <w:rsid w:val="00A76047"/>
    <w:rsid w:val="00A80327"/>
    <w:rsid w:val="00A930E9"/>
    <w:rsid w:val="00A9328C"/>
    <w:rsid w:val="00A95661"/>
    <w:rsid w:val="00A95CE3"/>
    <w:rsid w:val="00AA113F"/>
    <w:rsid w:val="00AB2CD9"/>
    <w:rsid w:val="00AB5C6D"/>
    <w:rsid w:val="00AB7E9A"/>
    <w:rsid w:val="00AC22C7"/>
    <w:rsid w:val="00AC64BB"/>
    <w:rsid w:val="00AE042C"/>
    <w:rsid w:val="00AE6EF0"/>
    <w:rsid w:val="00B022D3"/>
    <w:rsid w:val="00B024A2"/>
    <w:rsid w:val="00B03671"/>
    <w:rsid w:val="00B07774"/>
    <w:rsid w:val="00B11171"/>
    <w:rsid w:val="00B242EF"/>
    <w:rsid w:val="00B30959"/>
    <w:rsid w:val="00B35407"/>
    <w:rsid w:val="00B7486E"/>
    <w:rsid w:val="00B8115E"/>
    <w:rsid w:val="00B84DA9"/>
    <w:rsid w:val="00B91BA2"/>
    <w:rsid w:val="00BC424C"/>
    <w:rsid w:val="00BC6293"/>
    <w:rsid w:val="00BD06B9"/>
    <w:rsid w:val="00BD6299"/>
    <w:rsid w:val="00BF39C7"/>
    <w:rsid w:val="00C03288"/>
    <w:rsid w:val="00C05C31"/>
    <w:rsid w:val="00C17273"/>
    <w:rsid w:val="00C17976"/>
    <w:rsid w:val="00C21D70"/>
    <w:rsid w:val="00C3416B"/>
    <w:rsid w:val="00C40865"/>
    <w:rsid w:val="00C45CB8"/>
    <w:rsid w:val="00C47C4B"/>
    <w:rsid w:val="00C51642"/>
    <w:rsid w:val="00C54CD3"/>
    <w:rsid w:val="00C70FDA"/>
    <w:rsid w:val="00C77143"/>
    <w:rsid w:val="00C97D21"/>
    <w:rsid w:val="00CA43B0"/>
    <w:rsid w:val="00CB180E"/>
    <w:rsid w:val="00CB3E17"/>
    <w:rsid w:val="00CC0129"/>
    <w:rsid w:val="00CD5756"/>
    <w:rsid w:val="00CE1610"/>
    <w:rsid w:val="00CF1B93"/>
    <w:rsid w:val="00CF2621"/>
    <w:rsid w:val="00CF55E1"/>
    <w:rsid w:val="00CF761D"/>
    <w:rsid w:val="00CF772B"/>
    <w:rsid w:val="00D05572"/>
    <w:rsid w:val="00D22D33"/>
    <w:rsid w:val="00D263EF"/>
    <w:rsid w:val="00D37142"/>
    <w:rsid w:val="00D41096"/>
    <w:rsid w:val="00D53876"/>
    <w:rsid w:val="00D53CA8"/>
    <w:rsid w:val="00D5414E"/>
    <w:rsid w:val="00D541E4"/>
    <w:rsid w:val="00D64B80"/>
    <w:rsid w:val="00D732BA"/>
    <w:rsid w:val="00D73570"/>
    <w:rsid w:val="00D86A98"/>
    <w:rsid w:val="00D877F0"/>
    <w:rsid w:val="00DB24F7"/>
    <w:rsid w:val="00DD57C9"/>
    <w:rsid w:val="00E4030F"/>
    <w:rsid w:val="00E46028"/>
    <w:rsid w:val="00E615D7"/>
    <w:rsid w:val="00E7218D"/>
    <w:rsid w:val="00E92E9C"/>
    <w:rsid w:val="00EA6E98"/>
    <w:rsid w:val="00EA706F"/>
    <w:rsid w:val="00EB33FE"/>
    <w:rsid w:val="00EB7D83"/>
    <w:rsid w:val="00EC12AA"/>
    <w:rsid w:val="00EC757A"/>
    <w:rsid w:val="00ED0B9D"/>
    <w:rsid w:val="00EE4991"/>
    <w:rsid w:val="00EF1D54"/>
    <w:rsid w:val="00F061FB"/>
    <w:rsid w:val="00F210BE"/>
    <w:rsid w:val="00F216E8"/>
    <w:rsid w:val="00F37FD5"/>
    <w:rsid w:val="00F514C2"/>
    <w:rsid w:val="00F60B01"/>
    <w:rsid w:val="00F81AB0"/>
    <w:rsid w:val="00F9169F"/>
    <w:rsid w:val="00FA757A"/>
    <w:rsid w:val="00FB4D5E"/>
    <w:rsid w:val="00FE6046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5B0"/>
  <w15:chartTrackingRefBased/>
  <w15:docId w15:val="{DDFBE278-F5CB-4777-AF02-91AF75F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2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1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34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rpl-document-linktitle">
    <w:name w:val="rpl-document-link__title"/>
    <w:basedOn w:val="DefaultParagraphFont"/>
    <w:rsid w:val="00A32DCB"/>
  </w:style>
  <w:style w:type="character" w:customStyle="1" w:styleId="Heading4Char">
    <w:name w:val="Heading 4 Char"/>
    <w:basedOn w:val="DefaultParagraphFont"/>
    <w:link w:val="Heading4"/>
    <w:uiPriority w:val="9"/>
    <w:rsid w:val="008D1D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7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field">
    <w:name w:val="field"/>
    <w:basedOn w:val="DefaultParagraphFont"/>
    <w:rsid w:val="00727F91"/>
  </w:style>
  <w:style w:type="character" w:customStyle="1" w:styleId="title-text">
    <w:name w:val="title-text"/>
    <w:basedOn w:val="DefaultParagraphFont"/>
    <w:rsid w:val="000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uralhealth.org.au/book/little-book-rural-health-numbers" TargetMode="External"/><Relationship Id="rId18" Type="http://schemas.openxmlformats.org/officeDocument/2006/relationships/hyperlink" Target="https://www.aihw.gov.au/getmedia/09ca380e-a5f1-4eb1-bb9a-b1ecb735e090/aihw-ihw-187-spatial.pdf.aspx?inline=true" TargetMode="External"/><Relationship Id="rId26" Type="http://schemas.openxmlformats.org/officeDocument/2006/relationships/hyperlink" Target="https://www.aph.gov.au/Parliamentary_Business/Committees/Senate/Community_Affairs/MentalHealthServices/Government_Response" TargetMode="External"/><Relationship Id="rId39" Type="http://schemas.openxmlformats.org/officeDocument/2006/relationships/hyperlink" Target="https://d3n8a8pro7vhmx.cloudfront.net/lgbtihealth/pages/852/attachments/original/1635824447/LGBT-report.pdf?1635824447" TargetMode="External"/><Relationship Id="rId21" Type="http://schemas.openxmlformats.org/officeDocument/2006/relationships/hyperlink" Target="https://www.deakin.edu.au/__data/assets/pdf_file/0003/287040/Landscapes-of-Violence-online-pdf-version.pdf" TargetMode="External"/><Relationship Id="rId34" Type="http://schemas.openxmlformats.org/officeDocument/2006/relationships/hyperlink" Target="https://www.psa.org.au/wp-content/uploads/2021/03/PSA-Medicine-Safety-Rural-and-remote-care-report.pdf" TargetMode="External"/><Relationship Id="rId42" Type="http://schemas.openxmlformats.org/officeDocument/2006/relationships/hyperlink" Target="https://theconversation.com/why-young-women-say-no-to-rural-australia-100760" TargetMode="External"/><Relationship Id="rId47" Type="http://schemas.openxmlformats.org/officeDocument/2006/relationships/image" Target="media/image1.jpeg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daa.com.au/documents/item/1408" TargetMode="External"/><Relationship Id="rId29" Type="http://schemas.openxmlformats.org/officeDocument/2006/relationships/hyperlink" Target="https://regionaltrialsnetwork.org/wp-content/uploads/2022/09/mja251078.pdf" TargetMode="External"/><Relationship Id="rId11" Type="http://schemas.openxmlformats.org/officeDocument/2006/relationships/hyperlink" Target="https://www.flyingdoctor.org.au/download-document/best-bush-rural-and-remote-health-base-line-2022/" TargetMode="External"/><Relationship Id="rId24" Type="http://schemas.openxmlformats.org/officeDocument/2006/relationships/hyperlink" Target="https://apo.org.au/sites/default/files/resource-files/2020-04/apo-nid303092.pdf" TargetMode="External"/><Relationship Id="rId32" Type="http://schemas.openxmlformats.org/officeDocument/2006/relationships/hyperlink" Target="https://www.ncbi.nlm.nih.gov/pmc/articles/PMC5935167/" TargetMode="External"/><Relationship Id="rId37" Type="http://schemas.openxmlformats.org/officeDocument/2006/relationships/hyperlink" Target="https://www.canberra.edu.au/research/institutes/health-research-institute/files/regional-wellbeing-survey/reports/2016-reports/Carers-report-ONLINE-10-July-2017.pdf" TargetMode="External"/><Relationship Id="rId40" Type="http://schemas.openxmlformats.org/officeDocument/2006/relationships/hyperlink" Target="https://d3n8a8pro7vhmx.cloudfront.net/lgbtihealth/pages/852/attachments/original/1635824447/LGBT-report.pdf?1635824447" TargetMode="External"/><Relationship Id="rId45" Type="http://schemas.openxmlformats.org/officeDocument/2006/relationships/hyperlink" Target="https://www.health.vic.gov.au/populations/improving-womens-health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ruralhealth.org.au/partyline/issue/80" TargetMode="External"/><Relationship Id="rId19" Type="http://schemas.openxmlformats.org/officeDocument/2006/relationships/hyperlink" Target="https://www.yacvic.org.au/assets/Documents/Young-people-and-sexual-health-in-rural-Victoria-VRYS-June-2013.pdf" TargetMode="External"/><Relationship Id="rId31" Type="http://schemas.openxmlformats.org/officeDocument/2006/relationships/hyperlink" Target="https://www.ruralhealth.org.au/15nrhc/sites/default/files/E6-1_Jonasson.pdf" TargetMode="External"/><Relationship Id="rId44" Type="http://schemas.openxmlformats.org/officeDocument/2006/relationships/hyperlink" Target="mailto:atlas@whv.org.a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ihw.gov.au/reports/rural-remote-australians/rural-and-remote-health" TargetMode="External"/><Relationship Id="rId14" Type="http://schemas.openxmlformats.org/officeDocument/2006/relationships/hyperlink" Target="https://whg.org.au/wp-content/uploads/2020/09/Evaluation-Report-FINAL-August-2020.pdf" TargetMode="External"/><Relationship Id="rId22" Type="http://schemas.openxmlformats.org/officeDocument/2006/relationships/hyperlink" Target="https://apo.org.au/node/106901" TargetMode="External"/><Relationship Id="rId27" Type="http://schemas.openxmlformats.org/officeDocument/2006/relationships/hyperlink" Target="https://www.ruralhealth.org.au/sites/default/files/publications/nrha-rural-suicide-factsheet-july2021.pdf" TargetMode="External"/><Relationship Id="rId30" Type="http://schemas.openxmlformats.org/officeDocument/2006/relationships/hyperlink" Target="https://bmccancer.biomedcentral.com/articles/10.1186/s12885-019-6070-x" TargetMode="External"/><Relationship Id="rId35" Type="http://schemas.openxmlformats.org/officeDocument/2006/relationships/hyperlink" Target="https://theruralwoman.com/the-economic-security-of-women-in-rural-regional-and-remote-australia-challenges-opportunities-and-optimism/" TargetMode="External"/><Relationship Id="rId43" Type="http://schemas.openxmlformats.org/officeDocument/2006/relationships/hyperlink" Target="https://www.yacvic.org.au/assets/Documents/Young-people-and-sexual-health-in-rural-Victoria-VRYS-June-2013.pdf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ruralhealth.org.au/sites/default/files/Rural_health_in_Australia_snapshot.pdf" TargetMode="Externa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www.alswh.org.au/outcomes/reports/major-reports/?swppg=2" TargetMode="External"/><Relationship Id="rId17" Type="http://schemas.openxmlformats.org/officeDocument/2006/relationships/hyperlink" Target="https://www.publish.csiro.au/hc/pdf/HC19050" TargetMode="External"/><Relationship Id="rId25" Type="http://schemas.openxmlformats.org/officeDocument/2006/relationships/hyperlink" Target="https://apo.org.au/node/208431" TargetMode="External"/><Relationship Id="rId33" Type="http://schemas.openxmlformats.org/officeDocument/2006/relationships/hyperlink" Target="https://bmjopen.bmj.com/content/9/7/e028315" TargetMode="External"/><Relationship Id="rId38" Type="http://schemas.openxmlformats.org/officeDocument/2006/relationships/hyperlink" Target="https://www.aihw.gov.au/getmedia/09ca380e-a5f1-4eb1-bb9a-b1ecb735e090/aihw-ihw-187-spatial.pdf.aspx?inline=true" TargetMode="External"/><Relationship Id="rId46" Type="http://schemas.openxmlformats.org/officeDocument/2006/relationships/hyperlink" Target="https://www.health.vic.gov.au/populations/improving-womens-health" TargetMode="External"/><Relationship Id="rId20" Type="http://schemas.openxmlformats.org/officeDocument/2006/relationships/hyperlink" Target="https://www.publish.csiro.au/sh/pdf/SH19182" TargetMode="External"/><Relationship Id="rId41" Type="http://schemas.openxmlformats.org/officeDocument/2006/relationships/hyperlink" Target="https://www.ruralhealth.org.au/9thNRHC/9thnrhc.ruralhealth.org.au/program/docs/papers/young_A5_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min.womenshealthbsw.org.au/wp-content/uploads/2021/09/Victorian-rural-womens-access-to-family-planning-services-survey-report-August-2012.pdf" TargetMode="External"/><Relationship Id="rId23" Type="http://schemas.openxmlformats.org/officeDocument/2006/relationships/hyperlink" Target="https://apo.org.au/node/303323" TargetMode="External"/><Relationship Id="rId28" Type="http://schemas.openxmlformats.org/officeDocument/2006/relationships/hyperlink" Target="https://www.ruralhealth.org.au/sites/default/files/publications/nrha-cancer-factsheet-july2022.pdf" TargetMode="External"/><Relationship Id="rId36" Type="http://schemas.openxmlformats.org/officeDocument/2006/relationships/hyperlink" Target="https://www.ywcahousing.org.au/research/" TargetMode="External"/><Relationship Id="rId4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Ward</dc:creator>
  <cp:keywords/>
  <dc:description/>
  <cp:lastModifiedBy>Jenny Ward</cp:lastModifiedBy>
  <cp:revision>12</cp:revision>
  <cp:lastPrinted>2024-02-23T07:03:00Z</cp:lastPrinted>
  <dcterms:created xsi:type="dcterms:W3CDTF">2024-02-23T08:38:00Z</dcterms:created>
  <dcterms:modified xsi:type="dcterms:W3CDTF">2024-02-23T10:23:00Z</dcterms:modified>
</cp:coreProperties>
</file>