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6BA1" w14:textId="77777777" w:rsidR="003066B9" w:rsidRDefault="003066B9" w:rsidP="008A4D5A">
      <w:pPr>
        <w:spacing w:before="240" w:after="0" w:line="360" w:lineRule="auto"/>
        <w:rPr>
          <w:rFonts w:ascii="Figtree SemiBold" w:hAnsi="Figtree SemiBold" w:cs="Arial"/>
          <w:color w:val="000000" w:themeColor="text1"/>
          <w:sz w:val="32"/>
          <w:szCs w:val="32"/>
          <w:lang w:val="en-GB"/>
        </w:rPr>
      </w:pPr>
    </w:p>
    <w:p w14:paraId="65A47FB7" w14:textId="4DE6EE70" w:rsidR="00BC6293" w:rsidRDefault="004C1D4C" w:rsidP="001941FC">
      <w:pPr>
        <w:spacing w:before="240" w:after="0" w:line="360" w:lineRule="auto"/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</w:pPr>
      <w:r w:rsidRPr="0094073F">
        <w:rPr>
          <w:rFonts w:ascii="Georgia" w:hAnsi="Georgia" w:cs="Arial"/>
          <w:b/>
          <w:bCs/>
          <w:color w:val="000000" w:themeColor="text1"/>
          <w:sz w:val="32"/>
          <w:szCs w:val="32"/>
          <w:lang w:val="en-GB"/>
        </w:rPr>
        <w:t>National and Statewide Data Series</w:t>
      </w:r>
      <w:r w:rsidR="00B8115E" w:rsidRPr="003F005D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br/>
      </w:r>
      <w:r w:rsidR="000A097F">
        <w:rPr>
          <w:rFonts w:ascii="Agrandir Narrow Heavy" w:hAnsi="Agrandir Narrow Heavy" w:cs="Arial"/>
          <w:b/>
          <w:bCs/>
          <w:color w:val="00308C"/>
          <w:sz w:val="40"/>
          <w:szCs w:val="40"/>
          <w:lang w:val="en-GB"/>
        </w:rPr>
        <w:t>Older women</w:t>
      </w:r>
    </w:p>
    <w:p w14:paraId="1B29CAA5" w14:textId="72C481AB" w:rsidR="00AB2CD9" w:rsidRPr="00FE639A" w:rsidRDefault="008A44C8" w:rsidP="00312695">
      <w:pPr>
        <w:spacing w:after="120"/>
        <w:rPr>
          <w:rFonts w:ascii="Figtree" w:hAnsi="Figtree" w:cs="Arial"/>
          <w:shd w:val="clear" w:color="auto" w:fill="FFFFFF"/>
        </w:rPr>
      </w:pPr>
      <w:r w:rsidRPr="00FE639A">
        <w:rPr>
          <w:rFonts w:ascii="Figtree" w:hAnsi="Figtree" w:cs="Arial"/>
          <w:shd w:val="clear" w:color="auto" w:fill="FFFFFF"/>
        </w:rPr>
        <w:t>These</w:t>
      </w:r>
      <w:r w:rsidR="00A95661" w:rsidRPr="00FE639A">
        <w:rPr>
          <w:rFonts w:ascii="Figtree" w:hAnsi="Figtree" w:cs="Arial"/>
          <w:shd w:val="clear" w:color="auto" w:fill="FFFFFF"/>
        </w:rPr>
        <w:t xml:space="preserve"> key </w:t>
      </w:r>
      <w:r w:rsidR="00EC757A" w:rsidRPr="00FE639A">
        <w:rPr>
          <w:rFonts w:ascii="Figtree" w:hAnsi="Figtree" w:cs="Arial"/>
          <w:shd w:val="clear" w:color="auto" w:fill="FFFFFF"/>
        </w:rPr>
        <w:t xml:space="preserve">Australian and Victorian </w:t>
      </w:r>
      <w:r w:rsidR="00A95661" w:rsidRPr="00FE639A">
        <w:rPr>
          <w:rFonts w:ascii="Figtree" w:hAnsi="Figtree" w:cs="Arial"/>
          <w:shd w:val="clear" w:color="auto" w:fill="FFFFFF"/>
        </w:rPr>
        <w:t xml:space="preserve">datasets and reports </w:t>
      </w:r>
      <w:r w:rsidRPr="00FE639A">
        <w:rPr>
          <w:rFonts w:ascii="Figtree" w:hAnsi="Figtree" w:cs="Arial"/>
          <w:shd w:val="clear" w:color="auto" w:fill="FFFFFF"/>
        </w:rPr>
        <w:t>may</w:t>
      </w:r>
      <w:r w:rsidR="00653BCD" w:rsidRPr="00FE639A">
        <w:rPr>
          <w:rFonts w:ascii="Figtree" w:hAnsi="Figtree" w:cs="Arial"/>
          <w:shd w:val="clear" w:color="auto" w:fill="FFFFFF"/>
        </w:rPr>
        <w:t xml:space="preserve"> be</w:t>
      </w:r>
      <w:r w:rsidR="00712D8F"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useful where local </w:t>
      </w:r>
      <w:r w:rsidRPr="00FE639A">
        <w:rPr>
          <w:rFonts w:ascii="Figtree" w:hAnsi="Figtree" w:cs="Arial"/>
          <w:shd w:val="clear" w:color="auto" w:fill="FFFFFF"/>
        </w:rPr>
        <w:t xml:space="preserve">government </w:t>
      </w:r>
      <w:r w:rsidR="0044057C" w:rsidRPr="00FE639A">
        <w:rPr>
          <w:rFonts w:ascii="Figtree" w:hAnsi="Figtree" w:cs="Arial"/>
          <w:shd w:val="clear" w:color="auto" w:fill="FFFFFF"/>
        </w:rPr>
        <w:t>level</w:t>
      </w:r>
      <w:r w:rsidRPr="00FE639A">
        <w:rPr>
          <w:rFonts w:ascii="Figtree" w:hAnsi="Figtree" w:cs="Arial"/>
          <w:shd w:val="clear" w:color="auto" w:fill="FFFFFF"/>
        </w:rPr>
        <w:t xml:space="preserve"> </w:t>
      </w:r>
      <w:r w:rsidR="00653BCD" w:rsidRPr="00FE639A">
        <w:rPr>
          <w:rFonts w:ascii="Figtree" w:hAnsi="Figtree" w:cs="Arial"/>
          <w:shd w:val="clear" w:color="auto" w:fill="FFFFFF"/>
        </w:rPr>
        <w:t xml:space="preserve">data is </w:t>
      </w:r>
      <w:r w:rsidRPr="00FE639A">
        <w:rPr>
          <w:rFonts w:ascii="Figtree" w:hAnsi="Figtree" w:cs="Arial"/>
          <w:shd w:val="clear" w:color="auto" w:fill="FFFFFF"/>
        </w:rPr>
        <w:t xml:space="preserve">not available in the </w:t>
      </w:r>
      <w:r w:rsidR="0044057C" w:rsidRPr="00FE639A">
        <w:rPr>
          <w:rFonts w:ascii="Figtree" w:hAnsi="Figtree" w:cs="Arial"/>
          <w:shd w:val="clear" w:color="auto" w:fill="FFFFFF"/>
        </w:rPr>
        <w:t xml:space="preserve">Women’s Health </w:t>
      </w:r>
      <w:r w:rsidRPr="00FE639A">
        <w:rPr>
          <w:rFonts w:ascii="Figtree" w:hAnsi="Figtree" w:cs="Arial"/>
          <w:shd w:val="clear" w:color="auto" w:fill="FFFFFF"/>
        </w:rPr>
        <w:t>Atlas</w:t>
      </w:r>
      <w:r w:rsidR="00653BCD" w:rsidRPr="00FE639A">
        <w:rPr>
          <w:rFonts w:ascii="Figtree" w:hAnsi="Figtree" w:cs="Arial"/>
          <w:shd w:val="clear" w:color="auto" w:fill="FFFFFF"/>
        </w:rPr>
        <w:t>, or where broader context is needed.</w:t>
      </w:r>
      <w:r w:rsidR="009C559A" w:rsidRPr="00FE639A">
        <w:rPr>
          <w:rFonts w:ascii="Figtree" w:hAnsi="Figtree" w:cs="Arial"/>
          <w:shd w:val="clear" w:color="auto" w:fill="FFFFFF"/>
        </w:rPr>
        <w:t xml:space="preserve"> </w:t>
      </w:r>
    </w:p>
    <w:p w14:paraId="2D4FD689" w14:textId="77777777" w:rsidR="002213CC" w:rsidRPr="008E6997" w:rsidRDefault="002213CC" w:rsidP="00E7218D">
      <w:pPr>
        <w:spacing w:after="120" w:line="360" w:lineRule="auto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D5414E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6AE62141" w14:textId="77777777" w:rsidR="000F08C4" w:rsidRPr="00FE639A" w:rsidRDefault="000F08C4" w:rsidP="00D263EF">
      <w:pPr>
        <w:spacing w:after="12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r w:rsidRPr="00FE639A"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Contents</w:t>
      </w:r>
    </w:p>
    <w:p w14:paraId="454AA3F4" w14:textId="50AB4FB3" w:rsidR="000F08C4" w:rsidRPr="00FE639A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hyperlink w:anchor="Evidence_summaries_LGBTIQ" w:history="1"/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6359B2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"Overview_Older"</w:instrText>
      </w:r>
      <w:r w:rsidR="006359B2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BC6293">
        <w:rPr>
          <w:rStyle w:val="Hyperlink"/>
          <w:rFonts w:ascii="Figtree" w:eastAsia="Times New Roman" w:hAnsi="Figtree" w:cs="Arial"/>
          <w:kern w:val="36"/>
          <w:lang w:val="en-AU" w:eastAsia="en-AU"/>
        </w:rPr>
        <w:t>Overview</w:t>
      </w:r>
    </w:p>
    <w:p w14:paraId="2B14E3A6" w14:textId="503613CD" w:rsidR="002B2BEB" w:rsidRPr="00FE639A" w:rsidRDefault="00631114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6359B2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"Sexual_reproductive_Older"</w:instrText>
      </w:r>
      <w:r w:rsidR="006359B2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2B2BEB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2B2BEB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Sexual and reproductive health</w:t>
      </w:r>
    </w:p>
    <w:p w14:paraId="5B809E1B" w14:textId="69B01484" w:rsidR="000F08C4" w:rsidRPr="00FE639A" w:rsidRDefault="002B2BEB" w:rsidP="002B2BEB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begin"/>
      </w:r>
      <w:r w:rsidR="006359B2">
        <w:rPr>
          <w:rFonts w:ascii="Figtree" w:eastAsia="Times New Roman" w:hAnsi="Figtree" w:cs="Arial"/>
          <w:color w:val="auto"/>
          <w:kern w:val="36"/>
          <w:lang w:val="en-AU" w:eastAsia="en-AU"/>
        </w:rPr>
        <w:instrText>HYPERLINK  \l "Violence_against_Older"</w:instrText>
      </w:r>
      <w:r w:rsidR="006359B2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</w:r>
      <w:r w:rsidR="00631114"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separate"/>
      </w:r>
      <w:r w:rsidR="00312695">
        <w:rPr>
          <w:rStyle w:val="Hyperlink"/>
          <w:rFonts w:ascii="Figtree" w:eastAsia="Times New Roman" w:hAnsi="Figtree" w:cs="Arial"/>
          <w:kern w:val="36"/>
          <w:lang w:val="en-AU" w:eastAsia="en-AU"/>
        </w:rPr>
        <w:t>Vio</w:t>
      </w:r>
      <w:r w:rsidR="00312695">
        <w:rPr>
          <w:rStyle w:val="Hyperlink"/>
          <w:rFonts w:ascii="Figtree" w:eastAsia="Times New Roman" w:hAnsi="Figtree" w:cs="Arial"/>
          <w:kern w:val="36"/>
          <w:lang w:val="en-AU" w:eastAsia="en-AU"/>
        </w:rPr>
        <w:t>lence against older women</w:t>
      </w:r>
    </w:p>
    <w:p w14:paraId="703E632C" w14:textId="3C7BE214" w:rsidR="000C5B53" w:rsidRDefault="00631114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color w:val="auto"/>
          <w:kern w:val="36"/>
          <w:lang w:val="en-AU" w:eastAsia="en-AU"/>
        </w:rPr>
        <w:fldChar w:fldCharType="end"/>
      </w:r>
      <w:hyperlink w:anchor="Mental_health_Older" w:history="1">
        <w:r w:rsidR="000F08C4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Mental health</w:t>
        </w:r>
      </w:hyperlink>
    </w:p>
    <w:p w14:paraId="65CF61E0" w14:textId="1D60D1AE" w:rsidR="004D2E2A" w:rsidRPr="00FE639A" w:rsidRDefault="00631114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ancer_LGBTIQ" w:history="1"/>
      <w:hyperlink w:anchor="Healthy_Living_Old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Healthy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iving</w:t>
        </w:r>
      </w:hyperlink>
    </w:p>
    <w:p w14:paraId="5FEAC582" w14:textId="2AFB18C7" w:rsidR="004D2E2A" w:rsidRPr="00FE639A" w:rsidRDefault="006359B2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Chronic_disease_Old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Chronic </w:t>
        </w:r>
        <w:r w:rsidR="00B7486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d</w:t>
        </w:r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isease</w:t>
        </w:r>
      </w:hyperlink>
    </w:p>
    <w:p w14:paraId="4CA80516" w14:textId="5C5D210D" w:rsidR="000F08C4" w:rsidRPr="00FE639A" w:rsidRDefault="006359B2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Socioeconomic_Older" w:history="1">
        <w:r w:rsidR="004D2E2A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Socioeconomics</w:t>
        </w:r>
      </w:hyperlink>
    </w:p>
    <w:p w14:paraId="446472A6" w14:textId="0E963AAA" w:rsidR="00BC6293" w:rsidRPr="00FE639A" w:rsidRDefault="00BC6293" w:rsidP="00BC6293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Aboriginal_Older" w:history="1">
        <w:r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Aboriginal older women</w:t>
        </w:r>
      </w:hyperlink>
    </w:p>
    <w:p w14:paraId="64D7F64E" w14:textId="4FF7B8DC" w:rsidR="009F6305" w:rsidRPr="00FE639A" w:rsidRDefault="006359B2" w:rsidP="006F3880">
      <w:pPr>
        <w:spacing w:after="120" w:line="240" w:lineRule="auto"/>
        <w:outlineLvl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w:anchor="LGBTIQ_Older" w:history="1"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LGBTIQ</w:t>
        </w:r>
        <w:r w:rsidR="006261AE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+</w:t>
        </w:r>
        <w:r w:rsidR="009F6305" w:rsidRPr="00FE639A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 xml:space="preserve"> </w:t>
        </w:r>
        <w:r w:rsidR="00BC6293">
          <w:rPr>
            <w:rStyle w:val="Hyperlink"/>
            <w:rFonts w:ascii="Figtree" w:eastAsia="Times New Roman" w:hAnsi="Figtree" w:cs="Arial"/>
            <w:kern w:val="36"/>
            <w:lang w:val="en-AU" w:eastAsia="en-AU"/>
          </w:rPr>
          <w:t>older people</w:t>
        </w:r>
      </w:hyperlink>
    </w:p>
    <w:p w14:paraId="4C10FBF5" w14:textId="2AA76E42" w:rsidR="00B7486E" w:rsidRPr="00FE639A" w:rsidRDefault="00B7486E" w:rsidP="00B7486E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6359B2">
        <w:rPr>
          <w:rFonts w:ascii="Figtree" w:eastAsia="Times New Roman" w:hAnsi="Figtree" w:cs="Arial"/>
          <w:kern w:val="36"/>
          <w:lang w:val="en-AU" w:eastAsia="en-AU"/>
        </w:rPr>
        <w:instrText>HYPERLINK  \l "Migrant_Older"</w:instrText>
      </w:r>
      <w:r w:rsidR="006359B2" w:rsidRPr="00FE639A">
        <w:rPr>
          <w:rFonts w:ascii="Figtree" w:eastAsia="Times New Roman" w:hAnsi="Figtree" w:cs="Arial"/>
          <w:kern w:val="36"/>
          <w:lang w:val="en-AU" w:eastAsia="en-AU"/>
        </w:rPr>
      </w: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BC6293">
        <w:rPr>
          <w:rStyle w:val="Hyperlink"/>
          <w:rFonts w:ascii="Figtree" w:eastAsia="Times New Roman" w:hAnsi="Figtree" w:cs="Arial"/>
          <w:kern w:val="36"/>
          <w:lang w:val="en-AU" w:eastAsia="en-AU"/>
        </w:rPr>
        <w:t>Migrant and refugee older women</w:t>
      </w:r>
    </w:p>
    <w:p w14:paraId="67AEA202" w14:textId="34F7C6EC" w:rsidR="006F3880" w:rsidRPr="00FE639A" w:rsidRDefault="00B7486E" w:rsidP="006F3880">
      <w:pPr>
        <w:spacing w:after="120" w:line="240" w:lineRule="auto"/>
        <w:outlineLvl w:val="0"/>
        <w:rPr>
          <w:rStyle w:val="Hyperlink"/>
          <w:rFonts w:ascii="Figtree" w:eastAsia="Times New Roman" w:hAnsi="Figtree" w:cs="Arial"/>
          <w:kern w:val="36"/>
          <w:lang w:val="en-AU" w:eastAsia="en-AU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begin"/>
      </w:r>
      <w:r w:rsidR="006359B2">
        <w:rPr>
          <w:rFonts w:ascii="Figtree" w:eastAsia="Times New Roman" w:hAnsi="Figtree" w:cs="Arial"/>
          <w:kern w:val="36"/>
          <w:lang w:val="en-AU" w:eastAsia="en-AU"/>
        </w:rPr>
        <w:instrText>HYPERLINK  \l "Feedback_Older"</w:instrText>
      </w:r>
      <w:r w:rsidR="006359B2" w:rsidRPr="00FE639A">
        <w:rPr>
          <w:rFonts w:ascii="Figtree" w:eastAsia="Times New Roman" w:hAnsi="Figtree" w:cs="Arial"/>
          <w:kern w:val="36"/>
          <w:lang w:val="en-AU" w:eastAsia="en-AU"/>
        </w:rPr>
      </w:r>
      <w:r w:rsidR="00454E53" w:rsidRPr="00FE639A">
        <w:rPr>
          <w:rFonts w:ascii="Figtree" w:eastAsia="Times New Roman" w:hAnsi="Figtree" w:cs="Arial"/>
          <w:kern w:val="36"/>
          <w:lang w:val="en-AU" w:eastAsia="en-AU"/>
        </w:rPr>
        <w:fldChar w:fldCharType="separate"/>
      </w:r>
      <w:r w:rsidR="006F3880" w:rsidRPr="00FE639A">
        <w:rPr>
          <w:rStyle w:val="Hyperlink"/>
          <w:rFonts w:ascii="Figtree" w:eastAsia="Times New Roman" w:hAnsi="Figtree" w:cs="Arial"/>
          <w:kern w:val="36"/>
          <w:lang w:val="en-AU" w:eastAsia="en-AU"/>
        </w:rPr>
        <w:t>Feedback and suggestions</w:t>
      </w:r>
    </w:p>
    <w:p w14:paraId="318A0FDA" w14:textId="77777777" w:rsidR="009F6305" w:rsidRPr="008E6997" w:rsidRDefault="00454E53" w:rsidP="009F6305">
      <w:pPr>
        <w:spacing w:after="120"/>
        <w:ind w:right="-142"/>
        <w:rPr>
          <w:rFonts w:ascii="Arial" w:hAnsi="Arial" w:cs="Arial"/>
          <w:b/>
          <w:bCs/>
          <w:color w:val="D8B9F2"/>
          <w:shd w:val="clear" w:color="auto" w:fill="FFFFFF"/>
        </w:rPr>
      </w:pPr>
      <w:r w:rsidRPr="00FE639A">
        <w:rPr>
          <w:rFonts w:ascii="Figtree" w:eastAsia="Times New Roman" w:hAnsi="Figtree" w:cs="Arial"/>
          <w:kern w:val="36"/>
          <w:lang w:val="en-AU" w:eastAsia="en-AU"/>
        </w:rPr>
        <w:fldChar w:fldCharType="end"/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  <w:r w:rsid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  <w:r w:rsidR="009F6305" w:rsidRPr="008E6997">
        <w:rPr>
          <w:rFonts w:ascii="Arial" w:hAnsi="Arial" w:cs="Arial"/>
          <w:b/>
          <w:bCs/>
          <w:color w:val="D8B9F2"/>
          <w:shd w:val="clear" w:color="auto" w:fill="FFFFFF"/>
        </w:rPr>
        <w:t>_</w:t>
      </w:r>
    </w:p>
    <w:p w14:paraId="188EF1F8" w14:textId="77777777" w:rsidR="009811FA" w:rsidRDefault="009811FA" w:rsidP="00AA113F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8AE8E4F" w14:textId="301B6455" w:rsidR="000A2107" w:rsidRPr="000A2107" w:rsidRDefault="00BC6293" w:rsidP="000A2107">
      <w:pPr>
        <w:spacing w:after="0" w:line="360" w:lineRule="auto"/>
        <w:ind w:right="-142"/>
        <w:outlineLvl w:val="0"/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</w:pPr>
      <w:bookmarkStart w:id="0" w:name="Overview_Older"/>
      <w:r>
        <w:rPr>
          <w:rFonts w:ascii="Georgia" w:eastAsia="Times New Roman" w:hAnsi="Georgia" w:cs="Arial"/>
          <w:b/>
          <w:bCs/>
          <w:color w:val="auto"/>
          <w:kern w:val="36"/>
          <w:sz w:val="24"/>
          <w:szCs w:val="24"/>
          <w:lang w:val="en-AU" w:eastAsia="en-AU"/>
        </w:rPr>
        <w:t>Overview: older women</w:t>
      </w:r>
      <w:bookmarkEnd w:id="0"/>
    </w:p>
    <w:p w14:paraId="2DE49ACC" w14:textId="77777777" w:rsidR="00312695" w:rsidRPr="00312695" w:rsidRDefault="00312695" w:rsidP="00312695">
      <w:pPr>
        <w:pStyle w:val="ListParagraph"/>
        <w:numPr>
          <w:ilvl w:val="0"/>
          <w:numId w:val="3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auto"/>
          <w:shd w:val="clear" w:color="auto" w:fill="FAFAFA"/>
        </w:rPr>
      </w:pPr>
      <w:r w:rsidRPr="00312695">
        <w:rPr>
          <w:rFonts w:ascii="Figtree" w:hAnsi="Figtree"/>
        </w:rPr>
        <w:fldChar w:fldCharType="begin"/>
      </w:r>
      <w:r w:rsidRPr="00312695">
        <w:rPr>
          <w:rFonts w:ascii="Figtree" w:hAnsi="Figtree"/>
        </w:rPr>
        <w:instrText>HYPERLINK "https://www.aihw.gov.au/reports/australias-health/health-of-older-people"</w:instrText>
      </w:r>
      <w:r w:rsidRPr="00312695">
        <w:rPr>
          <w:rFonts w:ascii="Figtree" w:hAnsi="Figtree"/>
        </w:rPr>
      </w:r>
      <w:r w:rsidRPr="00312695">
        <w:rPr>
          <w:rFonts w:ascii="Figtree" w:hAnsi="Figtree"/>
        </w:rPr>
        <w:fldChar w:fldCharType="separate"/>
      </w:r>
      <w:hyperlink r:id="rId8" w:history="1">
        <w:r w:rsidRPr="00312695">
          <w:rPr>
            <w:rStyle w:val="Hyperlink"/>
            <w:rFonts w:ascii="Figtree" w:hAnsi="Figtree" w:cs="Arial"/>
            <w:color w:val="0070C0"/>
            <w:shd w:val="clear" w:color="auto" w:fill="FAFAFA"/>
          </w:rPr>
          <w:t>National women’s health strategy 2020-2030: Priority Area 2: Healthy ageing</w:t>
        </w:r>
      </w:hyperlink>
      <w:r w:rsidRPr="00312695">
        <w:rPr>
          <w:rFonts w:ascii="Figtree" w:hAnsi="Figtree" w:cs="Arial"/>
          <w:color w:val="225911"/>
          <w:shd w:val="clear" w:color="auto" w:fill="FAFAFA"/>
        </w:rPr>
        <w:br/>
      </w:r>
      <w:r w:rsidRPr="00312695">
        <w:rPr>
          <w:rFonts w:ascii="Figtree" w:hAnsi="Figtree" w:cs="Arial"/>
          <w:color w:val="auto"/>
          <w:shd w:val="clear" w:color="auto" w:fill="FAFAFA"/>
        </w:rPr>
        <w:t>Australia. Department of Health, 2020</w:t>
      </w:r>
    </w:p>
    <w:p w14:paraId="36135FBF" w14:textId="77777777" w:rsidR="00312695" w:rsidRPr="00312695" w:rsidRDefault="00312695" w:rsidP="00312695">
      <w:pPr>
        <w:pStyle w:val="ListParagraph"/>
        <w:numPr>
          <w:ilvl w:val="0"/>
          <w:numId w:val="37"/>
        </w:numPr>
        <w:ind w:left="357" w:hanging="357"/>
        <w:contextualSpacing w:val="0"/>
        <w:rPr>
          <w:rFonts w:ascii="Figtree" w:hAnsi="Figtree" w:cs="Arial"/>
        </w:rPr>
      </w:pPr>
      <w:hyperlink r:id="rId9" w:history="1">
        <w:r w:rsidRPr="00312695">
          <w:rPr>
            <w:rStyle w:val="Hyperlink"/>
            <w:rFonts w:ascii="Figtree" w:hAnsi="Figtree" w:cs="Arial"/>
          </w:rPr>
          <w:t>2022 major report: Health and wellbeing of women in midlife</w:t>
        </w:r>
      </w:hyperlink>
      <w:r w:rsidRPr="00312695">
        <w:rPr>
          <w:rFonts w:ascii="Figtree" w:hAnsi="Figtree" w:cs="Arial"/>
        </w:rPr>
        <w:br/>
        <w:t>Australian Longitudinal Study on Women’s Health, 2022</w:t>
      </w:r>
    </w:p>
    <w:p w14:paraId="204D01D9" w14:textId="77777777" w:rsidR="00312695" w:rsidRPr="00312695" w:rsidRDefault="00312695" w:rsidP="00312695">
      <w:pPr>
        <w:pStyle w:val="ListParagraph"/>
        <w:numPr>
          <w:ilvl w:val="0"/>
          <w:numId w:val="34"/>
        </w:numPr>
        <w:tabs>
          <w:tab w:val="left" w:pos="357"/>
        </w:tabs>
        <w:spacing w:after="120"/>
        <w:ind w:left="357" w:hanging="357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r w:rsidRPr="00312695">
        <w:rPr>
          <w:rStyle w:val="Hyperlink"/>
          <w:rFonts w:ascii="Figtree" w:hAnsi="Figtree" w:cs="Arial"/>
          <w:shd w:val="clear" w:color="auto" w:fill="FAFAFA"/>
        </w:rPr>
        <w:t>Australia’s health: Health of older people</w:t>
      </w:r>
      <w:r w:rsidRPr="00312695">
        <w:rPr>
          <w:rStyle w:val="Hyperlink"/>
          <w:rFonts w:ascii="Figtree" w:hAnsi="Figtree" w:cs="Arial"/>
          <w:shd w:val="clear" w:color="auto" w:fill="FAFAFA"/>
        </w:rPr>
        <w:fldChar w:fldCharType="end"/>
      </w:r>
      <w:r w:rsidRPr="00312695">
        <w:rPr>
          <w:rFonts w:ascii="Figtree" w:hAnsi="Figtree" w:cs="Arial"/>
          <w:color w:val="000000" w:themeColor="text1"/>
          <w:shd w:val="clear" w:color="auto" w:fill="FAFAFA"/>
        </w:rPr>
        <w:br/>
        <w:t>Australian Institute of Health and Welfare, 2020</w:t>
      </w:r>
    </w:p>
    <w:p w14:paraId="454CA50B" w14:textId="77777777" w:rsidR="00312695" w:rsidRPr="00312695" w:rsidRDefault="00312695" w:rsidP="00312695">
      <w:pPr>
        <w:pStyle w:val="ListParagraph"/>
        <w:numPr>
          <w:ilvl w:val="0"/>
          <w:numId w:val="34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10" w:history="1">
        <w:r w:rsidRPr="00312695">
          <w:rPr>
            <w:rStyle w:val="Hyperlink"/>
            <w:rFonts w:ascii="Figtree" w:hAnsi="Figtree" w:cs="Arial"/>
            <w:shd w:val="clear" w:color="auto" w:fill="FAFAFA"/>
          </w:rPr>
          <w:t>Older Australians: Health: selected conditions</w:t>
        </w:r>
      </w:hyperlink>
      <w:r w:rsidRPr="00312695">
        <w:rPr>
          <w:rFonts w:ascii="Figtree" w:hAnsi="Figtree" w:cs="Arial"/>
          <w:color w:val="000000" w:themeColor="text1"/>
          <w:shd w:val="clear" w:color="auto" w:fill="FAFAFA"/>
        </w:rPr>
        <w:br/>
        <w:t>Australian Institute of Health and Welfare, 2021</w:t>
      </w:r>
    </w:p>
    <w:p w14:paraId="6CDE1971" w14:textId="58C6BCDD" w:rsidR="00312695" w:rsidRDefault="00312695">
      <w:r>
        <w:br w:type="page"/>
      </w:r>
    </w:p>
    <w:p w14:paraId="5B485C06" w14:textId="77777777" w:rsidR="00312695" w:rsidRPr="00312695" w:rsidRDefault="00312695" w:rsidP="00312695"/>
    <w:p w14:paraId="28646E37" w14:textId="5BBBD780" w:rsidR="00312695" w:rsidRPr="00312695" w:rsidRDefault="00312695" w:rsidP="00312695">
      <w:pPr>
        <w:pStyle w:val="ListParagraph"/>
        <w:numPr>
          <w:ilvl w:val="0"/>
          <w:numId w:val="38"/>
        </w:numPr>
        <w:spacing w:after="0"/>
        <w:ind w:left="284" w:hanging="284"/>
        <w:rPr>
          <w:rFonts w:ascii="Figtree" w:hAnsi="Figtree" w:cs="Arial"/>
        </w:rPr>
      </w:pPr>
      <w:hyperlink r:id="rId11" w:anchor="data-download" w:history="1">
        <w:r w:rsidRPr="00312695">
          <w:rPr>
            <w:rStyle w:val="Hyperlink"/>
            <w:rFonts w:ascii="Figtree" w:hAnsi="Figtree" w:cs="Arial"/>
          </w:rPr>
          <w:t>Disability, Ageing and Carers, Australia: Summary of Findings</w:t>
        </w:r>
      </w:hyperlink>
      <w:r w:rsidRPr="00312695">
        <w:rPr>
          <w:rFonts w:ascii="Figtree" w:hAnsi="Figtree" w:cs="Arial"/>
        </w:rPr>
        <w:br/>
        <w:t>Australian Bureau of Statistics, 2019</w:t>
      </w:r>
    </w:p>
    <w:p w14:paraId="2FE4F7F1" w14:textId="77777777" w:rsidR="00312695" w:rsidRPr="00312695" w:rsidRDefault="00312695" w:rsidP="00312695">
      <w:pPr>
        <w:spacing w:after="120"/>
        <w:ind w:left="720"/>
        <w:rPr>
          <w:rFonts w:ascii="Figtree" w:hAnsi="Figtree" w:cs="Arial"/>
        </w:rPr>
      </w:pPr>
      <w:hyperlink r:id="rId12" w:history="1">
        <w:r w:rsidRPr="00312695">
          <w:rPr>
            <w:rStyle w:val="Hyperlink"/>
            <w:rFonts w:ascii="Figtree" w:hAnsi="Figtree" w:cs="Arial"/>
          </w:rPr>
          <w:t>Older people tables [Data download]</w:t>
        </w:r>
      </w:hyperlink>
      <w:r w:rsidRPr="00312695">
        <w:rPr>
          <w:rFonts w:ascii="Figtree" w:hAnsi="Figtree" w:cs="Arial"/>
        </w:rPr>
        <w:t xml:space="preserve"> </w:t>
      </w:r>
      <w:r w:rsidRPr="00312695">
        <w:rPr>
          <w:rFonts w:ascii="Figtree" w:hAnsi="Figtree" w:cs="Arial"/>
        </w:rPr>
        <w:br/>
      </w:r>
      <w:hyperlink r:id="rId13" w:history="1">
        <w:r w:rsidRPr="00312695">
          <w:rPr>
            <w:rStyle w:val="Hyperlink"/>
            <w:rFonts w:ascii="Figtree" w:hAnsi="Figtree" w:cs="Arial"/>
          </w:rPr>
          <w:t>Victoria tables [Data download]</w:t>
        </w:r>
      </w:hyperlink>
    </w:p>
    <w:p w14:paraId="2D3DA8AF" w14:textId="77777777" w:rsidR="00312695" w:rsidRPr="00312695" w:rsidRDefault="00312695" w:rsidP="00312695">
      <w:pPr>
        <w:pStyle w:val="ListParagraph"/>
        <w:numPr>
          <w:ilvl w:val="0"/>
          <w:numId w:val="36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14" w:history="1">
        <w:r w:rsidRPr="00312695">
          <w:rPr>
            <w:rStyle w:val="Hyperlink"/>
            <w:rFonts w:ascii="Figtree" w:hAnsi="Figtree" w:cs="Arial"/>
            <w:shd w:val="clear" w:color="auto" w:fill="FFFFFF"/>
          </w:rPr>
          <w:t>Successful ageing from old to very old: a longitudinal study of 12,432 women from Australia</w:t>
        </w:r>
      </w:hyperlink>
      <w:r w:rsidRPr="00312695">
        <w:rPr>
          <w:rFonts w:ascii="Figtree" w:hAnsi="Figtree" w:cs="Arial"/>
          <w:color w:val="2A2A2A"/>
          <w:shd w:val="clear" w:color="auto" w:fill="FFFFFF"/>
        </w:rPr>
        <w:t xml:space="preserve"> </w:t>
      </w:r>
      <w:r w:rsidRPr="00312695">
        <w:rPr>
          <w:rFonts w:ascii="Figtree" w:hAnsi="Figtree" w:cs="Arial"/>
          <w:color w:val="2A2A2A"/>
          <w:shd w:val="clear" w:color="auto" w:fill="FFFFFF"/>
        </w:rPr>
        <w:br/>
      </w:r>
      <w:r w:rsidRPr="00312695">
        <w:rPr>
          <w:rFonts w:ascii="Figtree" w:hAnsi="Figtree" w:cs="Arial"/>
          <w:i/>
          <w:iCs/>
          <w:color w:val="2A2A2A"/>
          <w:shd w:val="clear" w:color="auto" w:fill="FFFFFF"/>
        </w:rPr>
        <w:t>Age and Ageing</w:t>
      </w:r>
      <w:r w:rsidRPr="00312695">
        <w:rPr>
          <w:rFonts w:ascii="Figtree" w:hAnsi="Figtree" w:cs="Arial"/>
          <w:color w:val="2A2A2A"/>
          <w:shd w:val="clear" w:color="auto" w:fill="FFFFFF"/>
        </w:rPr>
        <w:t>, 2019</w:t>
      </w:r>
    </w:p>
    <w:p w14:paraId="317D1592" w14:textId="77777777" w:rsidR="00312695" w:rsidRPr="00312695" w:rsidRDefault="00312695" w:rsidP="00312695">
      <w:pPr>
        <w:pStyle w:val="ListParagraph"/>
        <w:numPr>
          <w:ilvl w:val="0"/>
          <w:numId w:val="36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</w:rPr>
      </w:pPr>
      <w:hyperlink r:id="rId15" w:history="1">
        <w:r w:rsidRPr="00312695">
          <w:rPr>
            <w:rStyle w:val="Hyperlink"/>
            <w:rFonts w:ascii="Figtree" w:hAnsi="Figtree" w:cs="Arial"/>
          </w:rPr>
          <w:t>State of the (Older) Nation 2018: a nationally representative survey</w:t>
        </w:r>
      </w:hyperlink>
      <w:r w:rsidRPr="00312695">
        <w:rPr>
          <w:rFonts w:ascii="Figtree" w:hAnsi="Figtree" w:cs="Arial"/>
        </w:rPr>
        <w:br/>
        <w:t>NewGate Research, 2018</w:t>
      </w:r>
    </w:p>
    <w:p w14:paraId="26B14D45" w14:textId="77777777" w:rsidR="00312695" w:rsidRPr="00312695" w:rsidRDefault="00312695" w:rsidP="00312695">
      <w:pPr>
        <w:pStyle w:val="ListParagraph"/>
        <w:numPr>
          <w:ilvl w:val="0"/>
          <w:numId w:val="36"/>
        </w:numPr>
        <w:tabs>
          <w:tab w:val="left" w:pos="357"/>
        </w:tabs>
        <w:spacing w:after="120" w:line="240" w:lineRule="auto"/>
        <w:ind w:left="357" w:hanging="357"/>
        <w:contextualSpacing w:val="0"/>
        <w:rPr>
          <w:rFonts w:ascii="Figtree" w:hAnsi="Figtree" w:cs="Helvetica"/>
          <w:color w:val="auto"/>
          <w:sz w:val="28"/>
          <w:szCs w:val="28"/>
          <w:shd w:val="clear" w:color="auto" w:fill="FAFAFA"/>
        </w:rPr>
      </w:pPr>
      <w:hyperlink r:id="rId16" w:history="1">
        <w:r w:rsidRPr="00312695">
          <w:rPr>
            <w:rStyle w:val="Hyperlink"/>
            <w:rFonts w:ascii="Figtree" w:hAnsi="Figtree" w:cs="Arial"/>
          </w:rPr>
          <w:t>Spotlight on older women’s health and wellbeing</w:t>
        </w:r>
      </w:hyperlink>
      <w:r w:rsidRPr="00312695">
        <w:rPr>
          <w:rStyle w:val="Hyperlink"/>
          <w:rFonts w:ascii="Figtree" w:hAnsi="Figtree" w:cs="Arial"/>
          <w:color w:val="auto"/>
          <w:u w:val="none"/>
        </w:rPr>
        <w:br/>
        <w:t>Women’s Health Victoria, 2017</w:t>
      </w:r>
    </w:p>
    <w:p w14:paraId="2B6A4FCC" w14:textId="77777777" w:rsidR="000A2107" w:rsidRPr="000A2107" w:rsidRDefault="000A2107" w:rsidP="000A2107">
      <w:pPr>
        <w:spacing w:after="0" w:line="360" w:lineRule="auto"/>
        <w:ind w:right="-142"/>
        <w:outlineLvl w:val="0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AU" w:eastAsia="en-AU"/>
        </w:rPr>
      </w:pPr>
    </w:p>
    <w:p w14:paraId="5C63321A" w14:textId="640AF7FD" w:rsidR="00C3416B" w:rsidRPr="0017703E" w:rsidRDefault="00BD06B9" w:rsidP="004D2E2A">
      <w:pPr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</w:pPr>
      <w:bookmarkStart w:id="1" w:name="Sexual_reproductive_Older"/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Sexual and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r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eproductive 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h</w:t>
      </w:r>
      <w:r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ealt</w:t>
      </w:r>
      <w:r w:rsidR="004C1D4C" w:rsidRPr="0017703E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 xml:space="preserve">h: </w:t>
      </w:r>
      <w:r w:rsidR="00312695">
        <w:rPr>
          <w:rFonts w:ascii="Georgia" w:hAnsi="Georgia" w:cstheme="minorHAnsi"/>
          <w:b/>
          <w:bCs/>
          <w:color w:val="7968AE"/>
          <w:sz w:val="24"/>
          <w:szCs w:val="24"/>
          <w:shd w:val="clear" w:color="auto" w:fill="FAFAFA"/>
        </w:rPr>
        <w:t>older women</w:t>
      </w:r>
      <w:bookmarkEnd w:id="1"/>
    </w:p>
    <w:p w14:paraId="6E198DE3" w14:textId="77777777" w:rsidR="00312695" w:rsidRPr="00312695" w:rsidRDefault="00312695" w:rsidP="00312695">
      <w:pPr>
        <w:pStyle w:val="ListParagraph"/>
        <w:numPr>
          <w:ilvl w:val="0"/>
          <w:numId w:val="39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="Times New Roman" w:hAnsi="Figtree" w:cs="Arial"/>
          <w:color w:val="auto"/>
          <w:kern w:val="36"/>
          <w:lang w:val="en-AU" w:eastAsia="en-AU"/>
        </w:rPr>
      </w:pPr>
      <w:hyperlink r:id="rId17" w:history="1">
        <w:r w:rsidRPr="00312695">
          <w:rPr>
            <w:rStyle w:val="Hyperlink"/>
            <w:rFonts w:ascii="Figtree" w:hAnsi="Figtree" w:cs="Arial"/>
          </w:rPr>
          <w:t>Sex, Age &amp; Me: a national study of sex, sexual health, and relationships among older Australians</w:t>
        </w:r>
      </w:hyperlink>
      <w:r w:rsidRPr="00312695">
        <w:rPr>
          <w:rFonts w:ascii="Figtree" w:hAnsi="Figtree" w:cs="Arial"/>
        </w:rPr>
        <w:br/>
        <w:t>Australian Research Centre in Sex, Health and Society; La Trobe University, 2017</w:t>
      </w:r>
    </w:p>
    <w:p w14:paraId="65651FEB" w14:textId="77777777" w:rsidR="00312695" w:rsidRPr="00312695" w:rsidRDefault="00312695" w:rsidP="00312695">
      <w:pPr>
        <w:pStyle w:val="ListParagraph"/>
        <w:numPr>
          <w:ilvl w:val="0"/>
          <w:numId w:val="39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eastAsia="Times New Roman" w:hAnsi="Figtree" w:cstheme="minorHAnsi"/>
          <w:color w:val="auto"/>
          <w:kern w:val="36"/>
          <w:lang w:val="en-AU" w:eastAsia="en-AU"/>
        </w:rPr>
      </w:pPr>
      <w:hyperlink r:id="rId18" w:history="1">
        <w:r w:rsidRPr="00312695">
          <w:rPr>
            <w:rStyle w:val="Hyperlink"/>
            <w:rFonts w:ascii="Figtree" w:hAnsi="Figtree" w:cstheme="minorHAnsi"/>
          </w:rPr>
          <w:t>Yes, older people are having sex: we need to talk about it</w:t>
        </w:r>
      </w:hyperlink>
      <w:r w:rsidRPr="00312695">
        <w:rPr>
          <w:rFonts w:ascii="Figtree" w:hAnsi="Figtree" w:cstheme="minorHAnsi"/>
        </w:rPr>
        <w:br/>
      </w:r>
      <w:r w:rsidRPr="00312695">
        <w:rPr>
          <w:rFonts w:ascii="Figtree" w:hAnsi="Figtree" w:cstheme="minorHAnsi"/>
          <w:i/>
          <w:iCs/>
        </w:rPr>
        <w:t xml:space="preserve">Pursuit (University of Melbourne), </w:t>
      </w:r>
      <w:r w:rsidRPr="00312695">
        <w:rPr>
          <w:rFonts w:ascii="Figtree" w:hAnsi="Figtree" w:cstheme="minorHAnsi"/>
        </w:rPr>
        <w:t>2021</w:t>
      </w:r>
    </w:p>
    <w:p w14:paraId="73866E48" w14:textId="77777777" w:rsidR="00312695" w:rsidRPr="00360B30" w:rsidRDefault="00312695" w:rsidP="00312695">
      <w:pPr>
        <w:pStyle w:val="ListParagraph"/>
        <w:numPr>
          <w:ilvl w:val="0"/>
          <w:numId w:val="39"/>
        </w:numPr>
        <w:tabs>
          <w:tab w:val="left" w:pos="357"/>
        </w:tabs>
        <w:spacing w:after="120"/>
        <w:ind w:left="357" w:hanging="357"/>
        <w:contextualSpacing w:val="0"/>
        <w:rPr>
          <w:rFonts w:ascii="Arial" w:eastAsia="Times New Roman" w:hAnsi="Arial" w:cs="Arial"/>
          <w:color w:val="auto"/>
          <w:kern w:val="36"/>
          <w:lang w:val="en-AU" w:eastAsia="en-AU"/>
        </w:rPr>
      </w:pPr>
      <w:hyperlink r:id="rId19" w:history="1">
        <w:r w:rsidRPr="00312695">
          <w:rPr>
            <w:rStyle w:val="Hyperlink"/>
            <w:rFonts w:ascii="Figtree" w:hAnsi="Figtree" w:cstheme="minorHAnsi"/>
          </w:rPr>
          <w:t>Do we need to worry about sexually transmissible infections (STIs) in older women in Australia? an investigation of STI trends between 2000 and 2018</w:t>
        </w:r>
      </w:hyperlink>
      <w:r w:rsidRPr="00360B30">
        <w:rPr>
          <w:rFonts w:asciiTheme="minorHAnsi" w:hAnsiTheme="minorHAnsi" w:cstheme="minorHAnsi"/>
        </w:rPr>
        <w:br/>
      </w:r>
      <w:r w:rsidRPr="00312695">
        <w:rPr>
          <w:rFonts w:ascii="Figtree" w:hAnsi="Figtree" w:cstheme="minorHAnsi"/>
          <w:i/>
          <w:iCs/>
        </w:rPr>
        <w:t>Sexual Health</w:t>
      </w:r>
      <w:r w:rsidRPr="00312695">
        <w:rPr>
          <w:rFonts w:ascii="Figtree" w:hAnsi="Figtree" w:cstheme="minorHAnsi"/>
        </w:rPr>
        <w:t>, 2020</w:t>
      </w:r>
    </w:p>
    <w:p w14:paraId="48D00670" w14:textId="77777777" w:rsidR="00B03671" w:rsidRPr="00815852" w:rsidRDefault="00B03671" w:rsidP="00B03671">
      <w:pPr>
        <w:pStyle w:val="ListParagraph"/>
        <w:spacing w:after="0"/>
        <w:ind w:left="0" w:firstLine="0"/>
        <w:outlineLvl w:val="0"/>
        <w:rPr>
          <w:rFonts w:asciiTheme="minorHAnsi" w:eastAsiaTheme="minorHAnsi" w:hAnsiTheme="minorHAnsi" w:cstheme="minorHAnsi"/>
          <w:color w:val="auto"/>
          <w:sz w:val="24"/>
          <w:szCs w:val="24"/>
          <w:lang w:val="en-AU" w:eastAsia="en-AU"/>
        </w:rPr>
      </w:pPr>
    </w:p>
    <w:p w14:paraId="6F93C4AF" w14:textId="529C7757" w:rsidR="00C3416B" w:rsidRPr="0017703E" w:rsidRDefault="00312695" w:rsidP="00AA113F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2" w:name="Violence_against_Older"/>
      <w:r>
        <w:rPr>
          <w:rFonts w:ascii="Georgia" w:hAnsi="Georgia" w:cs="Arial"/>
          <w:b/>
          <w:bCs/>
          <w:color w:val="E57200"/>
          <w:sz w:val="24"/>
          <w:szCs w:val="24"/>
        </w:rPr>
        <w:t>V</w:t>
      </w:r>
      <w:r w:rsidR="000A2107">
        <w:rPr>
          <w:rFonts w:ascii="Georgia" w:hAnsi="Georgia" w:cs="Arial"/>
          <w:b/>
          <w:bCs/>
          <w:color w:val="E57200"/>
          <w:sz w:val="24"/>
          <w:szCs w:val="24"/>
        </w:rPr>
        <w:t xml:space="preserve">iolence </w:t>
      </w:r>
      <w:r w:rsidR="004C1D4C" w:rsidRPr="0017703E">
        <w:rPr>
          <w:rFonts w:ascii="Georgia" w:hAnsi="Georgia" w:cs="Arial"/>
          <w:b/>
          <w:bCs/>
          <w:color w:val="E57200"/>
          <w:sz w:val="24"/>
          <w:szCs w:val="24"/>
        </w:rPr>
        <w:t>a</w:t>
      </w:r>
      <w:r w:rsidR="00C3416B" w:rsidRPr="0017703E">
        <w:rPr>
          <w:rFonts w:ascii="Georgia" w:hAnsi="Georgia" w:cs="Arial"/>
          <w:b/>
          <w:bCs/>
          <w:color w:val="E57200"/>
          <w:sz w:val="24"/>
          <w:szCs w:val="24"/>
        </w:rPr>
        <w:t xml:space="preserve">gainst </w:t>
      </w:r>
      <w:r>
        <w:rPr>
          <w:rFonts w:ascii="Georgia" w:hAnsi="Georgia" w:cs="Arial"/>
          <w:b/>
          <w:bCs/>
          <w:color w:val="E57200"/>
          <w:sz w:val="24"/>
          <w:szCs w:val="24"/>
        </w:rPr>
        <w:t>older women</w:t>
      </w:r>
      <w:bookmarkEnd w:id="2"/>
    </w:p>
    <w:p w14:paraId="79A86D3A" w14:textId="77777777" w:rsidR="00312695" w:rsidRPr="00312695" w:rsidRDefault="00312695" w:rsidP="00312695">
      <w:pPr>
        <w:pStyle w:val="ListParagraph"/>
        <w:numPr>
          <w:ilvl w:val="0"/>
          <w:numId w:val="40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20" w:history="1">
        <w:r w:rsidRPr="00312695">
          <w:rPr>
            <w:rStyle w:val="Hyperlink"/>
            <w:rFonts w:ascii="Figtree" w:hAnsi="Figtree" w:cs="Arial"/>
          </w:rPr>
          <w:t>Safety and security for older women</w:t>
        </w:r>
      </w:hyperlink>
      <w:r w:rsidRPr="00312695">
        <w:rPr>
          <w:rFonts w:ascii="Figtree" w:hAnsi="Figtree" w:cs="Arial"/>
        </w:rPr>
        <w:br/>
      </w:r>
      <w:r w:rsidRPr="00312695">
        <w:rPr>
          <w:rFonts w:ascii="Figtree" w:hAnsi="Figtree" w:cs="Arial"/>
          <w:color w:val="000000" w:themeColor="text1"/>
          <w:shd w:val="clear" w:color="auto" w:fill="FAFAFA"/>
        </w:rPr>
        <w:t>Australian Human Rights Commission, 2021</w:t>
      </w:r>
    </w:p>
    <w:p w14:paraId="4D733A50" w14:textId="77777777" w:rsidR="00312695" w:rsidRPr="00312695" w:rsidRDefault="00312695" w:rsidP="00312695">
      <w:pPr>
        <w:pStyle w:val="ListParagraph"/>
        <w:numPr>
          <w:ilvl w:val="0"/>
          <w:numId w:val="40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</w:rPr>
      </w:pPr>
      <w:hyperlink r:id="rId21" w:history="1">
        <w:r w:rsidRPr="00312695">
          <w:rPr>
            <w:rStyle w:val="Hyperlink"/>
            <w:rFonts w:ascii="Figtree" w:hAnsi="Figtree" w:cs="Arial"/>
          </w:rPr>
          <w:t>Insights into abuse of older people: analysis of Australian Bureau of Statistics datasets</w:t>
        </w:r>
      </w:hyperlink>
      <w:r w:rsidRPr="00312695">
        <w:rPr>
          <w:rFonts w:ascii="Figtree" w:hAnsi="Figtree" w:cs="Arial"/>
        </w:rPr>
        <w:br/>
        <w:t>UNSW. Social Policy Research Centre, 2019</w:t>
      </w:r>
    </w:p>
    <w:p w14:paraId="5890ECCC" w14:textId="77777777" w:rsidR="00312695" w:rsidRPr="00312695" w:rsidRDefault="00312695" w:rsidP="00312695">
      <w:pPr>
        <w:pStyle w:val="ListParagraph"/>
        <w:numPr>
          <w:ilvl w:val="0"/>
          <w:numId w:val="40"/>
        </w:numPr>
        <w:tabs>
          <w:tab w:val="left" w:pos="357"/>
        </w:tabs>
        <w:spacing w:after="120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hyperlink r:id="rId22" w:history="1">
        <w:r w:rsidRPr="00312695">
          <w:rPr>
            <w:rStyle w:val="Hyperlink"/>
            <w:rFonts w:ascii="Figtree" w:hAnsi="Figtree" w:cs="Arial"/>
          </w:rPr>
          <w:t>Victorian Family Violence Data Collection Framework: Data collection standards: Older people</w:t>
        </w:r>
      </w:hyperlink>
      <w:r w:rsidRPr="00312695">
        <w:rPr>
          <w:rFonts w:ascii="Figtree" w:hAnsi="Figtree" w:cs="Arial"/>
        </w:rPr>
        <w:br/>
      </w:r>
      <w:r w:rsidRPr="00312695">
        <w:rPr>
          <w:rFonts w:ascii="Figtree" w:hAnsi="Figtree" w:cs="Arial"/>
          <w:color w:val="000000" w:themeColor="text1"/>
          <w:shd w:val="clear" w:color="auto" w:fill="FAFAFA"/>
        </w:rPr>
        <w:t>Victoria. Department of Health, 2020</w:t>
      </w:r>
    </w:p>
    <w:p w14:paraId="09FBDAC5" w14:textId="77777777" w:rsidR="00C3416B" w:rsidRPr="000C61F0" w:rsidRDefault="00C3416B" w:rsidP="00C3416B">
      <w:pPr>
        <w:pStyle w:val="xxmsonormal"/>
        <w:rPr>
          <w:rFonts w:ascii="Arial" w:hAnsi="Arial" w:cs="Arial"/>
          <w:sz w:val="24"/>
          <w:szCs w:val="24"/>
        </w:rPr>
      </w:pPr>
    </w:p>
    <w:p w14:paraId="2D3D37A2" w14:textId="36D94252" w:rsidR="00C3416B" w:rsidRPr="00A01DC2" w:rsidRDefault="00C3416B" w:rsidP="00AC22C7">
      <w:pPr>
        <w:pStyle w:val="xxmsonormal"/>
        <w:spacing w:line="360" w:lineRule="auto"/>
        <w:rPr>
          <w:rFonts w:ascii="Georgia" w:hAnsi="Georgia"/>
          <w:sz w:val="24"/>
          <w:szCs w:val="24"/>
        </w:rPr>
      </w:pPr>
      <w:bookmarkStart w:id="3" w:name="Mental_health_Older"/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Mental 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>h</w:t>
      </w:r>
      <w:r w:rsidRPr="00A01DC2">
        <w:rPr>
          <w:rFonts w:ascii="Georgia" w:hAnsi="Georgia" w:cs="Arial"/>
          <w:b/>
          <w:bCs/>
          <w:color w:val="009CA6"/>
          <w:sz w:val="24"/>
          <w:szCs w:val="24"/>
        </w:rPr>
        <w:t>ealth</w:t>
      </w:r>
      <w:r w:rsidR="004C1D4C" w:rsidRPr="00A01DC2">
        <w:rPr>
          <w:rFonts w:ascii="Georgia" w:hAnsi="Georgia" w:cs="Arial"/>
          <w:b/>
          <w:bCs/>
          <w:color w:val="009CA6"/>
          <w:sz w:val="24"/>
          <w:szCs w:val="24"/>
        </w:rPr>
        <w:t xml:space="preserve">: </w:t>
      </w:r>
      <w:r w:rsidR="00312695">
        <w:rPr>
          <w:rFonts w:ascii="Georgia" w:hAnsi="Georgia" w:cs="Arial"/>
          <w:b/>
          <w:bCs/>
          <w:color w:val="009CA6"/>
          <w:sz w:val="24"/>
          <w:szCs w:val="24"/>
        </w:rPr>
        <w:t>older women</w:t>
      </w:r>
      <w:bookmarkEnd w:id="3"/>
    </w:p>
    <w:p w14:paraId="6CB7EFA3" w14:textId="77777777" w:rsidR="00312695" w:rsidRPr="00360B30" w:rsidRDefault="00312695" w:rsidP="00312695">
      <w:pPr>
        <w:pStyle w:val="ListParagraph"/>
        <w:numPr>
          <w:ilvl w:val="0"/>
          <w:numId w:val="36"/>
        </w:numPr>
        <w:tabs>
          <w:tab w:val="left" w:pos="357"/>
        </w:tabs>
        <w:spacing w:after="20"/>
        <w:ind w:left="357" w:hanging="357"/>
        <w:contextualSpacing w:val="0"/>
        <w:rPr>
          <w:rFonts w:ascii="Arial" w:hAnsi="Arial" w:cs="Arial"/>
          <w:color w:val="000000" w:themeColor="text1"/>
          <w:shd w:val="clear" w:color="auto" w:fill="FAFAFA"/>
        </w:rPr>
      </w:pPr>
      <w:hyperlink r:id="rId23" w:history="1">
        <w:r w:rsidRPr="00360B30">
          <w:rPr>
            <w:rStyle w:val="Hyperlink"/>
            <w:rFonts w:ascii="Arial" w:hAnsi="Arial" w:cs="Arial"/>
          </w:rPr>
          <w:t>The Australian Seniors Series: Insights</w:t>
        </w:r>
      </w:hyperlink>
      <w:r w:rsidRPr="00360B30">
        <w:rPr>
          <w:rFonts w:ascii="Arial" w:hAnsi="Arial" w:cs="Arial"/>
        </w:rPr>
        <w:br/>
        <w:t>Australian Seniors, ongoing</w:t>
      </w:r>
    </w:p>
    <w:p w14:paraId="677130D4" w14:textId="77777777" w:rsidR="00312695" w:rsidRPr="00360B30" w:rsidRDefault="00312695" w:rsidP="00312695">
      <w:pPr>
        <w:tabs>
          <w:tab w:val="left" w:pos="357"/>
        </w:tabs>
        <w:spacing w:after="120"/>
        <w:ind w:left="720"/>
        <w:rPr>
          <w:rFonts w:ascii="Arial" w:hAnsi="Arial" w:cs="Arial"/>
          <w:color w:val="auto"/>
          <w:shd w:val="clear" w:color="auto" w:fill="FAFAFA"/>
        </w:rPr>
      </w:pPr>
      <w:r w:rsidRPr="00360B30">
        <w:rPr>
          <w:rFonts w:ascii="Arial" w:hAnsi="Arial" w:cs="Arial"/>
          <w:color w:val="auto"/>
          <w:shd w:val="clear" w:color="auto" w:fill="FFFFFF"/>
        </w:rPr>
        <w:t>National study investigating the shifting attitudes and concerns affecting over 50’s</w:t>
      </w:r>
    </w:p>
    <w:p w14:paraId="28858D08" w14:textId="1157ADB9" w:rsidR="00865227" w:rsidRPr="00865227" w:rsidRDefault="00865227" w:rsidP="00865227">
      <w:pPr>
        <w:tabs>
          <w:tab w:val="left" w:pos="357"/>
        </w:tabs>
        <w:spacing w:after="120" w:line="240" w:lineRule="auto"/>
        <w:ind w:left="720"/>
        <w:outlineLvl w:val="0"/>
        <w:rPr>
          <w:rFonts w:ascii="Figtree" w:eastAsia="Times New Roman" w:hAnsi="Figtree" w:cstheme="minorHAnsi"/>
        </w:rPr>
      </w:pPr>
      <w:r w:rsidRPr="00865227">
        <w:rPr>
          <w:rFonts w:ascii="Figtree" w:hAnsi="Figtree" w:cstheme="minorHAnsi"/>
        </w:rPr>
        <w:t>Explores LGBTI+ people’s perceptions and experiences with crisis support services, and where they might seek other professional mental health service support.</w:t>
      </w:r>
    </w:p>
    <w:p w14:paraId="44DF89FD" w14:textId="77777777" w:rsidR="00312695" w:rsidRDefault="00312695">
      <w:pPr>
        <w:rPr>
          <w:rFonts w:ascii="Figtree" w:hAnsi="Figtree"/>
        </w:rPr>
      </w:pPr>
      <w:r>
        <w:rPr>
          <w:rFonts w:ascii="Figtree" w:hAnsi="Figtree"/>
        </w:rPr>
        <w:br w:type="page"/>
      </w:r>
    </w:p>
    <w:p w14:paraId="5AE020A4" w14:textId="77777777" w:rsidR="00312695" w:rsidRPr="00312695" w:rsidRDefault="00312695" w:rsidP="00312695">
      <w:pPr>
        <w:tabs>
          <w:tab w:val="left" w:pos="357"/>
        </w:tabs>
        <w:spacing w:after="120"/>
        <w:rPr>
          <w:rFonts w:ascii="Figtree" w:hAnsi="Figtree" w:cstheme="minorHAnsi"/>
        </w:rPr>
      </w:pPr>
    </w:p>
    <w:p w14:paraId="548777DA" w14:textId="77777777" w:rsidR="00C17976" w:rsidRPr="003066B9" w:rsidRDefault="00C17976" w:rsidP="009811FA">
      <w:pPr>
        <w:pStyle w:val="xxmsonormal"/>
        <w:spacing w:line="259" w:lineRule="auto"/>
        <w:rPr>
          <w:rFonts w:ascii="Arial" w:hAnsi="Arial" w:cs="Arial"/>
          <w:color w:val="225911"/>
          <w:sz w:val="24"/>
          <w:szCs w:val="24"/>
        </w:rPr>
      </w:pPr>
    </w:p>
    <w:p w14:paraId="5E541087" w14:textId="4FEEAE2B" w:rsidR="004D2E2A" w:rsidRPr="00A01DC2" w:rsidRDefault="004D2E2A" w:rsidP="00D41096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AF0A44"/>
          <w:sz w:val="24"/>
          <w:szCs w:val="24"/>
        </w:rPr>
      </w:pPr>
      <w:bookmarkStart w:id="4" w:name="Healthy_Living_Older"/>
      <w:r w:rsidRPr="00A01DC2">
        <w:rPr>
          <w:rFonts w:ascii="Georgia" w:hAnsi="Georgia" w:cstheme="majorHAnsi"/>
          <w:b/>
          <w:bCs/>
          <w:color w:val="AF0A44"/>
          <w:sz w:val="24"/>
          <w:szCs w:val="24"/>
        </w:rPr>
        <w:t xml:space="preserve">Healthy </w:t>
      </w:r>
      <w:r w:rsidR="00B7486E"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l</w:t>
      </w:r>
      <w:r w:rsidRPr="00A01DC2">
        <w:rPr>
          <w:rFonts w:ascii="Georgia" w:hAnsi="Georgia" w:cstheme="minorHAnsi"/>
          <w:b/>
          <w:bCs/>
          <w:color w:val="AF0A44"/>
          <w:sz w:val="24"/>
          <w:szCs w:val="24"/>
        </w:rPr>
        <w:t>iving</w:t>
      </w:r>
      <w:r w:rsidR="00727F91">
        <w:rPr>
          <w:rFonts w:ascii="Georgia" w:hAnsi="Georgia" w:cstheme="minorHAnsi"/>
          <w:b/>
          <w:bCs/>
          <w:color w:val="AF0A44"/>
          <w:sz w:val="24"/>
          <w:szCs w:val="24"/>
        </w:rPr>
        <w:t xml:space="preserve">: </w:t>
      </w:r>
      <w:r w:rsidR="00091A8D">
        <w:rPr>
          <w:rFonts w:ascii="Georgia" w:hAnsi="Georgia" w:cstheme="minorHAnsi"/>
          <w:b/>
          <w:bCs/>
          <w:color w:val="AF0A44"/>
          <w:sz w:val="24"/>
          <w:szCs w:val="24"/>
        </w:rPr>
        <w:t>older women</w:t>
      </w:r>
      <w:bookmarkEnd w:id="4"/>
    </w:p>
    <w:p w14:paraId="36D2C051" w14:textId="77777777" w:rsidR="00091A8D" w:rsidRPr="00091A8D" w:rsidRDefault="00091A8D" w:rsidP="00091A8D">
      <w:pPr>
        <w:pStyle w:val="ListParagraph"/>
        <w:numPr>
          <w:ilvl w:val="0"/>
          <w:numId w:val="41"/>
        </w:numPr>
        <w:spacing w:after="0"/>
        <w:ind w:left="357" w:hanging="357"/>
        <w:rPr>
          <w:rStyle w:val="Hyperlink"/>
          <w:rFonts w:ascii="Figtree" w:hAnsi="Figtree" w:cstheme="minorHAnsi"/>
          <w:color w:val="000000"/>
          <w:u w:val="none"/>
        </w:rPr>
      </w:pPr>
      <w:hyperlink r:id="rId24" w:history="1">
        <w:r w:rsidRPr="00091A8D">
          <w:rPr>
            <w:rStyle w:val="Hyperlink"/>
            <w:rFonts w:ascii="Figtree" w:hAnsi="Figtree" w:cstheme="minorHAnsi"/>
          </w:rPr>
          <w:t>Older Australians- Health Risk factors</w:t>
        </w:r>
      </w:hyperlink>
    </w:p>
    <w:p w14:paraId="4E28B386" w14:textId="77777777" w:rsidR="00091A8D" w:rsidRPr="00091A8D" w:rsidRDefault="00091A8D" w:rsidP="00091A8D">
      <w:pPr>
        <w:spacing w:after="120"/>
        <w:ind w:left="357"/>
        <w:rPr>
          <w:rFonts w:ascii="Figtree" w:hAnsi="Figtree" w:cstheme="minorHAnsi"/>
        </w:rPr>
      </w:pPr>
      <w:r w:rsidRPr="00091A8D">
        <w:rPr>
          <w:rFonts w:ascii="Figtree" w:hAnsi="Figtree" w:cstheme="minorHAnsi"/>
        </w:rPr>
        <w:t xml:space="preserve">Australian Institute of Health and Welfare, 2021 </w:t>
      </w:r>
    </w:p>
    <w:p w14:paraId="0A7BFC31" w14:textId="77777777" w:rsidR="00091A8D" w:rsidRPr="00091A8D" w:rsidRDefault="00091A8D" w:rsidP="00091A8D">
      <w:pPr>
        <w:pStyle w:val="ListParagraph"/>
        <w:numPr>
          <w:ilvl w:val="0"/>
          <w:numId w:val="41"/>
        </w:numPr>
        <w:spacing w:after="0"/>
        <w:ind w:left="357" w:hanging="357"/>
        <w:rPr>
          <w:rStyle w:val="Hyperlink"/>
          <w:rFonts w:ascii="Figtree" w:eastAsia="Times New Roman" w:hAnsi="Figtree" w:cstheme="minorHAnsi"/>
          <w:color w:val="2E2E2E"/>
          <w:u w:val="none"/>
          <w:lang w:val="en-AU"/>
        </w:rPr>
      </w:pPr>
      <w:hyperlink r:id="rId25" w:history="1">
        <w:r w:rsidRPr="00091A8D">
          <w:rPr>
            <w:rStyle w:val="Hyperlink"/>
            <w:rFonts w:ascii="Figtree" w:hAnsi="Figtree" w:cstheme="minorHAnsi"/>
          </w:rPr>
          <w:t>Thriving in older age: A national survey of women in Australia</w:t>
        </w:r>
      </w:hyperlink>
    </w:p>
    <w:p w14:paraId="5186957A" w14:textId="77777777" w:rsidR="00091A8D" w:rsidRPr="00091A8D" w:rsidRDefault="00091A8D" w:rsidP="00091A8D">
      <w:pPr>
        <w:spacing w:after="0"/>
        <w:ind w:left="357"/>
        <w:contextualSpacing/>
        <w:rPr>
          <w:rStyle w:val="title-text"/>
          <w:rFonts w:ascii="Figtree" w:hAnsi="Figtree" w:cstheme="minorHAnsi"/>
          <w:color w:val="2E2E2E"/>
        </w:rPr>
      </w:pPr>
      <w:r w:rsidRPr="00091A8D">
        <w:rPr>
          <w:rStyle w:val="title-text"/>
          <w:rFonts w:ascii="Figtree" w:hAnsi="Figtree" w:cstheme="minorHAnsi"/>
          <w:i/>
          <w:iCs/>
          <w:color w:val="2E2E2E"/>
        </w:rPr>
        <w:t>Maturitas</w:t>
      </w:r>
      <w:r w:rsidRPr="00091A8D">
        <w:rPr>
          <w:rStyle w:val="title-text"/>
          <w:rFonts w:ascii="Figtree" w:hAnsi="Figtree" w:cstheme="minorHAnsi"/>
          <w:color w:val="2E2E2E"/>
        </w:rPr>
        <w:t>, 2019</w:t>
      </w:r>
    </w:p>
    <w:p w14:paraId="4FC7CD31" w14:textId="77777777" w:rsidR="00D86A98" w:rsidRPr="00F9169F" w:rsidRDefault="00D86A98" w:rsidP="00D86A98">
      <w:pPr>
        <w:pStyle w:val="NoSpacing"/>
        <w:tabs>
          <w:tab w:val="left" w:pos="284"/>
        </w:tabs>
        <w:spacing w:line="259" w:lineRule="auto"/>
        <w:ind w:left="-142"/>
        <w:outlineLvl w:val="0"/>
        <w:rPr>
          <w:rFonts w:asciiTheme="minorHAnsi" w:hAnsiTheme="minorHAnsi" w:cstheme="minorHAnsi"/>
          <w:color w:val="auto"/>
        </w:rPr>
      </w:pPr>
    </w:p>
    <w:p w14:paraId="3F17C278" w14:textId="6C649731" w:rsidR="004D2E2A" w:rsidRPr="00A01DC2" w:rsidRDefault="004D2E2A" w:rsidP="004D2E2A">
      <w:pPr>
        <w:pStyle w:val="NoSpacing"/>
        <w:tabs>
          <w:tab w:val="left" w:pos="357"/>
        </w:tabs>
        <w:spacing w:after="120" w:line="259" w:lineRule="auto"/>
        <w:outlineLvl w:val="0"/>
        <w:rPr>
          <w:rFonts w:ascii="Georgia" w:hAnsi="Georgia" w:cstheme="majorHAnsi"/>
          <w:b/>
          <w:bCs/>
          <w:color w:val="833C0B"/>
          <w:sz w:val="24"/>
          <w:szCs w:val="24"/>
        </w:rPr>
      </w:pPr>
      <w:bookmarkStart w:id="5" w:name="Chronic_disease_Older"/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Chronic </w:t>
      </w:r>
      <w:r w:rsidR="00B7486E"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d</w:t>
      </w:r>
      <w:r w:rsidRPr="00A01DC2">
        <w:rPr>
          <w:rFonts w:ascii="Georgia" w:hAnsi="Georgia" w:cstheme="majorHAnsi"/>
          <w:b/>
          <w:bCs/>
          <w:color w:val="833C0B"/>
          <w:sz w:val="24"/>
          <w:szCs w:val="24"/>
        </w:rPr>
        <w:t>isease</w:t>
      </w:r>
      <w:r w:rsidR="00727F91">
        <w:rPr>
          <w:rFonts w:ascii="Georgia" w:hAnsi="Georgia" w:cstheme="majorHAnsi"/>
          <w:b/>
          <w:bCs/>
          <w:color w:val="833C0B"/>
          <w:sz w:val="24"/>
          <w:szCs w:val="24"/>
        </w:rPr>
        <w:t xml:space="preserve">: </w:t>
      </w:r>
      <w:r w:rsidR="00773324">
        <w:rPr>
          <w:rFonts w:ascii="Georgia" w:hAnsi="Georgia" w:cstheme="majorHAnsi"/>
          <w:b/>
          <w:bCs/>
          <w:color w:val="833C0B"/>
          <w:sz w:val="24"/>
          <w:szCs w:val="24"/>
        </w:rPr>
        <w:t>older women</w:t>
      </w:r>
      <w:bookmarkEnd w:id="5"/>
    </w:p>
    <w:p w14:paraId="05F05C11" w14:textId="69199519" w:rsidR="00773324" w:rsidRPr="00773324" w:rsidRDefault="00773324" w:rsidP="00773324">
      <w:pPr>
        <w:pStyle w:val="ListParagraph"/>
        <w:numPr>
          <w:ilvl w:val="0"/>
          <w:numId w:val="42"/>
        </w:numPr>
        <w:spacing w:after="0"/>
        <w:ind w:left="357" w:hanging="357"/>
        <w:rPr>
          <w:rStyle w:val="Hyperlink"/>
          <w:rFonts w:ascii="Figtree" w:hAnsi="Figtree" w:cstheme="minorHAnsi"/>
          <w:color w:val="000000"/>
          <w:u w:val="none"/>
        </w:rPr>
      </w:pPr>
      <w:hyperlink r:id="rId26" w:history="1">
        <w:r w:rsidRPr="00773324">
          <w:rPr>
            <w:rStyle w:val="Hyperlink"/>
            <w:rFonts w:ascii="Figtree" w:hAnsi="Figtree" w:cstheme="minorHAnsi"/>
          </w:rPr>
          <w:t>Cardiovascular disease in Australian women</w:t>
        </w:r>
        <w:r>
          <w:rPr>
            <w:rStyle w:val="Hyperlink"/>
            <w:rFonts w:ascii="Figtree" w:hAnsi="Figtree" w:cstheme="minorHAnsi"/>
          </w:rPr>
          <w:t xml:space="preserve">: </w:t>
        </w:r>
        <w:r w:rsidRPr="00773324">
          <w:rPr>
            <w:rStyle w:val="Hyperlink"/>
            <w:rFonts w:ascii="Figtree" w:hAnsi="Figtree" w:cstheme="minorHAnsi"/>
          </w:rPr>
          <w:t xml:space="preserve"> a snapshot of national statistics</w:t>
        </w:r>
      </w:hyperlink>
    </w:p>
    <w:p w14:paraId="71089BB0" w14:textId="77777777" w:rsidR="00773324" w:rsidRPr="00773324" w:rsidRDefault="00773324" w:rsidP="00773324">
      <w:pPr>
        <w:spacing w:after="120"/>
        <w:ind w:left="357"/>
        <w:contextualSpacing/>
        <w:rPr>
          <w:rFonts w:ascii="Figtree" w:hAnsi="Figtree" w:cstheme="minorHAnsi"/>
        </w:rPr>
      </w:pPr>
      <w:r w:rsidRPr="00773324">
        <w:rPr>
          <w:rStyle w:val="Hyperlink"/>
          <w:rFonts w:ascii="Figtree" w:hAnsi="Figtree" w:cstheme="minorHAnsi"/>
          <w:color w:val="auto"/>
          <w:u w:val="none"/>
        </w:rPr>
        <w:t>A</w:t>
      </w:r>
      <w:r w:rsidRPr="00773324">
        <w:rPr>
          <w:rFonts w:ascii="Figtree" w:hAnsi="Figtree" w:cstheme="minorHAnsi"/>
          <w:color w:val="auto"/>
        </w:rPr>
        <w:t>ustralian Institute of Health and Welfare, 2019</w:t>
      </w:r>
    </w:p>
    <w:p w14:paraId="7249B2E2" w14:textId="77777777" w:rsidR="00773324" w:rsidRPr="00773324" w:rsidRDefault="00773324" w:rsidP="00773324">
      <w:pPr>
        <w:pStyle w:val="ListParagraph"/>
        <w:numPr>
          <w:ilvl w:val="0"/>
          <w:numId w:val="42"/>
        </w:numPr>
        <w:spacing w:after="0"/>
        <w:ind w:left="357" w:hanging="357"/>
        <w:contextualSpacing w:val="0"/>
        <w:rPr>
          <w:rStyle w:val="Hyperlink"/>
          <w:rFonts w:ascii="Figtree" w:hAnsi="Figtree" w:cstheme="minorHAnsi"/>
          <w:color w:val="000000"/>
          <w:u w:val="none"/>
          <w:lang w:val="en-AU" w:eastAsia="en-AU"/>
        </w:rPr>
      </w:pPr>
      <w:hyperlink r:id="rId27" w:history="1">
        <w:r w:rsidRPr="00773324">
          <w:rPr>
            <w:rStyle w:val="Hyperlink"/>
            <w:rFonts w:ascii="Figtree" w:hAnsi="Figtree" w:cstheme="minorHAnsi"/>
            <w:lang w:val="en-AU" w:eastAsia="en-AU"/>
          </w:rPr>
          <w:t>Chronic musculoskeletal conditions</w:t>
        </w:r>
      </w:hyperlink>
    </w:p>
    <w:p w14:paraId="1060835D" w14:textId="77777777" w:rsidR="00773324" w:rsidRPr="00773324" w:rsidRDefault="00773324" w:rsidP="00773324">
      <w:pPr>
        <w:spacing w:after="120"/>
        <w:ind w:left="357"/>
        <w:rPr>
          <w:rFonts w:ascii="Figtree" w:hAnsi="Figtree" w:cstheme="minorHAnsi"/>
          <w:lang w:val="en-AU" w:eastAsia="en-AU"/>
        </w:rPr>
      </w:pPr>
      <w:r w:rsidRPr="00773324">
        <w:rPr>
          <w:rFonts w:ascii="Figtree" w:hAnsi="Figtree" w:cstheme="minorHAnsi"/>
        </w:rPr>
        <w:t>Australian Institute of Health and Welfare, 2023</w:t>
      </w:r>
    </w:p>
    <w:p w14:paraId="619C329E" w14:textId="77777777" w:rsidR="00773324" w:rsidRPr="00773324" w:rsidRDefault="00773324" w:rsidP="00773324">
      <w:pPr>
        <w:pStyle w:val="ListParagraph"/>
        <w:numPr>
          <w:ilvl w:val="0"/>
          <w:numId w:val="42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hyperlink r:id="rId28" w:history="1">
        <w:r w:rsidRPr="00773324">
          <w:rPr>
            <w:rStyle w:val="Hyperlink"/>
            <w:rFonts w:ascii="Figtree" w:hAnsi="Figtree" w:cs="Arial"/>
          </w:rPr>
          <w:t>Coronavirus - Checking in on the older people’s experience</w:t>
        </w:r>
      </w:hyperlink>
      <w:r w:rsidRPr="00773324">
        <w:rPr>
          <w:rFonts w:ascii="Figtree" w:hAnsi="Figtree" w:cs="Arial"/>
        </w:rPr>
        <w:br/>
      </w:r>
      <w:r w:rsidRPr="00773324">
        <w:rPr>
          <w:rFonts w:ascii="Figtree" w:hAnsi="Figtree" w:cs="Arial"/>
          <w:color w:val="000000" w:themeColor="text1"/>
          <w:shd w:val="clear" w:color="auto" w:fill="FAFAFA"/>
        </w:rPr>
        <w:t xml:space="preserve">COTA Victoria, 2020 </w:t>
      </w:r>
    </w:p>
    <w:p w14:paraId="7CEB5148" w14:textId="77777777" w:rsidR="00170070" w:rsidRPr="00170070" w:rsidRDefault="00170070" w:rsidP="009811FA">
      <w:pPr>
        <w:pStyle w:val="NoSpacing"/>
        <w:spacing w:line="259" w:lineRule="auto"/>
        <w:outlineLvl w:val="0"/>
        <w:rPr>
          <w:rStyle w:val="Strong"/>
          <w:rFonts w:ascii="Arial" w:hAnsi="Arial" w:cs="Arial"/>
          <w:b w:val="0"/>
          <w:bCs w:val="0"/>
        </w:rPr>
      </w:pPr>
    </w:p>
    <w:p w14:paraId="6A9A21ED" w14:textId="1EB24E51" w:rsidR="00C3416B" w:rsidRPr="00A01DC2" w:rsidRDefault="004D2E2A" w:rsidP="00AA113F">
      <w:pPr>
        <w:pStyle w:val="xxmsonormal"/>
        <w:spacing w:line="360" w:lineRule="auto"/>
        <w:rPr>
          <w:rFonts w:ascii="Georgia" w:hAnsi="Georgia"/>
          <w:color w:val="00B050"/>
          <w:sz w:val="24"/>
          <w:szCs w:val="24"/>
        </w:rPr>
      </w:pPr>
      <w:bookmarkStart w:id="6" w:name="Socioeconomic_Older"/>
      <w:r w:rsidRPr="00A01DC2">
        <w:rPr>
          <w:rFonts w:ascii="Georgia" w:hAnsi="Georgia" w:cs="Arial"/>
          <w:b/>
          <w:bCs/>
          <w:color w:val="00B050"/>
          <w:sz w:val="24"/>
          <w:szCs w:val="24"/>
        </w:rPr>
        <w:t>Socioeconomics</w:t>
      </w:r>
      <w:r w:rsidR="004C1D4C" w:rsidRPr="00A01DC2">
        <w:rPr>
          <w:rFonts w:ascii="Georgia" w:hAnsi="Georgia" w:cs="Arial"/>
          <w:b/>
          <w:bCs/>
          <w:color w:val="00B050"/>
          <w:sz w:val="24"/>
          <w:szCs w:val="24"/>
        </w:rPr>
        <w:t xml:space="preserve">: </w:t>
      </w:r>
      <w:r w:rsidR="00D877F0">
        <w:rPr>
          <w:rFonts w:ascii="Georgia" w:hAnsi="Georgia" w:cs="Arial"/>
          <w:b/>
          <w:bCs/>
          <w:color w:val="00B050"/>
          <w:sz w:val="24"/>
          <w:szCs w:val="24"/>
        </w:rPr>
        <w:t>older women</w:t>
      </w:r>
    </w:p>
    <w:bookmarkEnd w:id="6"/>
    <w:p w14:paraId="05844D92" w14:textId="77777777" w:rsidR="00D877F0" w:rsidRPr="00D877F0" w:rsidRDefault="00D877F0" w:rsidP="00D877F0">
      <w:pPr>
        <w:pStyle w:val="ListParagraph"/>
        <w:numPr>
          <w:ilvl w:val="0"/>
          <w:numId w:val="43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="Arial"/>
          <w:color w:val="000000" w:themeColor="text1"/>
          <w:shd w:val="clear" w:color="auto" w:fill="FAFAFA"/>
        </w:rPr>
      </w:pPr>
      <w:r w:rsidRPr="00D877F0">
        <w:rPr>
          <w:rFonts w:ascii="Figtree" w:hAnsi="Figtree"/>
        </w:rPr>
        <w:fldChar w:fldCharType="begin"/>
      </w:r>
      <w:r w:rsidRPr="00D877F0">
        <w:rPr>
          <w:rFonts w:ascii="Figtree" w:hAnsi="Figtree"/>
        </w:rPr>
        <w:instrText xml:space="preserve"> HYPERLINK "https://www.oldertenants.org.au/sites/default/files/at_risk_final_report_web.pdf" </w:instrText>
      </w:r>
      <w:r w:rsidRPr="00D877F0">
        <w:rPr>
          <w:rFonts w:ascii="Figtree" w:hAnsi="Figtree"/>
        </w:rPr>
      </w:r>
      <w:r w:rsidRPr="00D877F0">
        <w:rPr>
          <w:rFonts w:ascii="Figtree" w:hAnsi="Figtree"/>
        </w:rPr>
        <w:fldChar w:fldCharType="separate"/>
      </w:r>
      <w:r w:rsidRPr="00D877F0">
        <w:rPr>
          <w:rStyle w:val="Hyperlink"/>
          <w:rFonts w:ascii="Figtree" w:hAnsi="Figtree" w:cs="Arial"/>
        </w:rPr>
        <w:t>At Risk: Understanding the population size and demographics of older women at risk of homelessness in Australia</w:t>
      </w:r>
      <w:r w:rsidRPr="00D877F0">
        <w:rPr>
          <w:rStyle w:val="Hyperlink"/>
          <w:rFonts w:ascii="Figtree" w:hAnsi="Figtree" w:cs="Arial"/>
        </w:rPr>
        <w:fldChar w:fldCharType="end"/>
      </w:r>
      <w:r w:rsidRPr="00D877F0">
        <w:rPr>
          <w:rFonts w:ascii="Figtree" w:hAnsi="Figtree" w:cs="Arial"/>
        </w:rPr>
        <w:br/>
      </w:r>
      <w:r w:rsidRPr="00D877F0">
        <w:rPr>
          <w:rFonts w:ascii="Figtree" w:hAnsi="Figtree" w:cs="Arial"/>
          <w:color w:val="000000" w:themeColor="text1"/>
          <w:shd w:val="clear" w:color="auto" w:fill="FAFAFA"/>
        </w:rPr>
        <w:t>Social Ventures Australia, 2020</w:t>
      </w:r>
    </w:p>
    <w:p w14:paraId="3FA07E01" w14:textId="77777777" w:rsidR="00D877F0" w:rsidRPr="00D877F0" w:rsidRDefault="00D877F0" w:rsidP="00D877F0">
      <w:pPr>
        <w:pStyle w:val="ListParagraph"/>
        <w:numPr>
          <w:ilvl w:val="0"/>
          <w:numId w:val="43"/>
        </w:numPr>
        <w:tabs>
          <w:tab w:val="left" w:pos="357"/>
        </w:tabs>
        <w:spacing w:after="0"/>
        <w:ind w:left="357" w:hanging="357"/>
        <w:contextualSpacing w:val="0"/>
        <w:mirrorIndents/>
        <w:rPr>
          <w:rFonts w:ascii="Figtree" w:hAnsi="Figtree" w:cs="Arial"/>
          <w:color w:val="000000" w:themeColor="text1"/>
          <w:shd w:val="clear" w:color="auto" w:fill="FAFAFA"/>
        </w:rPr>
      </w:pPr>
      <w:r w:rsidRPr="00D877F0">
        <w:rPr>
          <w:rFonts w:ascii="Figtree" w:hAnsi="Figtree" w:cs="Arial"/>
        </w:rPr>
        <w:t>The Household, Income and Labour Dynamics in Australia Survey</w:t>
      </w:r>
      <w:r w:rsidRPr="00D877F0">
        <w:rPr>
          <w:rFonts w:ascii="Figtree" w:hAnsi="Figtree" w:cs="Arial"/>
        </w:rPr>
        <w:br/>
      </w:r>
      <w:r w:rsidRPr="00D877F0">
        <w:rPr>
          <w:rFonts w:ascii="Figtree" w:hAnsi="Figtree" w:cs="Arial"/>
          <w:color w:val="000000" w:themeColor="text1"/>
          <w:shd w:val="clear" w:color="auto" w:fill="FAFAFA"/>
        </w:rPr>
        <w:t>Melbourne Institute, 2020</w:t>
      </w:r>
    </w:p>
    <w:p w14:paraId="0B0ECD66" w14:textId="77777777" w:rsidR="00D877F0" w:rsidRPr="00D877F0" w:rsidRDefault="00D877F0" w:rsidP="00D877F0">
      <w:pPr>
        <w:tabs>
          <w:tab w:val="left" w:pos="357"/>
        </w:tabs>
        <w:spacing w:after="120"/>
        <w:ind w:left="720"/>
        <w:rPr>
          <w:rFonts w:ascii="Figtree" w:hAnsi="Figtree" w:cs="Arial"/>
          <w:color w:val="000000" w:themeColor="text1"/>
          <w:shd w:val="clear" w:color="auto" w:fill="FAFAFA"/>
        </w:rPr>
      </w:pPr>
      <w:r w:rsidRPr="00D877F0">
        <w:rPr>
          <w:rFonts w:ascii="Figtree" w:hAnsi="Figtree" w:cs="Arial"/>
          <w:color w:val="000000" w:themeColor="text1"/>
          <w:shd w:val="clear" w:color="auto" w:fill="FAFAFA"/>
        </w:rPr>
        <w:t xml:space="preserve">2020 Report: </w:t>
      </w:r>
      <w:hyperlink r:id="rId29" w:history="1">
        <w:r w:rsidRPr="00D877F0">
          <w:rPr>
            <w:rStyle w:val="Hyperlink"/>
            <w:rFonts w:ascii="Figtree" w:hAnsi="Figtree" w:cs="Arial"/>
          </w:rPr>
          <w:t>Chapter 9: The economic wellbeing of retirees</w:t>
        </w:r>
      </w:hyperlink>
      <w:r w:rsidRPr="00D877F0">
        <w:rPr>
          <w:rFonts w:ascii="Figtree" w:hAnsi="Figtree" w:cs="Arial"/>
        </w:rPr>
        <w:br/>
        <w:t xml:space="preserve">2017 Report: </w:t>
      </w:r>
      <w:hyperlink r:id="rId30" w:history="1">
        <w:r w:rsidRPr="00D877F0">
          <w:rPr>
            <w:rStyle w:val="Hyperlink"/>
            <w:rFonts w:ascii="Figtree" w:hAnsi="Figtree" w:cs="Arial"/>
          </w:rPr>
          <w:t>Chapter 5. Retirement</w:t>
        </w:r>
      </w:hyperlink>
    </w:p>
    <w:p w14:paraId="51EA7E25" w14:textId="77777777" w:rsidR="00D877F0" w:rsidRPr="00D877F0" w:rsidRDefault="00D877F0" w:rsidP="00D877F0">
      <w:pPr>
        <w:pStyle w:val="ListParagraph"/>
        <w:numPr>
          <w:ilvl w:val="0"/>
          <w:numId w:val="43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  <w:color w:val="auto"/>
        </w:rPr>
      </w:pPr>
      <w:hyperlink r:id="rId31" w:history="1">
        <w:r w:rsidRPr="00D877F0">
          <w:rPr>
            <w:rStyle w:val="Hyperlink"/>
            <w:rFonts w:ascii="Figtree" w:hAnsi="Figtree" w:cs="Arial"/>
          </w:rPr>
          <w:t>Housing and care for older women policy brief: 2019</w:t>
        </w:r>
      </w:hyperlink>
      <w:r w:rsidRPr="00D877F0">
        <w:rPr>
          <w:rStyle w:val="Hyperlink"/>
          <w:rFonts w:ascii="Figtree" w:hAnsi="Figtree" w:cs="Arial"/>
        </w:rPr>
        <w:br/>
      </w:r>
      <w:r w:rsidRPr="00D877F0">
        <w:rPr>
          <w:rStyle w:val="Hyperlink"/>
          <w:rFonts w:ascii="Figtree" w:hAnsi="Figtree" w:cstheme="minorHAnsi"/>
          <w:color w:val="auto"/>
          <w:u w:val="none"/>
        </w:rPr>
        <w:t>Australian Longitudinal Study on Women’s Health, 2019</w:t>
      </w:r>
    </w:p>
    <w:p w14:paraId="2BF64535" w14:textId="77777777" w:rsidR="00D877F0" w:rsidRPr="00D877F0" w:rsidRDefault="00D877F0" w:rsidP="00D877F0">
      <w:pPr>
        <w:pStyle w:val="ListParagraph"/>
        <w:numPr>
          <w:ilvl w:val="0"/>
          <w:numId w:val="5"/>
        </w:numPr>
        <w:tabs>
          <w:tab w:val="left" w:pos="357"/>
        </w:tabs>
        <w:spacing w:after="120"/>
        <w:ind w:left="357" w:hanging="357"/>
        <w:contextualSpacing w:val="0"/>
        <w:rPr>
          <w:rFonts w:ascii="Figtree" w:hAnsi="Figtree" w:cstheme="minorHAnsi"/>
        </w:rPr>
      </w:pPr>
      <w:hyperlink r:id="rId32" w:history="1">
        <w:r w:rsidRPr="00D877F0">
          <w:rPr>
            <w:rStyle w:val="Hyperlink"/>
            <w:rFonts w:ascii="Figtree" w:hAnsi="Figtree" w:cstheme="minorHAnsi"/>
          </w:rPr>
          <w:t>Time of our lives? Building opportunity and capacity for the economic and social participation of older Australian women</w:t>
        </w:r>
      </w:hyperlink>
      <w:r w:rsidRPr="00D877F0">
        <w:rPr>
          <w:rFonts w:ascii="Figtree" w:hAnsi="Figtree" w:cstheme="minorHAnsi"/>
        </w:rPr>
        <w:t>.</w:t>
      </w:r>
      <w:r w:rsidRPr="00D877F0">
        <w:rPr>
          <w:rFonts w:ascii="Figtree" w:hAnsi="Figtree" w:cstheme="minorHAnsi"/>
        </w:rPr>
        <w:br/>
        <w:t>Lord Mayor’s Charitable Foundation, 2016</w:t>
      </w:r>
    </w:p>
    <w:p w14:paraId="3BE0C6F6" w14:textId="77777777" w:rsidR="00727F91" w:rsidRPr="00727F91" w:rsidRDefault="00727F91" w:rsidP="00600678">
      <w:pPr>
        <w:pStyle w:val="xxmsonormal"/>
        <w:spacing w:line="259" w:lineRule="auto"/>
        <w:rPr>
          <w:rFonts w:ascii="Arial" w:hAnsi="Arial" w:cs="Arial"/>
          <w:sz w:val="24"/>
          <w:szCs w:val="24"/>
        </w:rPr>
      </w:pPr>
    </w:p>
    <w:p w14:paraId="393DAC1A" w14:textId="639AE5B6" w:rsidR="00C3416B" w:rsidRPr="00780900" w:rsidRDefault="00727F91" w:rsidP="004B7BA1">
      <w:pPr>
        <w:rPr>
          <w:rFonts w:ascii="Georgia" w:hAnsi="Georgia" w:cs="Arial"/>
          <w:b/>
          <w:bCs/>
          <w:sz w:val="24"/>
          <w:szCs w:val="24"/>
        </w:rPr>
      </w:pPr>
      <w:bookmarkStart w:id="7" w:name="Aboriginal_Old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Aboriginal and Torres Strait Islander</w:t>
      </w:r>
      <w:r w:rsidR="00C45CB8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 xml:space="preserve"> </w:t>
      </w:r>
      <w:r w:rsidR="00A80327"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older women</w:t>
      </w:r>
    </w:p>
    <w:bookmarkEnd w:id="7"/>
    <w:p w14:paraId="5C158A3F" w14:textId="77777777" w:rsidR="00A80327" w:rsidRPr="00A80327" w:rsidRDefault="00A80327" w:rsidP="00A80327">
      <w:pPr>
        <w:pStyle w:val="ListParagraph"/>
        <w:numPr>
          <w:ilvl w:val="0"/>
          <w:numId w:val="45"/>
        </w:numPr>
        <w:rPr>
          <w:rFonts w:ascii="Figtree" w:hAnsi="Figtree"/>
          <w:color w:val="45494B"/>
        </w:rPr>
      </w:pPr>
      <w:r w:rsidRPr="00A80327">
        <w:rPr>
          <w:rFonts w:ascii="Figtree" w:hAnsi="Figtree"/>
        </w:rPr>
        <w:fldChar w:fldCharType="begin"/>
      </w:r>
      <w:r w:rsidRPr="00A80327">
        <w:rPr>
          <w:rFonts w:ascii="Figtree" w:hAnsi="Figtree"/>
        </w:rPr>
        <w:instrText>HYPERLINK "https://www.aihw.gov.au/reports/indigenous-australians/vulnerabilities-aboriginal-torres-strait-50-full/summary"</w:instrText>
      </w:r>
      <w:r w:rsidRPr="00A80327">
        <w:rPr>
          <w:rFonts w:ascii="Figtree" w:hAnsi="Figtree"/>
        </w:rPr>
      </w:r>
      <w:r w:rsidRPr="00A80327">
        <w:rPr>
          <w:rFonts w:ascii="Figtree" w:hAnsi="Figtree"/>
        </w:rPr>
        <w:fldChar w:fldCharType="separate"/>
      </w:r>
      <w:r w:rsidRPr="00A80327">
        <w:rPr>
          <w:rStyle w:val="Hyperlink"/>
          <w:rFonts w:ascii="Figtree" w:hAnsi="Figtree" w:cs="Arial"/>
        </w:rPr>
        <w:t>Insights into vulnerabilities of Aboriginal and Torres Strait Islander people aged 50 and over</w:t>
      </w:r>
      <w:r w:rsidRPr="00A80327">
        <w:rPr>
          <w:rStyle w:val="Hyperlink"/>
          <w:rFonts w:ascii="Figtree" w:hAnsi="Figtree" w:cs="Arial"/>
        </w:rPr>
        <w:fldChar w:fldCharType="end"/>
      </w:r>
      <w:r w:rsidRPr="00A80327">
        <w:rPr>
          <w:rFonts w:ascii="Figtree" w:hAnsi="Figtree"/>
          <w:color w:val="45494B"/>
        </w:rPr>
        <w:br/>
        <w:t>Australian Institute of Health and Welfare, 2019</w:t>
      </w:r>
    </w:p>
    <w:p w14:paraId="738EB049" w14:textId="77777777" w:rsidR="004B7BA1" w:rsidRPr="00A80327" w:rsidRDefault="004B7BA1" w:rsidP="00600678">
      <w:pPr>
        <w:tabs>
          <w:tab w:val="left" w:pos="35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440DE7EA" w14:textId="238B2C51" w:rsidR="00222B57" w:rsidRPr="00780900" w:rsidRDefault="00A80327" w:rsidP="00AA113F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8" w:name="LGBTIQ_Old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LGBTIQ+ older people</w:t>
      </w:r>
      <w:bookmarkEnd w:id="8"/>
    </w:p>
    <w:p w14:paraId="7FBD1A8F" w14:textId="77777777" w:rsidR="00A80327" w:rsidRPr="00A80327" w:rsidRDefault="00A80327" w:rsidP="00A80327">
      <w:pPr>
        <w:pStyle w:val="ListParagraph"/>
        <w:numPr>
          <w:ilvl w:val="0"/>
          <w:numId w:val="28"/>
        </w:numPr>
        <w:tabs>
          <w:tab w:val="left" w:pos="357"/>
        </w:tabs>
        <w:spacing w:after="120" w:line="257" w:lineRule="auto"/>
        <w:ind w:left="357" w:hanging="357"/>
        <w:contextualSpacing w:val="0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hyperlink r:id="rId33" w:history="1">
        <w:r w:rsidRPr="00A80327">
          <w:rPr>
            <w:rStyle w:val="Hyperlink"/>
            <w:rFonts w:ascii="Figtree" w:hAnsi="Figtree" w:cstheme="majorHAnsi"/>
            <w:shd w:val="clear" w:color="auto" w:fill="FAFAFA"/>
          </w:rPr>
          <w:t>Listening to LGBT seniors</w:t>
        </w:r>
      </w:hyperlink>
      <w:r w:rsidRPr="00A80327">
        <w:rPr>
          <w:rFonts w:ascii="Figtree" w:hAnsi="Figtree" w:cstheme="majorHAnsi"/>
          <w:color w:val="000000" w:themeColor="text1"/>
          <w:shd w:val="clear" w:color="auto" w:fill="FAFAFA"/>
        </w:rPr>
        <w:br/>
      </w:r>
      <w:r w:rsidRPr="00A80327">
        <w:rPr>
          <w:rFonts w:ascii="Figtree" w:hAnsi="Figtree" w:cstheme="majorHAnsi"/>
        </w:rPr>
        <w:t>National Seniors Australia and LGBTIQ+ Health Australia, 2021</w:t>
      </w:r>
    </w:p>
    <w:p w14:paraId="1162A493" w14:textId="77777777" w:rsidR="0022093A" w:rsidRPr="00600678" w:rsidRDefault="0022093A" w:rsidP="000869C5">
      <w:pPr>
        <w:tabs>
          <w:tab w:val="left" w:pos="187"/>
        </w:tabs>
        <w:spacing w:after="0"/>
        <w:mirrorIndents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AFAFA"/>
        </w:rPr>
      </w:pPr>
    </w:p>
    <w:p w14:paraId="040B4FC3" w14:textId="77777777" w:rsidR="00A80327" w:rsidRDefault="00A80327">
      <w:pP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br w:type="page"/>
      </w:r>
    </w:p>
    <w:p w14:paraId="2ACBE9E0" w14:textId="77777777" w:rsidR="00A80327" w:rsidRDefault="00A80327" w:rsidP="0022093A">
      <w:pPr>
        <w:tabs>
          <w:tab w:val="left" w:pos="187"/>
        </w:tabs>
        <w:spacing w:after="0" w:line="360" w:lineRule="auto"/>
        <w:mirrorIndents/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</w:pPr>
    </w:p>
    <w:p w14:paraId="1050485D" w14:textId="40FFA78F" w:rsidR="0022093A" w:rsidRPr="00780900" w:rsidRDefault="00A80327" w:rsidP="0022093A">
      <w:pPr>
        <w:tabs>
          <w:tab w:val="left" w:pos="187"/>
        </w:tabs>
        <w:spacing w:after="0" w:line="360" w:lineRule="auto"/>
        <w:mirrorIndents/>
        <w:rPr>
          <w:rFonts w:ascii="Georgia" w:hAnsi="Georgia" w:cstheme="minorHAnsi"/>
          <w:b/>
          <w:bCs/>
          <w:color w:val="000000" w:themeColor="text1"/>
          <w:sz w:val="24"/>
          <w:szCs w:val="24"/>
          <w:shd w:val="clear" w:color="auto" w:fill="FAFAFA"/>
        </w:rPr>
      </w:pPr>
      <w:bookmarkStart w:id="9" w:name="Migrant_Older"/>
      <w:r>
        <w:rPr>
          <w:rFonts w:ascii="Georgia" w:hAnsi="Georgia" w:cs="Arial"/>
          <w:b/>
          <w:bCs/>
          <w:color w:val="000000" w:themeColor="text1"/>
          <w:sz w:val="24"/>
          <w:szCs w:val="24"/>
          <w:shd w:val="clear" w:color="auto" w:fill="FAFAFA"/>
        </w:rPr>
        <w:t>Migrant and refugee</w:t>
      </w:r>
      <w:r w:rsidR="00600678">
        <w:rPr>
          <w:rFonts w:ascii="Georgia" w:hAnsi="Georgia" w:cstheme="minorHAnsi"/>
          <w:b/>
          <w:bCs/>
          <w:color w:val="000000" w:themeColor="text1"/>
          <w:sz w:val="24"/>
          <w:szCs w:val="24"/>
          <w:shd w:val="clear" w:color="auto" w:fill="FAFAFA"/>
        </w:rPr>
        <w:t xml:space="preserve"> </w:t>
      </w:r>
      <w:r>
        <w:rPr>
          <w:rFonts w:ascii="Georgia" w:hAnsi="Georgia" w:cstheme="minorHAnsi"/>
          <w:b/>
          <w:bCs/>
          <w:color w:val="000000" w:themeColor="text1"/>
          <w:sz w:val="24"/>
          <w:szCs w:val="24"/>
          <w:shd w:val="clear" w:color="auto" w:fill="FAFAFA"/>
        </w:rPr>
        <w:t>older women</w:t>
      </w:r>
      <w:bookmarkEnd w:id="9"/>
    </w:p>
    <w:p w14:paraId="0DDB8192" w14:textId="77777777" w:rsidR="00A80327" w:rsidRPr="00A80327" w:rsidRDefault="00A80327" w:rsidP="00A80327">
      <w:pPr>
        <w:pStyle w:val="ListParagraph"/>
        <w:numPr>
          <w:ilvl w:val="0"/>
          <w:numId w:val="28"/>
        </w:numPr>
        <w:tabs>
          <w:tab w:val="left" w:pos="357"/>
        </w:tabs>
        <w:spacing w:after="120" w:line="257" w:lineRule="auto"/>
        <w:ind w:left="357" w:hanging="357"/>
        <w:contextualSpacing w:val="0"/>
        <w:mirrorIndents/>
        <w:rPr>
          <w:rFonts w:ascii="Figtree" w:hAnsi="Figtree" w:cstheme="majorHAnsi"/>
          <w:b/>
          <w:bCs/>
          <w:color w:val="000000" w:themeColor="text1"/>
          <w:shd w:val="clear" w:color="auto" w:fill="FAFAFA"/>
        </w:rPr>
      </w:pPr>
      <w:hyperlink r:id="rId34" w:history="1">
        <w:r w:rsidRPr="00A80327">
          <w:rPr>
            <w:rStyle w:val="Hyperlink"/>
            <w:rFonts w:ascii="Figtree" w:hAnsi="Figtree" w:cstheme="majorHAnsi"/>
            <w:shd w:val="clear" w:color="auto" w:fill="FAFAFA"/>
          </w:rPr>
          <w:t>Listening to LGBT seniors</w:t>
        </w:r>
      </w:hyperlink>
      <w:r w:rsidRPr="00A80327">
        <w:rPr>
          <w:rFonts w:ascii="Figtree" w:hAnsi="Figtree" w:cstheme="majorHAnsi"/>
          <w:color w:val="000000" w:themeColor="text1"/>
          <w:shd w:val="clear" w:color="auto" w:fill="FAFAFA"/>
        </w:rPr>
        <w:br/>
      </w:r>
      <w:r w:rsidRPr="00A80327">
        <w:rPr>
          <w:rFonts w:ascii="Figtree" w:hAnsi="Figtree" w:cstheme="majorHAnsi"/>
        </w:rPr>
        <w:t>National Seniors Australia and LGBTIQ+ Health Australia, 2021</w:t>
      </w:r>
    </w:p>
    <w:p w14:paraId="39066E72" w14:textId="77777777" w:rsidR="00A80327" w:rsidRPr="00A80327" w:rsidRDefault="00A80327" w:rsidP="00A80327">
      <w:pPr>
        <w:pStyle w:val="ListParagraph"/>
        <w:numPr>
          <w:ilvl w:val="0"/>
          <w:numId w:val="28"/>
        </w:numPr>
        <w:tabs>
          <w:tab w:val="left" w:pos="357"/>
        </w:tabs>
        <w:spacing w:after="120" w:line="257" w:lineRule="auto"/>
        <w:ind w:left="357" w:hanging="357"/>
        <w:contextualSpacing w:val="0"/>
        <w:mirrorIndents/>
        <w:rPr>
          <w:rFonts w:ascii="Figtree" w:hAnsi="Figtree" w:cstheme="majorHAnsi"/>
          <w:color w:val="000000" w:themeColor="text1"/>
          <w:shd w:val="clear" w:color="auto" w:fill="FAFAFA"/>
        </w:rPr>
      </w:pPr>
      <w:hyperlink r:id="rId35" w:history="1">
        <w:r w:rsidRPr="00A80327">
          <w:rPr>
            <w:rStyle w:val="Hyperlink"/>
            <w:rFonts w:ascii="Figtree" w:hAnsi="Figtree" w:cstheme="majorHAnsi"/>
          </w:rPr>
          <w:t>Joint submission to the Australian Law Reform Commission on Elder Abuse</w:t>
        </w:r>
      </w:hyperlink>
      <w:r w:rsidRPr="00A80327">
        <w:rPr>
          <w:rFonts w:ascii="Figtree" w:hAnsi="Figtree" w:cstheme="majorHAnsi"/>
        </w:rPr>
        <w:br/>
        <w:t>Multicultural Centre for Women’s Health and University of Melbourne</w:t>
      </w:r>
    </w:p>
    <w:p w14:paraId="6C8C3304" w14:textId="77777777" w:rsidR="00D73570" w:rsidRPr="0008003D" w:rsidRDefault="00D73570" w:rsidP="00D732BA">
      <w:pPr>
        <w:spacing w:before="240" w:after="0" w:line="360" w:lineRule="auto"/>
        <w:rPr>
          <w:rFonts w:ascii="Arial" w:hAnsi="Arial" w:cs="Arial"/>
          <w:b/>
          <w:bCs/>
          <w:color w:val="D8B9F2"/>
          <w:shd w:val="clear" w:color="auto" w:fill="FFFFFF"/>
        </w:rPr>
      </w:pPr>
      <w:r w:rsidRPr="0008003D">
        <w:rPr>
          <w:rFonts w:ascii="Arial" w:hAnsi="Arial" w:cs="Arial"/>
          <w:b/>
          <w:bCs/>
          <w:color w:val="D8B9F2"/>
          <w:shd w:val="clear" w:color="auto" w:fill="FFFFFF"/>
        </w:rPr>
        <w:t>______________________________________________________________________________</w:t>
      </w:r>
    </w:p>
    <w:p w14:paraId="0FAEB5F8" w14:textId="77777777" w:rsidR="00D732BA" w:rsidRDefault="00D732BA" w:rsidP="00D732BA">
      <w:pPr>
        <w:spacing w:after="0"/>
        <w:rPr>
          <w:rFonts w:ascii="Georgia" w:hAnsi="Georgia" w:cs="Arial"/>
          <w:b/>
          <w:bCs/>
          <w:color w:val="auto"/>
          <w:sz w:val="24"/>
          <w:szCs w:val="24"/>
        </w:rPr>
      </w:pPr>
    </w:p>
    <w:p w14:paraId="598E1890" w14:textId="1BA4787B" w:rsidR="003B782B" w:rsidRPr="00780900" w:rsidRDefault="003B782B" w:rsidP="00D732BA">
      <w:pPr>
        <w:spacing w:before="120" w:after="0" w:line="360" w:lineRule="auto"/>
        <w:rPr>
          <w:rFonts w:ascii="Georgia" w:hAnsi="Georgia" w:cs="Arial"/>
          <w:b/>
          <w:bCs/>
          <w:color w:val="auto"/>
          <w:sz w:val="24"/>
          <w:szCs w:val="24"/>
        </w:rPr>
      </w:pPr>
      <w:bookmarkStart w:id="10" w:name="Feedback_Older"/>
      <w:r w:rsidRPr="00780900">
        <w:rPr>
          <w:rFonts w:ascii="Georgia" w:hAnsi="Georgia" w:cs="Arial"/>
          <w:b/>
          <w:bCs/>
          <w:color w:val="auto"/>
          <w:sz w:val="24"/>
          <w:szCs w:val="24"/>
        </w:rPr>
        <w:t>Feedback and suggestions</w:t>
      </w:r>
      <w:bookmarkEnd w:id="10"/>
    </w:p>
    <w:p w14:paraId="3B512CBF" w14:textId="77777777" w:rsidR="003B782B" w:rsidRPr="00297508" w:rsidRDefault="003B782B" w:rsidP="00297508">
      <w:pPr>
        <w:spacing w:after="120"/>
        <w:rPr>
          <w:rFonts w:ascii="Figtree" w:hAnsi="Figtree" w:cs="Arial"/>
          <w:shd w:val="clear" w:color="auto" w:fill="FFFFFF"/>
        </w:rPr>
      </w:pPr>
      <w:r w:rsidRPr="00297508">
        <w:rPr>
          <w:rFonts w:ascii="Figtree" w:hAnsi="Figtree" w:cs="Arial"/>
          <w:shd w:val="clear" w:color="auto" w:fill="FFFFFF"/>
        </w:rPr>
        <w:t xml:space="preserve">We welcome feedback and/or suggestions for key Australian and Victorian datasets to consider including in this resource. Please send an email to: </w:t>
      </w:r>
      <w:hyperlink r:id="rId36" w:history="1">
        <w:r w:rsidR="00C47C4B" w:rsidRPr="00297508">
          <w:rPr>
            <w:rStyle w:val="Hyperlink"/>
            <w:rFonts w:ascii="Figtree" w:hAnsi="Figtree" w:cs="Arial"/>
            <w:shd w:val="clear" w:color="auto" w:fill="FFFFFF"/>
          </w:rPr>
          <w:t>atlas@whv.org.au</w:t>
        </w:r>
      </w:hyperlink>
      <w:r w:rsidRPr="00297508">
        <w:rPr>
          <w:rFonts w:ascii="Figtree" w:hAnsi="Figtree" w:cs="Arial"/>
          <w:shd w:val="clear" w:color="auto" w:fill="FFFFFF"/>
        </w:rPr>
        <w:t xml:space="preserve"> </w:t>
      </w:r>
    </w:p>
    <w:p w14:paraId="342E6C76" w14:textId="5DCC4E12" w:rsidR="00C47C4B" w:rsidRPr="00780900" w:rsidRDefault="00A80327" w:rsidP="003B782B">
      <w:pPr>
        <w:spacing w:before="120" w:after="120" w:line="360" w:lineRule="auto"/>
        <w:ind w:right="-142"/>
        <w:rPr>
          <w:rFonts w:ascii="Figtree" w:hAnsi="Figtree" w:cs="Arial"/>
          <w:shd w:val="clear" w:color="auto" w:fill="FFFFFF"/>
        </w:rPr>
      </w:pPr>
      <w:r>
        <w:rPr>
          <w:rFonts w:ascii="Figtree" w:hAnsi="Figtree" w:cs="Arial"/>
          <w:noProof/>
        </w:rPr>
        <w:drawing>
          <wp:anchor distT="0" distB="0" distL="114300" distR="114300" simplePos="0" relativeHeight="251659264" behindDoc="0" locked="0" layoutInCell="1" allowOverlap="1" wp14:anchorId="7B982E02" wp14:editId="7801758B">
            <wp:simplePos x="0" y="0"/>
            <wp:positionH relativeFrom="column">
              <wp:posOffset>1490980</wp:posOffset>
            </wp:positionH>
            <wp:positionV relativeFrom="paragraph">
              <wp:posOffset>5434965</wp:posOffset>
            </wp:positionV>
            <wp:extent cx="836295" cy="476250"/>
            <wp:effectExtent l="0" t="0" r="1905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gtree" w:hAnsi="Figtree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B2DF" wp14:editId="15CC49EA">
                <wp:simplePos x="0" y="0"/>
                <wp:positionH relativeFrom="column">
                  <wp:posOffset>-45720</wp:posOffset>
                </wp:positionH>
                <wp:positionV relativeFrom="paragraph">
                  <wp:posOffset>5396865</wp:posOffset>
                </wp:positionV>
                <wp:extent cx="1524000" cy="5080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71E73" w14:textId="77777777" w:rsidR="001A52F6" w:rsidRPr="00780900" w:rsidRDefault="001A52F6" w:rsidP="001A52F6">
                            <w:pPr>
                              <w:rPr>
                                <w:rFonts w:ascii="Figtree" w:hAnsi="Figtree"/>
                              </w:rPr>
                            </w:pP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t>Women’s Health Victoria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acknowledges the support </w:t>
                            </w:r>
                            <w:r w:rsidRPr="00780900">
                              <w:rPr>
                                <w:rFonts w:ascii="Figtree" w:eastAsia="Times New Roman" w:hAnsi="Figtree" w:cstheme="min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 xml:space="preserve">of the </w:t>
                            </w:r>
                            <w:hyperlink r:id="rId38" w:history="1">
                              <w:r w:rsidRPr="00780900">
                                <w:rPr>
                                  <w:rStyle w:val="Hyperlink"/>
                                  <w:rFonts w:ascii="Figtree" w:eastAsia="Times New Roman" w:hAnsi="Figtree" w:cstheme="minorHAnsi"/>
                                  <w:sz w:val="16"/>
                                  <w:szCs w:val="16"/>
                                  <w:lang w:eastAsia="en-AU"/>
                                </w:rPr>
                                <w:t>Victorian Government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03B2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6pt;margin-top:424.95pt;width:120pt;height:4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" fillcolor="white [3201]" stroked="f" strokeweight=".5pt">
                <v:textbox>
                  <w:txbxContent>
                    <w:p w14:paraId="7C571E73" w14:textId="77777777" w:rsidR="001A52F6" w:rsidRPr="00780900" w:rsidRDefault="001A52F6" w:rsidP="001A52F6">
                      <w:pPr>
                        <w:rPr>
                          <w:rFonts w:ascii="Figtree" w:hAnsi="Figtree"/>
                        </w:rPr>
                      </w:pP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t>Women’s Health Victoria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acknowledges the support </w:t>
                      </w:r>
                      <w:r w:rsidRPr="00780900">
                        <w:rPr>
                          <w:rFonts w:ascii="Figtree" w:eastAsia="Times New Roman" w:hAnsi="Figtree" w:cstheme="minorHAnsi"/>
                          <w:sz w:val="16"/>
                          <w:szCs w:val="16"/>
                          <w:lang w:eastAsia="en-AU"/>
                        </w:rPr>
                        <w:br/>
                        <w:t xml:space="preserve">of the </w:t>
                      </w:r>
                      <w:hyperlink r:id="rId39" w:history="1">
                        <w:r w:rsidRPr="00780900">
                          <w:rPr>
                            <w:rStyle w:val="Hyperlink"/>
                            <w:rFonts w:ascii="Figtree" w:eastAsia="Times New Roman" w:hAnsi="Figtree" w:cstheme="minorHAnsi"/>
                            <w:sz w:val="16"/>
                            <w:szCs w:val="16"/>
                            <w:lang w:eastAsia="en-AU"/>
                          </w:rPr>
                          <w:t>Victorian Government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7C4B" w:rsidRPr="00780900" w:rsidSect="00CC0129">
      <w:headerReference w:type="default" r:id="rId40"/>
      <w:footerReference w:type="default" r:id="rId41"/>
      <w:headerReference w:type="first" r:id="rId42"/>
      <w:footerReference w:type="first" r:id="rId43"/>
      <w:pgSz w:w="11906" w:h="16838"/>
      <w:pgMar w:top="1418" w:right="991" w:bottom="1560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33D1C" w14:textId="77777777" w:rsidR="008A4D5A" w:rsidRDefault="008A4D5A" w:rsidP="003741E2">
      <w:pPr>
        <w:spacing w:after="0" w:line="240" w:lineRule="auto"/>
      </w:pPr>
      <w:r>
        <w:separator/>
      </w:r>
    </w:p>
  </w:endnote>
  <w:endnote w:type="continuationSeparator" w:id="0">
    <w:p w14:paraId="38CB88EC" w14:textId="77777777" w:rsidR="008A4D5A" w:rsidRDefault="008A4D5A" w:rsidP="0037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gtree SemiBold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randir Narrow Heavy">
    <w:panose1 w:val="00000906000000000000"/>
    <w:charset w:val="00"/>
    <w:family w:val="auto"/>
    <w:pitch w:val="variable"/>
    <w:sig w:usb0="00000007" w:usb1="00000000" w:usb2="00000000" w:usb3="00000000" w:csb0="00000093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51BF" w14:textId="77777777" w:rsidR="00C03288" w:rsidRPr="009F0CA3" w:rsidRDefault="003066B9" w:rsidP="00C03288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7E9A4D" wp14:editId="31F2440E">
              <wp:simplePos x="0" y="0"/>
              <wp:positionH relativeFrom="column">
                <wp:posOffset>45085</wp:posOffset>
              </wp:positionH>
              <wp:positionV relativeFrom="paragraph">
                <wp:posOffset>-330200</wp:posOffset>
              </wp:positionV>
              <wp:extent cx="61595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D9FE1" id="Straight Connector 3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-26pt" to="488.5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9504" behindDoc="0" locked="0" layoutInCell="1" allowOverlap="1" wp14:anchorId="36299CE3" wp14:editId="75747519">
          <wp:simplePos x="0" y="0"/>
          <wp:positionH relativeFrom="column">
            <wp:posOffset>-120650</wp:posOffset>
          </wp:positionH>
          <wp:positionV relativeFrom="paragraph">
            <wp:posOffset>-279400</wp:posOffset>
          </wp:positionV>
          <wp:extent cx="1586230" cy="819150"/>
          <wp:effectExtent l="0" t="0" r="0" b="0"/>
          <wp:wrapSquare wrapText="bothSides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D289C" wp14:editId="66CBAB22">
              <wp:simplePos x="0" y="0"/>
              <wp:positionH relativeFrom="column">
                <wp:posOffset>3139616</wp:posOffset>
              </wp:positionH>
              <wp:positionV relativeFrom="paragraph">
                <wp:posOffset>-221993</wp:posOffset>
              </wp:positionV>
              <wp:extent cx="3163570" cy="701040"/>
              <wp:effectExtent l="0" t="0" r="0" b="381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951AB" w14:textId="1BACBEBE" w:rsidR="00992DB2" w:rsidRPr="0017703E" w:rsidRDefault="00125177" w:rsidP="00992DB2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Older women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>National and Statewide Data</w:t>
                          </w:r>
                          <w:r w:rsidR="00766F49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Reviewed: </w:t>
                          </w:r>
                          <w:r w:rsidR="009811FA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1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4</w:t>
                          </w:r>
                          <w:r w:rsidR="00992DB2" w:rsidRPr="0017703E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76ED37B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BD289C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left:0;text-align:left;margin-left:247.2pt;margin-top:-17.5pt;width:249.1pt;height:5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3bLQ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" fillcolor="white [3201]" stroked="f" strokeweight=".5pt">
              <v:textbox>
                <w:txbxContent>
                  <w:p w14:paraId="346951AB" w14:textId="1BACBEBE" w:rsidR="00992DB2" w:rsidRPr="0017703E" w:rsidRDefault="00125177" w:rsidP="00992DB2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Older women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>National and Statewide Data</w:t>
                    </w:r>
                    <w:r w:rsidR="00766F49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Reviewed: </w:t>
                    </w:r>
                    <w:r w:rsidR="009811FA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1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t>4</w:t>
                    </w:r>
                    <w:r w:rsidR="00992DB2" w:rsidRPr="0017703E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476ED37B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0328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13BF" w14:textId="77777777" w:rsidR="009F0CA3" w:rsidRPr="00C05C31" w:rsidRDefault="003066B9" w:rsidP="00C05C3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FB18C" wp14:editId="348B26B8">
              <wp:simplePos x="0" y="0"/>
              <wp:positionH relativeFrom="column">
                <wp:posOffset>22860</wp:posOffset>
              </wp:positionH>
              <wp:positionV relativeFrom="paragraph">
                <wp:posOffset>-350520</wp:posOffset>
              </wp:positionV>
              <wp:extent cx="6216650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665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D8B9F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FC79C" id="Straight Connector 2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27.6pt" to="491.3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" strokecolor="#d8b9f2" strokeweight="1.25pt">
              <v:stroke joinstyle="miter"/>
            </v:line>
          </w:pict>
        </mc:Fallback>
      </mc:AlternateContent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593908" wp14:editId="4EEDE017">
              <wp:simplePos x="0" y="0"/>
              <wp:positionH relativeFrom="column">
                <wp:posOffset>3149600</wp:posOffset>
              </wp:positionH>
              <wp:positionV relativeFrom="paragraph">
                <wp:posOffset>-237490</wp:posOffset>
              </wp:positionV>
              <wp:extent cx="3163570" cy="7010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3570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132AC" w14:textId="246FB11B" w:rsidR="00C05C31" w:rsidRPr="009C6006" w:rsidRDefault="00125177" w:rsidP="00C05C31">
                          <w:pPr>
                            <w:jc w:val="right"/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igtree" w:hAnsi="Figtree" w:cs="Arial"/>
                              <w:b/>
                              <w:bCs/>
                              <w:sz w:val="18"/>
                              <w:szCs w:val="18"/>
                            </w:rPr>
                            <w:t>Older women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992DB2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National and Statewide Data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Series</w:t>
                          </w:r>
                          <w:r w:rsidR="00610489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Reviewed: </w:t>
                          </w:r>
                          <w:r w:rsidR="009811FA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>26 June</w:t>
                          </w:r>
                          <w:r w:rsidR="001D0A0B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2023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br/>
                            <w:t xml:space="preserve">Page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5C31" w:rsidRPr="009C6006">
                            <w:rPr>
                              <w:rFonts w:ascii="Figtree" w:hAnsi="Figtree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="00C05C31" w:rsidRPr="009C6006">
                            <w:rPr>
                              <w:rFonts w:ascii="Figtree" w:hAnsi="Figtree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D71D350" w14:textId="77777777" w:rsidR="00C05C31" w:rsidRPr="008626EE" w:rsidRDefault="00C05C31" w:rsidP="00C05C3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939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48pt;margin-top:-18.7pt;width:249.1pt;height:5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" fillcolor="white [3201]" stroked="f" strokeweight=".5pt">
              <v:textbox>
                <w:txbxContent>
                  <w:p w14:paraId="3F3132AC" w14:textId="246FB11B" w:rsidR="00C05C31" w:rsidRPr="009C6006" w:rsidRDefault="00125177" w:rsidP="00C05C31">
                    <w:pPr>
                      <w:jc w:val="right"/>
                      <w:rPr>
                        <w:rFonts w:ascii="Figtree" w:hAnsi="Figtree" w:cs="Arial"/>
                        <w:sz w:val="18"/>
                        <w:szCs w:val="18"/>
                      </w:rPr>
                    </w:pPr>
                    <w:r>
                      <w:rPr>
                        <w:rFonts w:ascii="Figtree" w:hAnsi="Figtree" w:cs="Arial"/>
                        <w:b/>
                        <w:bCs/>
                        <w:sz w:val="18"/>
                        <w:szCs w:val="18"/>
                      </w:rPr>
                      <w:t>Older women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992DB2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National and Statewide Data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Series</w:t>
                    </w:r>
                    <w:r w:rsidR="00610489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Reviewed: </w:t>
                    </w:r>
                    <w:r w:rsidR="009811FA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>26 June</w:t>
                    </w:r>
                    <w:r w:rsidR="001D0A0B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2023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br/>
                      <w:t xml:space="preserve">Page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4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t xml:space="preserve"> of 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begin"/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separate"/>
                    </w:r>
                    <w:r w:rsidR="00C05C31" w:rsidRPr="009C6006">
                      <w:rPr>
                        <w:rFonts w:ascii="Figtree" w:hAnsi="Figtree" w:cs="Arial"/>
                        <w:noProof/>
                        <w:sz w:val="18"/>
                        <w:szCs w:val="18"/>
                      </w:rPr>
                      <w:t>13</w:t>
                    </w:r>
                    <w:r w:rsidR="00C05C31" w:rsidRPr="009C6006">
                      <w:rPr>
                        <w:rFonts w:ascii="Figtree" w:hAnsi="Figtree" w:cs="Arial"/>
                        <w:sz w:val="18"/>
                        <w:szCs w:val="18"/>
                      </w:rPr>
                      <w:fldChar w:fldCharType="end"/>
                    </w:r>
                  </w:p>
                  <w:p w14:paraId="5D71D350" w14:textId="77777777" w:rsidR="00C05C31" w:rsidRPr="008626EE" w:rsidRDefault="00C05C31" w:rsidP="00C05C3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003D">
      <w:rPr>
        <w:noProof/>
      </w:rPr>
      <w:drawing>
        <wp:anchor distT="0" distB="0" distL="114300" distR="114300" simplePos="0" relativeHeight="251666432" behindDoc="0" locked="0" layoutInCell="1" allowOverlap="1" wp14:anchorId="16BAB9AF" wp14:editId="1472348F">
          <wp:simplePos x="0" y="0"/>
          <wp:positionH relativeFrom="column">
            <wp:posOffset>-168275</wp:posOffset>
          </wp:positionH>
          <wp:positionV relativeFrom="paragraph">
            <wp:posOffset>-299720</wp:posOffset>
          </wp:positionV>
          <wp:extent cx="1586230" cy="819150"/>
          <wp:effectExtent l="0" t="0" r="0" b="0"/>
          <wp:wrapSquare wrapText="bothSides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7FCC" w14:textId="77777777" w:rsidR="008A4D5A" w:rsidRDefault="008A4D5A" w:rsidP="003741E2">
      <w:pPr>
        <w:spacing w:after="0" w:line="240" w:lineRule="auto"/>
      </w:pPr>
      <w:r>
        <w:separator/>
      </w:r>
    </w:p>
  </w:footnote>
  <w:footnote w:type="continuationSeparator" w:id="0">
    <w:p w14:paraId="6D4F7CF0" w14:textId="77777777" w:rsidR="008A4D5A" w:rsidRDefault="008A4D5A" w:rsidP="0037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79DF" w14:textId="77777777" w:rsidR="00AB2CD9" w:rsidRDefault="00C77143" w:rsidP="00216A10">
    <w:pPr>
      <w:tabs>
        <w:tab w:val="left" w:pos="767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6F8DEB4B" wp14:editId="32889601">
          <wp:simplePos x="0" y="0"/>
          <wp:positionH relativeFrom="column">
            <wp:posOffset>-123190</wp:posOffset>
          </wp:positionH>
          <wp:positionV relativeFrom="paragraph">
            <wp:posOffset>57150</wp:posOffset>
          </wp:positionV>
          <wp:extent cx="2106295" cy="819150"/>
          <wp:effectExtent l="0" t="0" r="0" b="0"/>
          <wp:wrapSquare wrapText="bothSides"/>
          <wp:docPr id="155" name="Picture 155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EF84A6" wp14:editId="4BC09771">
              <wp:simplePos x="0" y="0"/>
              <wp:positionH relativeFrom="column">
                <wp:posOffset>-726440</wp:posOffset>
              </wp:positionH>
              <wp:positionV relativeFrom="paragraph">
                <wp:posOffset>0</wp:posOffset>
              </wp:positionV>
              <wp:extent cx="7550150" cy="927735"/>
              <wp:effectExtent l="0" t="0" r="0" b="5715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927735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852275" w14:textId="77777777" w:rsidR="0008003D" w:rsidRDefault="0008003D" w:rsidP="000800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F84A6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-57.2pt;margin-top:0;width:594.5pt;height:73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" fillcolor="#d8b9f2" stroked="f" strokeweight=".5pt">
              <v:textbox>
                <w:txbxContent>
                  <w:p w14:paraId="22852275" w14:textId="77777777" w:rsidR="0008003D" w:rsidRDefault="0008003D" w:rsidP="0008003D"/>
                </w:txbxContent>
              </v:textbox>
            </v:shape>
          </w:pict>
        </mc:Fallback>
      </mc:AlternateContent>
    </w:r>
    <w:r w:rsidR="00216A10">
      <w:rPr>
        <w:rFonts w:ascii="Arial" w:hAnsi="Arial" w:cs="Arial"/>
        <w:color w:val="E57200"/>
        <w:sz w:val="32"/>
        <w:szCs w:val="32"/>
        <w:lang w:val="en-GB"/>
      </w:rPr>
      <w:tab/>
    </w:r>
  </w:p>
  <w:p w14:paraId="264B6683" w14:textId="77777777" w:rsidR="00AB2CD9" w:rsidRDefault="00C05C31" w:rsidP="00C05C31">
    <w:pPr>
      <w:tabs>
        <w:tab w:val="left" w:pos="8823"/>
      </w:tabs>
      <w:rPr>
        <w:rFonts w:ascii="Arial" w:hAnsi="Arial" w:cs="Arial"/>
        <w:color w:val="E57200"/>
        <w:sz w:val="32"/>
        <w:szCs w:val="32"/>
        <w:lang w:val="en-GB"/>
      </w:rPr>
    </w:pPr>
    <w:r>
      <w:rPr>
        <w:rFonts w:ascii="Arial" w:hAnsi="Arial" w:cs="Arial"/>
        <w:color w:val="E57200"/>
        <w:sz w:val="32"/>
        <w:szCs w:val="32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F7CD" w14:textId="77777777" w:rsidR="00E7218D" w:rsidRDefault="008E6997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E71159D" wp14:editId="4356EED8">
          <wp:simplePos x="0" y="0"/>
          <wp:positionH relativeFrom="column">
            <wp:posOffset>-218440</wp:posOffset>
          </wp:positionH>
          <wp:positionV relativeFrom="paragraph">
            <wp:posOffset>127000</wp:posOffset>
          </wp:positionV>
          <wp:extent cx="2752090" cy="1070610"/>
          <wp:effectExtent l="0" t="0" r="0" b="0"/>
          <wp:wrapSquare wrapText="bothSides"/>
          <wp:docPr id="157" name="Picture 157" descr="A blue square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square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FD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915A0E4" wp14:editId="4DCA5585">
              <wp:simplePos x="0" y="0"/>
              <wp:positionH relativeFrom="column">
                <wp:posOffset>-720090</wp:posOffset>
              </wp:positionH>
              <wp:positionV relativeFrom="paragraph">
                <wp:posOffset>0</wp:posOffset>
              </wp:positionV>
              <wp:extent cx="7550150" cy="119761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0150" cy="1197610"/>
                      </a:xfrm>
                      <a:prstGeom prst="rect">
                        <a:avLst/>
                      </a:prstGeom>
                      <a:solidFill>
                        <a:srgbClr val="D8B9F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71F673" w14:textId="77777777" w:rsidR="007C47FD" w:rsidRDefault="007C47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15A0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56.7pt;margin-top:0;width:594.5pt;height:94.3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" fillcolor="#d8b9f2" stroked="f" strokeweight=".5pt">
              <v:textbox>
                <w:txbxContent>
                  <w:p w14:paraId="6C71F673" w14:textId="77777777" w:rsidR="007C47FD" w:rsidRDefault="007C47FD"/>
                </w:txbxContent>
              </v:textbox>
            </v:shape>
          </w:pict>
        </mc:Fallback>
      </mc:AlternateContent>
    </w:r>
  </w:p>
  <w:p w14:paraId="505D376F" w14:textId="77777777" w:rsidR="00E7218D" w:rsidRDefault="00E7218D">
    <w:pPr>
      <w:pStyle w:val="Header"/>
    </w:pPr>
  </w:p>
  <w:p w14:paraId="23246D80" w14:textId="77777777" w:rsidR="00E7218D" w:rsidRDefault="00E7218D">
    <w:pPr>
      <w:pStyle w:val="Header"/>
    </w:pPr>
  </w:p>
  <w:p w14:paraId="4789889D" w14:textId="77777777" w:rsidR="00E7218D" w:rsidRDefault="00E7218D">
    <w:pPr>
      <w:pStyle w:val="Header"/>
    </w:pPr>
  </w:p>
  <w:p w14:paraId="024AC2F5" w14:textId="77777777" w:rsidR="00E7218D" w:rsidRDefault="00E7218D">
    <w:pPr>
      <w:pStyle w:val="Header"/>
    </w:pPr>
  </w:p>
  <w:p w14:paraId="0925F544" w14:textId="77777777" w:rsidR="00E7218D" w:rsidRDefault="00E7218D" w:rsidP="00E7218D">
    <w:pPr>
      <w:pStyle w:val="Header"/>
      <w:tabs>
        <w:tab w:val="clear" w:pos="4513"/>
        <w:tab w:val="clear" w:pos="9026"/>
        <w:tab w:val="left" w:pos="3374"/>
      </w:tabs>
    </w:pPr>
    <w:r>
      <w:tab/>
    </w:r>
  </w:p>
  <w:p w14:paraId="103EF764" w14:textId="77777777" w:rsidR="00E7218D" w:rsidRDefault="00E72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CE5"/>
    <w:multiLevelType w:val="hybridMultilevel"/>
    <w:tmpl w:val="7F0081C4"/>
    <w:lvl w:ilvl="0" w:tplc="8B9EBA0C">
      <w:numFmt w:val="bullet"/>
      <w:lvlText w:val="•"/>
      <w:lvlJc w:val="left"/>
      <w:pPr>
        <w:ind w:left="550" w:hanging="360"/>
      </w:pPr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04BE2E71"/>
    <w:multiLevelType w:val="hybridMultilevel"/>
    <w:tmpl w:val="538A42CC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7D6E1A0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755"/>
    <w:multiLevelType w:val="hybridMultilevel"/>
    <w:tmpl w:val="75ACDA16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FE9"/>
    <w:multiLevelType w:val="hybridMultilevel"/>
    <w:tmpl w:val="C804B5B4"/>
    <w:lvl w:ilvl="0" w:tplc="49FCC4A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A11AC"/>
    <w:multiLevelType w:val="hybridMultilevel"/>
    <w:tmpl w:val="662071F6"/>
    <w:lvl w:ilvl="0" w:tplc="3C76F5F0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23CF"/>
    <w:multiLevelType w:val="hybridMultilevel"/>
    <w:tmpl w:val="ECA8683A"/>
    <w:lvl w:ilvl="0" w:tplc="D1903238">
      <w:numFmt w:val="bullet"/>
      <w:lvlText w:val="•"/>
      <w:lvlJc w:val="left"/>
      <w:pPr>
        <w:ind w:left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E5D25"/>
    <w:multiLevelType w:val="hybridMultilevel"/>
    <w:tmpl w:val="5BCAAF44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</w:abstractNum>
  <w:abstractNum w:abstractNumId="7" w15:restartNumberingAfterBreak="0">
    <w:nsid w:val="0F15448A"/>
    <w:multiLevelType w:val="hybridMultilevel"/>
    <w:tmpl w:val="5D5854B2"/>
    <w:lvl w:ilvl="0" w:tplc="57B89A04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3321452"/>
    <w:multiLevelType w:val="hybridMultilevel"/>
    <w:tmpl w:val="A6B4AFD0"/>
    <w:lvl w:ilvl="0" w:tplc="5A0E2244">
      <w:numFmt w:val="bullet"/>
      <w:lvlText w:val="•"/>
      <w:lvlJc w:val="left"/>
      <w:pPr>
        <w:ind w:left="502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4216733"/>
    <w:multiLevelType w:val="hybridMultilevel"/>
    <w:tmpl w:val="D27A2630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F1E92"/>
    <w:multiLevelType w:val="hybridMultilevel"/>
    <w:tmpl w:val="05BEA55E"/>
    <w:lvl w:ilvl="0" w:tplc="8600185E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D4C46"/>
    <w:multiLevelType w:val="hybridMultilevel"/>
    <w:tmpl w:val="A17ECD22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B9F"/>
    <w:multiLevelType w:val="hybridMultilevel"/>
    <w:tmpl w:val="7B5CDF14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67C"/>
    <w:multiLevelType w:val="hybridMultilevel"/>
    <w:tmpl w:val="131EA9DE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B9D"/>
    <w:multiLevelType w:val="hybridMultilevel"/>
    <w:tmpl w:val="0FC44D44"/>
    <w:lvl w:ilvl="0" w:tplc="5A0E224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490B"/>
    <w:multiLevelType w:val="hybridMultilevel"/>
    <w:tmpl w:val="086ED5B6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13C1"/>
    <w:multiLevelType w:val="hybridMultilevel"/>
    <w:tmpl w:val="0B32BC3A"/>
    <w:lvl w:ilvl="0" w:tplc="D1FAFD06">
      <w:numFmt w:val="bullet"/>
      <w:lvlText w:val="•"/>
      <w:lvlJc w:val="left"/>
      <w:pPr>
        <w:ind w:left="723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2EBF1DF2"/>
    <w:multiLevelType w:val="hybridMultilevel"/>
    <w:tmpl w:val="E62A985A"/>
    <w:lvl w:ilvl="0" w:tplc="8600185E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8" w15:restartNumberingAfterBreak="0">
    <w:nsid w:val="33AB7337"/>
    <w:multiLevelType w:val="hybridMultilevel"/>
    <w:tmpl w:val="193C84B0"/>
    <w:lvl w:ilvl="0" w:tplc="531CAD2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2F6C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6701"/>
    <w:multiLevelType w:val="hybridMultilevel"/>
    <w:tmpl w:val="D7B4C08A"/>
    <w:lvl w:ilvl="0" w:tplc="8E1A107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3868A9"/>
    <w:multiLevelType w:val="hybridMultilevel"/>
    <w:tmpl w:val="E3082436"/>
    <w:lvl w:ilvl="0" w:tplc="D1FAFD06">
      <w:numFmt w:val="bullet"/>
      <w:lvlText w:val="•"/>
      <w:lvlJc w:val="left"/>
      <w:pPr>
        <w:ind w:left="3246" w:hanging="360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21" w15:restartNumberingAfterBreak="0">
    <w:nsid w:val="38B53A0E"/>
    <w:multiLevelType w:val="hybridMultilevel"/>
    <w:tmpl w:val="C9882494"/>
    <w:lvl w:ilvl="0" w:tplc="8600185E">
      <w:numFmt w:val="bullet"/>
      <w:lvlText w:val="•"/>
      <w:lvlJc w:val="left"/>
      <w:pPr>
        <w:ind w:left="717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B4C10E6"/>
    <w:multiLevelType w:val="multilevel"/>
    <w:tmpl w:val="98880676"/>
    <w:styleLink w:val="AtlasBullets"/>
    <w:lvl w:ilvl="0">
      <w:numFmt w:val="bullet"/>
      <w:lvlText w:val="•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2"/>
        <w:szCs w:val="1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5F8D"/>
    <w:multiLevelType w:val="hybridMultilevel"/>
    <w:tmpl w:val="FE2A5E0A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52CCC"/>
    <w:multiLevelType w:val="hybridMultilevel"/>
    <w:tmpl w:val="172653B2"/>
    <w:lvl w:ilvl="0" w:tplc="A8CA0200">
      <w:start w:val="2"/>
      <w:numFmt w:val="bullet"/>
      <w:lvlText w:val="•"/>
      <w:lvlJc w:val="left"/>
      <w:pPr>
        <w:ind w:left="0"/>
      </w:pPr>
      <w:rPr>
        <w:rFonts w:ascii="Calibri" w:hAnsi="Calibri" w:hint="default"/>
        <w:b w:val="0"/>
        <w:i w:val="0"/>
        <w:strike w:val="0"/>
        <w:dstrike w:val="0"/>
        <w:color w:val="297D83"/>
        <w:sz w:val="18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40CE7087"/>
    <w:multiLevelType w:val="hybridMultilevel"/>
    <w:tmpl w:val="90CA1118"/>
    <w:lvl w:ilvl="0" w:tplc="5A0E224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823C0A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95BD8"/>
    <w:multiLevelType w:val="hybridMultilevel"/>
    <w:tmpl w:val="6BE252A2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843D4"/>
    <w:multiLevelType w:val="hybridMultilevel"/>
    <w:tmpl w:val="2946E8B2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8" w15:restartNumberingAfterBreak="0">
    <w:nsid w:val="42B02A5B"/>
    <w:multiLevelType w:val="hybridMultilevel"/>
    <w:tmpl w:val="AFBA1CBC"/>
    <w:lvl w:ilvl="0" w:tplc="9F46DDD8">
      <w:numFmt w:val="bullet"/>
      <w:pStyle w:val="AtlasBulletsFinal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4B66B9"/>
    <w:multiLevelType w:val="hybridMultilevel"/>
    <w:tmpl w:val="515A7660"/>
    <w:lvl w:ilvl="0" w:tplc="8600185E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 w:themeColor="text1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01BB9"/>
    <w:multiLevelType w:val="hybridMultilevel"/>
    <w:tmpl w:val="2F0C54BA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18B7D34"/>
    <w:multiLevelType w:val="hybridMultilevel"/>
    <w:tmpl w:val="1A2EAF0A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C19B1"/>
    <w:multiLevelType w:val="hybridMultilevel"/>
    <w:tmpl w:val="54942314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F803DD"/>
    <w:multiLevelType w:val="hybridMultilevel"/>
    <w:tmpl w:val="D12CFC52"/>
    <w:lvl w:ilvl="0" w:tplc="49FCC4A4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752364"/>
    <w:multiLevelType w:val="hybridMultilevel"/>
    <w:tmpl w:val="839088FA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F77A6F"/>
    <w:multiLevelType w:val="hybridMultilevel"/>
    <w:tmpl w:val="7A885392"/>
    <w:lvl w:ilvl="0" w:tplc="D1903238">
      <w:numFmt w:val="bullet"/>
      <w:lvlText w:val="•"/>
      <w:lvlJc w:val="left"/>
      <w:pPr>
        <w:ind w:left="55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6" w15:restartNumberingAfterBreak="0">
    <w:nsid w:val="5FED4B33"/>
    <w:multiLevelType w:val="hybridMultilevel"/>
    <w:tmpl w:val="4630FEF2"/>
    <w:lvl w:ilvl="0" w:tplc="8B9EBA0C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7" w15:restartNumberingAfterBreak="0">
    <w:nsid w:val="61C6426D"/>
    <w:multiLevelType w:val="hybridMultilevel"/>
    <w:tmpl w:val="2C924DB4"/>
    <w:lvl w:ilvl="0" w:tplc="C75A3E56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12866"/>
    <w:multiLevelType w:val="hybridMultilevel"/>
    <w:tmpl w:val="22CE8926"/>
    <w:lvl w:ilvl="0" w:tplc="D1FAFD06">
      <w:numFmt w:val="bullet"/>
      <w:lvlText w:val="•"/>
      <w:lvlJc w:val="left"/>
      <w:rPr>
        <w:rFonts w:ascii="Calibri" w:hAnsi="Calibri" w:hint="default"/>
        <w:b w:val="0"/>
        <w:i w:val="0"/>
        <w:strike w:val="0"/>
        <w:dstrike w:val="0"/>
        <w:color w:val="auto"/>
        <w:sz w:val="22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A5BA1"/>
    <w:multiLevelType w:val="hybridMultilevel"/>
    <w:tmpl w:val="0498A478"/>
    <w:lvl w:ilvl="0" w:tplc="8B9EBA0C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B050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82F70"/>
    <w:multiLevelType w:val="hybridMultilevel"/>
    <w:tmpl w:val="E4EE047C"/>
    <w:lvl w:ilvl="0" w:tplc="8E1A1076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225911"/>
        <w:sz w:val="24"/>
        <w:szCs w:val="14"/>
        <w:u w:val="none" w:color="000000"/>
        <w:vertAlign w:val="baseline"/>
      </w:rPr>
    </w:lvl>
    <w:lvl w:ilvl="1" w:tplc="0C09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1" w15:restartNumberingAfterBreak="0">
    <w:nsid w:val="6DB17F66"/>
    <w:multiLevelType w:val="hybridMultilevel"/>
    <w:tmpl w:val="8842B5D0"/>
    <w:lvl w:ilvl="0" w:tplc="49FCC4A4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F0A44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109CE"/>
    <w:multiLevelType w:val="hybridMultilevel"/>
    <w:tmpl w:val="A5E6106C"/>
    <w:lvl w:ilvl="0" w:tplc="C75A3E56"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E57200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FC09F4"/>
    <w:multiLevelType w:val="hybridMultilevel"/>
    <w:tmpl w:val="457CFAB4"/>
    <w:lvl w:ilvl="0" w:tplc="3C76F5F0">
      <w:numFmt w:val="bullet"/>
      <w:lvlText w:val="•"/>
      <w:lvlJc w:val="left"/>
      <w:rPr>
        <w:rFonts w:ascii="Arial" w:hAnsi="Arial" w:hint="default"/>
        <w:b w:val="0"/>
        <w:i w:val="0"/>
        <w:strike w:val="0"/>
        <w:dstrike w:val="0"/>
        <w:color w:val="7968AE"/>
        <w:sz w:val="24"/>
        <w:szCs w:val="1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24D7"/>
    <w:multiLevelType w:val="hybridMultilevel"/>
    <w:tmpl w:val="28523AF4"/>
    <w:lvl w:ilvl="0" w:tplc="D1903238"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9BA6"/>
        <w:sz w:val="24"/>
        <w:szCs w:val="14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40176">
    <w:abstractNumId w:val="28"/>
  </w:num>
  <w:num w:numId="2" w16cid:durableId="1983272840">
    <w:abstractNumId w:val="22"/>
  </w:num>
  <w:num w:numId="3" w16cid:durableId="318730553">
    <w:abstractNumId w:val="30"/>
  </w:num>
  <w:num w:numId="4" w16cid:durableId="1820027937">
    <w:abstractNumId w:val="6"/>
  </w:num>
  <w:num w:numId="5" w16cid:durableId="2014258084">
    <w:abstractNumId w:val="31"/>
  </w:num>
  <w:num w:numId="6" w16cid:durableId="165484346">
    <w:abstractNumId w:val="24"/>
  </w:num>
  <w:num w:numId="7" w16cid:durableId="1115250104">
    <w:abstractNumId w:val="33"/>
  </w:num>
  <w:num w:numId="8" w16cid:durableId="2090617299">
    <w:abstractNumId w:val="12"/>
  </w:num>
  <w:num w:numId="9" w16cid:durableId="1709647278">
    <w:abstractNumId w:val="15"/>
  </w:num>
  <w:num w:numId="10" w16cid:durableId="1457140858">
    <w:abstractNumId w:val="19"/>
  </w:num>
  <w:num w:numId="11" w16cid:durableId="898133637">
    <w:abstractNumId w:val="8"/>
  </w:num>
  <w:num w:numId="12" w16cid:durableId="1806699448">
    <w:abstractNumId w:val="39"/>
  </w:num>
  <w:num w:numId="13" w16cid:durableId="1072973093">
    <w:abstractNumId w:val="26"/>
  </w:num>
  <w:num w:numId="14" w16cid:durableId="1115560523">
    <w:abstractNumId w:val="1"/>
  </w:num>
  <w:num w:numId="15" w16cid:durableId="1727141523">
    <w:abstractNumId w:val="34"/>
  </w:num>
  <w:num w:numId="16" w16cid:durableId="1249148345">
    <w:abstractNumId w:val="37"/>
  </w:num>
  <w:num w:numId="17" w16cid:durableId="62796354">
    <w:abstractNumId w:val="42"/>
  </w:num>
  <w:num w:numId="18" w16cid:durableId="1751076259">
    <w:abstractNumId w:val="5"/>
  </w:num>
  <w:num w:numId="19" w16cid:durableId="909729833">
    <w:abstractNumId w:val="9"/>
  </w:num>
  <w:num w:numId="20" w16cid:durableId="1029183637">
    <w:abstractNumId w:val="44"/>
  </w:num>
  <w:num w:numId="21" w16cid:durableId="501437356">
    <w:abstractNumId w:val="40"/>
  </w:num>
  <w:num w:numId="22" w16cid:durableId="271517727">
    <w:abstractNumId w:val="3"/>
  </w:num>
  <w:num w:numId="23" w16cid:durableId="773281257">
    <w:abstractNumId w:val="25"/>
  </w:num>
  <w:num w:numId="24" w16cid:durableId="59328682">
    <w:abstractNumId w:val="36"/>
  </w:num>
  <w:num w:numId="25" w16cid:durableId="1877505707">
    <w:abstractNumId w:val="27"/>
  </w:num>
  <w:num w:numId="26" w16cid:durableId="1511410410">
    <w:abstractNumId w:val="17"/>
  </w:num>
  <w:num w:numId="27" w16cid:durableId="1772623593">
    <w:abstractNumId w:val="16"/>
  </w:num>
  <w:num w:numId="28" w16cid:durableId="402531450">
    <w:abstractNumId w:val="20"/>
  </w:num>
  <w:num w:numId="29" w16cid:durableId="1363096442">
    <w:abstractNumId w:val="32"/>
  </w:num>
  <w:num w:numId="30" w16cid:durableId="382296631">
    <w:abstractNumId w:val="10"/>
  </w:num>
  <w:num w:numId="31" w16cid:durableId="442001016">
    <w:abstractNumId w:val="21"/>
  </w:num>
  <w:num w:numId="32" w16cid:durableId="1459954875">
    <w:abstractNumId w:val="38"/>
  </w:num>
  <w:num w:numId="33" w16cid:durableId="1558474653">
    <w:abstractNumId w:val="13"/>
  </w:num>
  <w:num w:numId="34" w16cid:durableId="1001278021">
    <w:abstractNumId w:val="2"/>
  </w:num>
  <w:num w:numId="35" w16cid:durableId="1992758185">
    <w:abstractNumId w:val="18"/>
  </w:num>
  <w:num w:numId="36" w16cid:durableId="2062745739">
    <w:abstractNumId w:val="35"/>
  </w:num>
  <w:num w:numId="37" w16cid:durableId="31270688">
    <w:abstractNumId w:val="7"/>
  </w:num>
  <w:num w:numId="38" w16cid:durableId="796339773">
    <w:abstractNumId w:val="11"/>
  </w:num>
  <w:num w:numId="39" w16cid:durableId="1079593659">
    <w:abstractNumId w:val="4"/>
  </w:num>
  <w:num w:numId="40" w16cid:durableId="1518304822">
    <w:abstractNumId w:val="23"/>
  </w:num>
  <w:num w:numId="41" w16cid:durableId="1542667477">
    <w:abstractNumId w:val="41"/>
  </w:num>
  <w:num w:numId="42" w16cid:durableId="555705038">
    <w:abstractNumId w:val="14"/>
  </w:num>
  <w:num w:numId="43" w16cid:durableId="2109542705">
    <w:abstractNumId w:val="0"/>
  </w:num>
  <w:num w:numId="44" w16cid:durableId="692153186">
    <w:abstractNumId w:val="29"/>
  </w:num>
  <w:num w:numId="45" w16cid:durableId="355615728">
    <w:abstractNumId w:val="4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5A"/>
    <w:rsid w:val="000055E4"/>
    <w:rsid w:val="000322D7"/>
    <w:rsid w:val="00044F60"/>
    <w:rsid w:val="00054DA4"/>
    <w:rsid w:val="0008003D"/>
    <w:rsid w:val="00081388"/>
    <w:rsid w:val="000869C5"/>
    <w:rsid w:val="00091A8D"/>
    <w:rsid w:val="000954ED"/>
    <w:rsid w:val="000A097F"/>
    <w:rsid w:val="000A2107"/>
    <w:rsid w:val="000A28B3"/>
    <w:rsid w:val="000B7E52"/>
    <w:rsid w:val="000C5B53"/>
    <w:rsid w:val="000D2E4A"/>
    <w:rsid w:val="000D33DC"/>
    <w:rsid w:val="000F08C4"/>
    <w:rsid w:val="000F1AD5"/>
    <w:rsid w:val="000F7B60"/>
    <w:rsid w:val="00102E15"/>
    <w:rsid w:val="00107FF4"/>
    <w:rsid w:val="0011391E"/>
    <w:rsid w:val="00123FBC"/>
    <w:rsid w:val="00125177"/>
    <w:rsid w:val="00134CDA"/>
    <w:rsid w:val="00150FE7"/>
    <w:rsid w:val="00170070"/>
    <w:rsid w:val="0017703E"/>
    <w:rsid w:val="0018163E"/>
    <w:rsid w:val="001941FC"/>
    <w:rsid w:val="001A52F6"/>
    <w:rsid w:val="001C0CAD"/>
    <w:rsid w:val="001D0A0B"/>
    <w:rsid w:val="001E6796"/>
    <w:rsid w:val="00211BBD"/>
    <w:rsid w:val="00212D5C"/>
    <w:rsid w:val="00216A10"/>
    <w:rsid w:val="0022093A"/>
    <w:rsid w:val="002213CC"/>
    <w:rsid w:val="00222B57"/>
    <w:rsid w:val="002242B8"/>
    <w:rsid w:val="00242172"/>
    <w:rsid w:val="00297508"/>
    <w:rsid w:val="002B2BEB"/>
    <w:rsid w:val="002C35FE"/>
    <w:rsid w:val="002F781D"/>
    <w:rsid w:val="00305EAE"/>
    <w:rsid w:val="003066B9"/>
    <w:rsid w:val="00312695"/>
    <w:rsid w:val="00321C00"/>
    <w:rsid w:val="00332C4C"/>
    <w:rsid w:val="00332D05"/>
    <w:rsid w:val="003646F8"/>
    <w:rsid w:val="003741E2"/>
    <w:rsid w:val="00375E36"/>
    <w:rsid w:val="00383788"/>
    <w:rsid w:val="003A29B6"/>
    <w:rsid w:val="003A50D3"/>
    <w:rsid w:val="003B04E5"/>
    <w:rsid w:val="003B782B"/>
    <w:rsid w:val="003E0D47"/>
    <w:rsid w:val="003F005D"/>
    <w:rsid w:val="003F5206"/>
    <w:rsid w:val="00413270"/>
    <w:rsid w:val="0042343E"/>
    <w:rsid w:val="0042778E"/>
    <w:rsid w:val="0044057C"/>
    <w:rsid w:val="00454E53"/>
    <w:rsid w:val="00462743"/>
    <w:rsid w:val="00464978"/>
    <w:rsid w:val="00477FD7"/>
    <w:rsid w:val="00483FE9"/>
    <w:rsid w:val="004954AC"/>
    <w:rsid w:val="004B7BA1"/>
    <w:rsid w:val="004C00D0"/>
    <w:rsid w:val="004C1D4C"/>
    <w:rsid w:val="004D2E2A"/>
    <w:rsid w:val="005122D3"/>
    <w:rsid w:val="005147DD"/>
    <w:rsid w:val="005172B6"/>
    <w:rsid w:val="005223B1"/>
    <w:rsid w:val="0052364B"/>
    <w:rsid w:val="00531DC6"/>
    <w:rsid w:val="00533525"/>
    <w:rsid w:val="005375D7"/>
    <w:rsid w:val="00552F1B"/>
    <w:rsid w:val="00566C92"/>
    <w:rsid w:val="005768C3"/>
    <w:rsid w:val="005B41D8"/>
    <w:rsid w:val="005C3995"/>
    <w:rsid w:val="005D3315"/>
    <w:rsid w:val="005E1038"/>
    <w:rsid w:val="005E1935"/>
    <w:rsid w:val="005E2628"/>
    <w:rsid w:val="005F353D"/>
    <w:rsid w:val="00600678"/>
    <w:rsid w:val="00610489"/>
    <w:rsid w:val="006243B3"/>
    <w:rsid w:val="006261AE"/>
    <w:rsid w:val="00631114"/>
    <w:rsid w:val="006359B2"/>
    <w:rsid w:val="006515BE"/>
    <w:rsid w:val="00653BCD"/>
    <w:rsid w:val="00653BDA"/>
    <w:rsid w:val="00657B98"/>
    <w:rsid w:val="00665A41"/>
    <w:rsid w:val="006D0C27"/>
    <w:rsid w:val="006D28A5"/>
    <w:rsid w:val="006D5B9C"/>
    <w:rsid w:val="006F3880"/>
    <w:rsid w:val="00712D8F"/>
    <w:rsid w:val="00716A9C"/>
    <w:rsid w:val="00727F91"/>
    <w:rsid w:val="007324F3"/>
    <w:rsid w:val="00757343"/>
    <w:rsid w:val="00761C97"/>
    <w:rsid w:val="00766F49"/>
    <w:rsid w:val="00773324"/>
    <w:rsid w:val="00775635"/>
    <w:rsid w:val="00780900"/>
    <w:rsid w:val="007C47FD"/>
    <w:rsid w:val="007D49A2"/>
    <w:rsid w:val="007E3312"/>
    <w:rsid w:val="00806BA1"/>
    <w:rsid w:val="00815852"/>
    <w:rsid w:val="008275EA"/>
    <w:rsid w:val="00834A6A"/>
    <w:rsid w:val="00851E1D"/>
    <w:rsid w:val="00860938"/>
    <w:rsid w:val="00860A43"/>
    <w:rsid w:val="00861C6C"/>
    <w:rsid w:val="00865227"/>
    <w:rsid w:val="008A1DA4"/>
    <w:rsid w:val="008A44C8"/>
    <w:rsid w:val="008A4AC5"/>
    <w:rsid w:val="008A4D5A"/>
    <w:rsid w:val="008D1D7A"/>
    <w:rsid w:val="008D4947"/>
    <w:rsid w:val="008E6997"/>
    <w:rsid w:val="008F0634"/>
    <w:rsid w:val="00910B0C"/>
    <w:rsid w:val="00926624"/>
    <w:rsid w:val="0094073F"/>
    <w:rsid w:val="00944DA1"/>
    <w:rsid w:val="00946441"/>
    <w:rsid w:val="00964115"/>
    <w:rsid w:val="0097317D"/>
    <w:rsid w:val="009811FA"/>
    <w:rsid w:val="009907A0"/>
    <w:rsid w:val="00992DB2"/>
    <w:rsid w:val="009A424E"/>
    <w:rsid w:val="009C559A"/>
    <w:rsid w:val="009C6006"/>
    <w:rsid w:val="009D12B1"/>
    <w:rsid w:val="009F0CA3"/>
    <w:rsid w:val="009F6305"/>
    <w:rsid w:val="00A01DC2"/>
    <w:rsid w:val="00A21470"/>
    <w:rsid w:val="00A276EE"/>
    <w:rsid w:val="00A32DCB"/>
    <w:rsid w:val="00A6043D"/>
    <w:rsid w:val="00A65739"/>
    <w:rsid w:val="00A76047"/>
    <w:rsid w:val="00A80327"/>
    <w:rsid w:val="00A930E9"/>
    <w:rsid w:val="00A95661"/>
    <w:rsid w:val="00A95CE3"/>
    <w:rsid w:val="00AA113F"/>
    <w:rsid w:val="00AB2CD9"/>
    <w:rsid w:val="00AB5C6D"/>
    <w:rsid w:val="00AB7E9A"/>
    <w:rsid w:val="00AC22C7"/>
    <w:rsid w:val="00AC64BB"/>
    <w:rsid w:val="00AE6EF0"/>
    <w:rsid w:val="00B022D3"/>
    <w:rsid w:val="00B03671"/>
    <w:rsid w:val="00B07774"/>
    <w:rsid w:val="00B11171"/>
    <w:rsid w:val="00B242EF"/>
    <w:rsid w:val="00B30959"/>
    <w:rsid w:val="00B35407"/>
    <w:rsid w:val="00B7486E"/>
    <w:rsid w:val="00B8115E"/>
    <w:rsid w:val="00B91BA2"/>
    <w:rsid w:val="00BC424C"/>
    <w:rsid w:val="00BC6293"/>
    <w:rsid w:val="00BD06B9"/>
    <w:rsid w:val="00BD6299"/>
    <w:rsid w:val="00BF39C7"/>
    <w:rsid w:val="00C03288"/>
    <w:rsid w:val="00C05C31"/>
    <w:rsid w:val="00C17273"/>
    <w:rsid w:val="00C17976"/>
    <w:rsid w:val="00C3416B"/>
    <w:rsid w:val="00C40865"/>
    <w:rsid w:val="00C45CB8"/>
    <w:rsid w:val="00C47C4B"/>
    <w:rsid w:val="00C54CD3"/>
    <w:rsid w:val="00C70FDA"/>
    <w:rsid w:val="00C77143"/>
    <w:rsid w:val="00CA43B0"/>
    <w:rsid w:val="00CB180E"/>
    <w:rsid w:val="00CB3E17"/>
    <w:rsid w:val="00CC0129"/>
    <w:rsid w:val="00CD5756"/>
    <w:rsid w:val="00CE1610"/>
    <w:rsid w:val="00CF1B93"/>
    <w:rsid w:val="00CF2621"/>
    <w:rsid w:val="00CF55E1"/>
    <w:rsid w:val="00CF761D"/>
    <w:rsid w:val="00CF772B"/>
    <w:rsid w:val="00D05572"/>
    <w:rsid w:val="00D22D33"/>
    <w:rsid w:val="00D263EF"/>
    <w:rsid w:val="00D37142"/>
    <w:rsid w:val="00D41096"/>
    <w:rsid w:val="00D53876"/>
    <w:rsid w:val="00D53CA8"/>
    <w:rsid w:val="00D5414E"/>
    <w:rsid w:val="00D541E4"/>
    <w:rsid w:val="00D732BA"/>
    <w:rsid w:val="00D73570"/>
    <w:rsid w:val="00D86A98"/>
    <w:rsid w:val="00D877F0"/>
    <w:rsid w:val="00DB24F7"/>
    <w:rsid w:val="00DD57C9"/>
    <w:rsid w:val="00E46028"/>
    <w:rsid w:val="00E615D7"/>
    <w:rsid w:val="00E7218D"/>
    <w:rsid w:val="00EA6E98"/>
    <w:rsid w:val="00EA706F"/>
    <w:rsid w:val="00EB33FE"/>
    <w:rsid w:val="00EB7D83"/>
    <w:rsid w:val="00EC12AA"/>
    <w:rsid w:val="00EC757A"/>
    <w:rsid w:val="00EE4991"/>
    <w:rsid w:val="00EF1D54"/>
    <w:rsid w:val="00F061FB"/>
    <w:rsid w:val="00F210BE"/>
    <w:rsid w:val="00F216E8"/>
    <w:rsid w:val="00F37FD5"/>
    <w:rsid w:val="00F514C2"/>
    <w:rsid w:val="00F60B01"/>
    <w:rsid w:val="00F81AB0"/>
    <w:rsid w:val="00F9169F"/>
    <w:rsid w:val="00FB4D5E"/>
    <w:rsid w:val="00FE604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B5B0"/>
  <w15:chartTrackingRefBased/>
  <w15:docId w15:val="{DDFBE278-F5CB-4777-AF02-91AF75F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EE"/>
    <w:rPr>
      <w:rFonts w:ascii="Calibri" w:eastAsia="Calibri" w:hAnsi="Calibri" w:cs="Calibr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34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D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VBodytext">
    <w:name w:val="WHV Body text"/>
    <w:basedOn w:val="Normal"/>
    <w:link w:val="WHVBodytextChar"/>
    <w:autoRedefine/>
    <w:qFormat/>
    <w:rsid w:val="009D12B1"/>
    <w:pPr>
      <w:spacing w:line="276" w:lineRule="auto"/>
    </w:pPr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character" w:customStyle="1" w:styleId="WHVBodytextChar">
    <w:name w:val="WHV Body text Char"/>
    <w:basedOn w:val="DefaultParagraphFont"/>
    <w:link w:val="WHVBodytext"/>
    <w:rsid w:val="009D12B1"/>
    <w:rPr>
      <w:rFonts w:ascii="Arial" w:eastAsiaTheme="majorEastAsia" w:hAnsi="Arial" w:cstheme="majorBidi"/>
      <w:color w:val="000000" w:themeColor="text1"/>
      <w:spacing w:val="-10"/>
      <w:kern w:val="28"/>
      <w:sz w:val="4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1E2"/>
  </w:style>
  <w:style w:type="paragraph" w:styleId="Footer">
    <w:name w:val="footer"/>
    <w:basedOn w:val="Normal"/>
    <w:link w:val="FooterChar"/>
    <w:uiPriority w:val="99"/>
    <w:unhideWhenUsed/>
    <w:rsid w:val="0037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1E2"/>
  </w:style>
  <w:style w:type="character" w:styleId="Hyperlink">
    <w:name w:val="Hyperlink"/>
    <w:basedOn w:val="DefaultParagraphFont"/>
    <w:uiPriority w:val="99"/>
    <w:unhideWhenUsed/>
    <w:rsid w:val="00716A9C"/>
    <w:rPr>
      <w:color w:val="0563C1" w:themeColor="hyperlink"/>
      <w:u w:val="single"/>
    </w:rPr>
  </w:style>
  <w:style w:type="paragraph" w:styleId="ListParagraph">
    <w:name w:val="List Paragraph"/>
    <w:basedOn w:val="List"/>
    <w:link w:val="ListParagraphChar"/>
    <w:uiPriority w:val="34"/>
    <w:qFormat/>
    <w:rsid w:val="00F210BE"/>
  </w:style>
  <w:style w:type="paragraph" w:styleId="NoSpacing">
    <w:name w:val="No Spacing"/>
    <w:uiPriority w:val="1"/>
    <w:qFormat/>
    <w:rsid w:val="00716A9C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customStyle="1" w:styleId="xxmsonormal">
    <w:name w:val="x_xmsonormal"/>
    <w:basedOn w:val="Normal"/>
    <w:rsid w:val="00211BBD"/>
    <w:pPr>
      <w:spacing w:after="0" w:line="240" w:lineRule="auto"/>
    </w:pPr>
    <w:rPr>
      <w:rFonts w:eastAsiaTheme="minorHAnsi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211BBD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91E"/>
    <w:rPr>
      <w:rFonts w:ascii="Calibri" w:eastAsia="Calibri" w:hAnsi="Calibri" w:cs="Calibri"/>
      <w:color w:val="000000"/>
      <w:sz w:val="20"/>
      <w:szCs w:val="20"/>
      <w:lang w:val="en-US"/>
    </w:rPr>
  </w:style>
  <w:style w:type="numbering" w:customStyle="1" w:styleId="AtlasBullets">
    <w:name w:val="Atlas Bullets"/>
    <w:basedOn w:val="NoList"/>
    <w:uiPriority w:val="99"/>
    <w:rsid w:val="00F210BE"/>
    <w:pPr>
      <w:numPr>
        <w:numId w:val="2"/>
      </w:numPr>
    </w:pPr>
  </w:style>
  <w:style w:type="paragraph" w:customStyle="1" w:styleId="AtlasBulletsFinal">
    <w:name w:val="Atlas Bullets Final"/>
    <w:basedOn w:val="ListParagraph"/>
    <w:link w:val="AtlasBulletsFinalChar"/>
    <w:qFormat/>
    <w:rsid w:val="000D33DC"/>
    <w:pPr>
      <w:numPr>
        <w:numId w:val="1"/>
      </w:numPr>
      <w:spacing w:after="120" w:line="360" w:lineRule="auto"/>
      <w:ind w:left="426" w:hanging="426"/>
      <w:contextualSpacing w:val="0"/>
    </w:pPr>
    <w:rPr>
      <w:rFonts w:ascii="Arial" w:hAnsi="Arial" w:cs="Arial"/>
    </w:rPr>
  </w:style>
  <w:style w:type="paragraph" w:styleId="List">
    <w:name w:val="List"/>
    <w:basedOn w:val="Normal"/>
    <w:link w:val="ListChar"/>
    <w:uiPriority w:val="99"/>
    <w:semiHidden/>
    <w:unhideWhenUsed/>
    <w:rsid w:val="00F210BE"/>
    <w:pPr>
      <w:ind w:left="283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3DC"/>
    <w:rPr>
      <w:color w:val="605E5C"/>
      <w:shd w:val="clear" w:color="auto" w:fill="E1DFDD"/>
    </w:rPr>
  </w:style>
  <w:style w:type="character" w:customStyle="1" w:styleId="ListChar">
    <w:name w:val="List Char"/>
    <w:basedOn w:val="DefaultParagraphFont"/>
    <w:link w:val="List"/>
    <w:uiPriority w:val="99"/>
    <w:semiHidden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ListParagraphChar">
    <w:name w:val="List Paragraph Char"/>
    <w:basedOn w:val="ListChar"/>
    <w:link w:val="ListParagraph"/>
    <w:uiPriority w:val="34"/>
    <w:rsid w:val="000D33DC"/>
    <w:rPr>
      <w:rFonts w:ascii="Calibri" w:eastAsia="Calibri" w:hAnsi="Calibri" w:cs="Calibri"/>
      <w:color w:val="000000"/>
      <w:lang w:val="en-US"/>
    </w:rPr>
  </w:style>
  <w:style w:type="character" w:customStyle="1" w:styleId="AtlasBulletsFinalChar">
    <w:name w:val="Atlas Bullets Final Char"/>
    <w:basedOn w:val="ListParagraphChar"/>
    <w:link w:val="AtlasBulletsFinal"/>
    <w:rsid w:val="000D33DC"/>
    <w:rPr>
      <w:rFonts w:ascii="Arial" w:eastAsia="Calibri" w:hAnsi="Arial" w:cs="Arial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41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341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727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2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rpl-document-linktitle">
    <w:name w:val="rpl-document-link__title"/>
    <w:basedOn w:val="DefaultParagraphFont"/>
    <w:rsid w:val="00A32DCB"/>
  </w:style>
  <w:style w:type="character" w:customStyle="1" w:styleId="Heading4Char">
    <w:name w:val="Heading 4 Char"/>
    <w:basedOn w:val="DefaultParagraphFont"/>
    <w:link w:val="Heading4"/>
    <w:uiPriority w:val="9"/>
    <w:rsid w:val="008D1D7A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B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C27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customStyle="1" w:styleId="field">
    <w:name w:val="field"/>
    <w:basedOn w:val="DefaultParagraphFont"/>
    <w:rsid w:val="00727F91"/>
  </w:style>
  <w:style w:type="character" w:customStyle="1" w:styleId="title-text">
    <w:name w:val="title-text"/>
    <w:basedOn w:val="DefaultParagraphFont"/>
    <w:rsid w:val="0009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940">
          <w:marLeft w:val="-22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525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s.gov.au/statistics/health/disability/disability-ageing-and-carers-australia-summary-findings/2018/44300do002_2018.xls" TargetMode="External"/><Relationship Id="rId18" Type="http://schemas.openxmlformats.org/officeDocument/2006/relationships/hyperlink" Target="https://pursuit.unimelb.edu.au/articles/yes-older-people-are-having-sex-we-need-to-talk-about-it" TargetMode="External"/><Relationship Id="rId26" Type="http://schemas.openxmlformats.org/officeDocument/2006/relationships/hyperlink" Target="https://www.aihw.gov.au/getmedia/a09eedb7-2a0d-43c1-a511-e424fca70635/aihw-cdk-10.pdf.aspx?inline=true" TargetMode="External"/><Relationship Id="rId39" Type="http://schemas.openxmlformats.org/officeDocument/2006/relationships/hyperlink" Target="https://www.health.vic.gov.au/populations/improving-womens-health" TargetMode="External"/><Relationship Id="rId21" Type="http://schemas.openxmlformats.org/officeDocument/2006/relationships/hyperlink" Target="http://unsworks.unsw.edu.au/fapi/datastream/unsworks:56309/bin49861042-b823-4493-8f40-1d12628ac2fe?view=true" TargetMode="External"/><Relationship Id="rId34" Type="http://schemas.openxmlformats.org/officeDocument/2006/relationships/hyperlink" Target="https://d3n8a8pro7vhmx.cloudfront.net/lgbtihealth/pages/852/attachments/original/1635824447/LGBT-report.pdf?1635824447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hv.org.au/resources/whv-publications/spotlight-older-womens-health-and-wellbeing" TargetMode="External"/><Relationship Id="rId29" Type="http://schemas.openxmlformats.org/officeDocument/2006/relationships/hyperlink" Target="https://melbourneinstitute.unimelb.edu.au/__data/assets/pdf_file/0009/3537441/HILDA-Statistical-report-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s.gov.au/statistics/health/disability/disability-ageing-and-carers-australia-summary-findings/latest-release" TargetMode="External"/><Relationship Id="rId24" Type="http://schemas.openxmlformats.org/officeDocument/2006/relationships/hyperlink" Target="https://www.aihw.gov.au/reports/older-people/older-australia-at-a-glance/contents/healthy-ageing/behavioural-risk-factors" TargetMode="External"/><Relationship Id="rId32" Type="http://schemas.openxmlformats.org/officeDocument/2006/relationships/hyperlink" Target="https://www.lmcf.org.au/getmedia/23a2ebd6-b2dc-48b1-bc81-59e1bc0f27cd/2016-03-07-LMCF-Time-of-Our-Lives-Report.pdf.aspx" TargetMode="External"/><Relationship Id="rId37" Type="http://schemas.openxmlformats.org/officeDocument/2006/relationships/image" Target="media/image1.jpe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ta.org.au/wp-content/uploads/2018/12/COTA-State-of-the-Older-Nation-Report-2018-FINAL-Online.pdf" TargetMode="External"/><Relationship Id="rId23" Type="http://schemas.openxmlformats.org/officeDocument/2006/relationships/hyperlink" Target="https://www.seniors.com.au/news-insights" TargetMode="External"/><Relationship Id="rId28" Type="http://schemas.openxmlformats.org/officeDocument/2006/relationships/hyperlink" Target="https://www.cotavic.org.au/publication/coronavirus-checking-in-on-the-older-peoples-experience/" TargetMode="External"/><Relationship Id="rId36" Type="http://schemas.openxmlformats.org/officeDocument/2006/relationships/hyperlink" Target="mailto:atlas@whv.org.au" TargetMode="External"/><Relationship Id="rId10" Type="http://schemas.openxmlformats.org/officeDocument/2006/relationships/hyperlink" Target="https://www.aihw.gov.au/reports/older-people/older-australia-at-a-glance/contents/health-functioning/health-disability-status" TargetMode="External"/><Relationship Id="rId19" Type="http://schemas.openxmlformats.org/officeDocument/2006/relationships/hyperlink" Target="https://www.publish.csiro.au/sh/pdf/SH20130" TargetMode="External"/><Relationship Id="rId31" Type="http://schemas.openxmlformats.org/officeDocument/2006/relationships/hyperlink" Target="https://alswh.org.au/wp-content/uploads/2020/02/2019_Major-Report_Housing-and-Care-for-Older-Women-Policy-Brief.pd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swh.org.au/post-outcomes/2010-major-report-women-health-and-ageing-findings-from-the-australian-longitudinal-study-on-womens-health/" TargetMode="External"/><Relationship Id="rId14" Type="http://schemas.openxmlformats.org/officeDocument/2006/relationships/hyperlink" Target="https://academic.oup.com/ageing/article/48/6/803/5576113" TargetMode="External"/><Relationship Id="rId22" Type="http://schemas.openxmlformats.org/officeDocument/2006/relationships/hyperlink" Target="https://www.vic.gov.au/victorian-family-violence-data-collection-framework/data-collection-standards-older-people" TargetMode="External"/><Relationship Id="rId27" Type="http://schemas.openxmlformats.org/officeDocument/2006/relationships/hyperlink" Target="https://www.aihw.gov.au/reports/chronic-musculoskeletal-conditions/musculoskeletal-conditions/contents/arthritis/all-arthritis" TargetMode="External"/><Relationship Id="rId30" Type="http://schemas.openxmlformats.org/officeDocument/2006/relationships/hyperlink" Target="https://melbourneinstitute.unimelb.edu.au/__data/assets/pdf_file/0010/2437426/HILDA-SR-med-res.pdf" TargetMode="External"/><Relationship Id="rId35" Type="http://schemas.openxmlformats.org/officeDocument/2006/relationships/hyperlink" Target="https://www.mcwh.com.au/gender-and-elder-abuse-whats-the-connection/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health.gov.au/resources/publications/national-womens-health-strategy-2020-20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bs.gov.au/statistics/health/disability/disability-ageing-and-carers-australia-summary-findings/2018/44300do001_2018.xls" TargetMode="External"/><Relationship Id="rId17" Type="http://schemas.openxmlformats.org/officeDocument/2006/relationships/hyperlink" Target="https://www.latrobe.edu.au/__data/assets/pdf_file/0009/788355/Sex-Age-and-Me-Broadsheet-20170817.pdf" TargetMode="External"/><Relationship Id="rId25" Type="http://schemas.openxmlformats.org/officeDocument/2006/relationships/hyperlink" Target="https://www.sciencedirect.com/science/article/abs/pii/S0378512218306455" TargetMode="External"/><Relationship Id="rId33" Type="http://schemas.openxmlformats.org/officeDocument/2006/relationships/hyperlink" Target="https://d3n8a8pro7vhmx.cloudfront.net/lgbtihealth/pages/852/attachments/original/1635824447/LGBT-report.pdf?1635824447" TargetMode="External"/><Relationship Id="rId38" Type="http://schemas.openxmlformats.org/officeDocument/2006/relationships/hyperlink" Target="https://www.health.vic.gov.au/populations/improving-womens-health" TargetMode="External"/><Relationship Id="rId20" Type="http://schemas.openxmlformats.org/officeDocument/2006/relationships/hyperlink" Target="https://humanrights.gov.au/about/news/speeches/safety-and-security-older-women" TargetMode="External"/><Relationship Id="rId4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Victorian%20Women's%20Health%20Atlas\Data%20Sets%20NATIONAL%20STATEWIDE\24.1%20Rebrand%20versions\Atlas-National-Statewide_Aboriginal-and-Torres-Strait-Islander-women_(Fulltext-Wor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tlas Priority Populatio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638FB20-973B-498F-B8D4-211BFF4C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Atlas-National-Statewide_Aboriginal-and-Torres-Strait-Islander-women_(Fulltext-Word)</Template>
  <TotalTime>52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Ward</dc:creator>
  <cp:keywords/>
  <dc:description/>
  <cp:lastModifiedBy>Jenny Ward</cp:lastModifiedBy>
  <cp:revision>10</cp:revision>
  <cp:lastPrinted>2024-02-22T01:10:00Z</cp:lastPrinted>
  <dcterms:created xsi:type="dcterms:W3CDTF">2024-02-22T01:11:00Z</dcterms:created>
  <dcterms:modified xsi:type="dcterms:W3CDTF">2024-02-22T02:11:00Z</dcterms:modified>
</cp:coreProperties>
</file>